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5461" w:rsidRDefault="0054725B">
      <w:pPr>
        <w:pStyle w:val="Heading1"/>
      </w:pPr>
      <w:r>
        <w:t>Yellow Brick Road</w:t>
      </w:r>
    </w:p>
    <w:p w:rsidR="00465461" w:rsidRDefault="0054725B">
      <w:pPr>
        <w:ind w:left="1370" w:firstLine="720"/>
      </w:pPr>
      <w:r>
        <w:t>Bound to the wellbeing of the family, immigrant children suffer from stymied familial relationships; the children begin to lose the ability to distinguish their individual happiness from that of the family. Caught between the duality of their he</w:t>
      </w:r>
      <w:bookmarkStart w:id="0" w:name="_GoBack"/>
      <w:bookmarkEnd w:id="0"/>
      <w:r>
        <w:t>ritage, sec</w:t>
      </w:r>
      <w:r>
        <w:t>ond generation children struggle under the weight of their responsibilities—forced into a position of influence, childhood innocence flounders amongst the tasks of mediation in language and culture the children face, resulting in exaggerated domestic stres</w:t>
      </w:r>
      <w:r>
        <w:t xml:space="preserve">s, in this case, specifically centered around the father/son bond. </w:t>
      </w:r>
      <w:r>
        <w:rPr>
          <w:i/>
        </w:rPr>
        <w:t xml:space="preserve">Native Speaker, </w:t>
      </w:r>
      <w:r>
        <w:t xml:space="preserve">by Chang-Rae Lee, sees Henry Park succumb to his father’s overbearing </w:t>
      </w:r>
    </w:p>
    <w:p w:rsidR="00465461" w:rsidRDefault="0054725B">
      <w:pPr>
        <w:spacing w:after="200"/>
        <w:ind w:left="1380"/>
      </w:pPr>
      <w:r>
        <w:t xml:space="preserve">Korean ideals, eventually creating distance between himself and his American wife and family; </w:t>
      </w:r>
      <w:r>
        <w:rPr>
          <w:i/>
        </w:rPr>
        <w:t>My Son t</w:t>
      </w:r>
      <w:r>
        <w:rPr>
          <w:i/>
        </w:rPr>
        <w:t xml:space="preserve">he Fanatic, </w:t>
      </w:r>
      <w:r>
        <w:t xml:space="preserve">by </w:t>
      </w:r>
      <w:proofErr w:type="spellStart"/>
      <w:r>
        <w:t>Hanif</w:t>
      </w:r>
      <w:proofErr w:type="spellEnd"/>
      <w:r>
        <w:t xml:space="preserve"> </w:t>
      </w:r>
      <w:proofErr w:type="spellStart"/>
      <w:r>
        <w:t>Kureishi</w:t>
      </w:r>
      <w:proofErr w:type="spellEnd"/>
      <w:r>
        <w:t xml:space="preserve">, illustrates the brewing resentment Ali harbors when confined to the will of his father, creating and emotional and eventually physical rift between </w:t>
      </w:r>
      <w:proofErr w:type="gramStart"/>
      <w:r>
        <w:t>himself</w:t>
      </w:r>
      <w:proofErr w:type="gramEnd"/>
      <w:r>
        <w:t xml:space="preserve"> and his loved ones. Ali and Henry, torn between the old of their pare</w:t>
      </w:r>
      <w:r>
        <w:t>nts, the new of their host country and the in between of their combined cultures demonstrate an excessive strain on their relationship with their father’s that prevents them from forming healthy relationships— where the physical is provided but the emotion</w:t>
      </w:r>
      <w:r>
        <w:t xml:space="preserve">al and mental needs of a person are also addressed — later in life. </w:t>
      </w:r>
    </w:p>
    <w:p w:rsidR="00465461" w:rsidRDefault="0054725B">
      <w:pPr>
        <w:ind w:left="1370" w:firstLine="720"/>
      </w:pPr>
      <w:r>
        <w:t>The act of immigration—the conscious displacement of a family—rises from dire necessity such as monetary tension or cultural hardships involving religious or racial persecution; the unavo</w:t>
      </w:r>
      <w:r>
        <w:t>idable relocation fosters further financial instability that a father or patriarchal figure is expected to remedy. Immersed in two separate cultures, second generation children mediate between the society they have been born into and the heritage taught by</w:t>
      </w:r>
      <w:r>
        <w:t xml:space="preserve"> their parents, creating an inversed parent/child relationship where patriarchal responsibility lies in financially supporting the family. </w:t>
      </w:r>
      <w:r>
        <w:rPr>
          <w:i/>
        </w:rPr>
        <w:t>My Son the Fanatic</w:t>
      </w:r>
      <w:r>
        <w:t xml:space="preserve"> highlights the dependence of Ali’s father, </w:t>
      </w:r>
      <w:proofErr w:type="spellStart"/>
      <w:r>
        <w:t>Parvez</w:t>
      </w:r>
      <w:proofErr w:type="spellEnd"/>
      <w:r>
        <w:t>: “Was it asking too much for Ali to get a good j</w:t>
      </w:r>
      <w:r>
        <w:t xml:space="preserve">ob now, marry the right girl and </w:t>
      </w:r>
      <w:r>
        <w:lastRenderedPageBreak/>
        <w:t>start a family?” (</w:t>
      </w:r>
      <w:r>
        <w:rPr>
          <w:i/>
        </w:rPr>
        <w:t>My Son the Fanatic</w:t>
      </w:r>
      <w:r>
        <w:t xml:space="preserve">, 120) Assimilation for first generation immigrants </w:t>
      </w:r>
      <w:proofErr w:type="spellStart"/>
      <w:r>
        <w:t>ofttimes</w:t>
      </w:r>
      <w:proofErr w:type="spellEnd"/>
      <w:r>
        <w:t xml:space="preserve"> depends on the success of their children; here, </w:t>
      </w:r>
      <w:proofErr w:type="spellStart"/>
      <w:r>
        <w:t>Parvez</w:t>
      </w:r>
      <w:proofErr w:type="spellEnd"/>
      <w:r>
        <w:t xml:space="preserve"> admits to the necessity of Ali’s achievements if he is ever to become a</w:t>
      </w:r>
      <w:r>
        <w:t>n accepted member of the English community—having “been a taxi driver for twenty years” (</w:t>
      </w:r>
      <w:r>
        <w:rPr>
          <w:i/>
        </w:rPr>
        <w:t>My Son the Fanatic</w:t>
      </w:r>
      <w:r>
        <w:t>, 120) his work as a father and a husband does not balance his foreign nature with that of his Western environment enough to warrant acceptance indep</w:t>
      </w:r>
      <w:r>
        <w:t>endently. Mr. Park, Henry’s father, also strove to physically provide for his family, “I thought his life was all about money. He drew much energy and pride from his ability to make it almost at will” (</w:t>
      </w:r>
      <w:r>
        <w:rPr>
          <w:i/>
        </w:rPr>
        <w:t>Native Speaker</w:t>
      </w:r>
      <w:r>
        <w:t>, 49).  Self-reliant and sufficient, Mr.</w:t>
      </w:r>
      <w:r>
        <w:t xml:space="preserve"> Park associated domestic obligation with financial stability; “you worked from before sunrise to the dead of night,” (</w:t>
      </w:r>
      <w:r>
        <w:rPr>
          <w:i/>
        </w:rPr>
        <w:t>Native Speaker</w:t>
      </w:r>
      <w:r>
        <w:t xml:space="preserve">, 47) so that the bills were paid and your family felt secure in their monetary standing. </w:t>
      </w:r>
      <w:proofErr w:type="spellStart"/>
      <w:r>
        <w:t>Parvez</w:t>
      </w:r>
      <w:proofErr w:type="spellEnd"/>
      <w:r>
        <w:t>, having supported Ali’s ed</w:t>
      </w:r>
      <w:r>
        <w:t xml:space="preserve">ucational and material needs, feels entitled to Ali’s financial and social help; Mr. Park, having worked a job “so often ridiculed and looked upon with such abject shame,” (Native </w:t>
      </w:r>
    </w:p>
    <w:p w:rsidR="00465461" w:rsidRDefault="0054725B">
      <w:pPr>
        <w:spacing w:after="200"/>
        <w:ind w:left="1380"/>
      </w:pPr>
      <w:r>
        <w:t>Speaker, 53) sees his duty as a father and husband extending no further tha</w:t>
      </w:r>
      <w:r>
        <w:t xml:space="preserve">n economic standing — both men prioritize fiscal surety, allocating it as the definitive mark of fulfilled familial expectations. </w:t>
      </w:r>
    </w:p>
    <w:p w:rsidR="00465461" w:rsidRDefault="0054725B">
      <w:pPr>
        <w:ind w:left="1370" w:firstLine="720"/>
      </w:pPr>
      <w:r>
        <w:t xml:space="preserve">The financial focus </w:t>
      </w:r>
      <w:proofErr w:type="spellStart"/>
      <w:r>
        <w:t>Parvez</w:t>
      </w:r>
      <w:proofErr w:type="spellEnd"/>
      <w:r>
        <w:t xml:space="preserve"> and Mr. Park value leads to a direct emotional deprivation that imparts their sentimental deficien</w:t>
      </w:r>
      <w:r>
        <w:t>cy on Ali and Henry. As first generation immigrants, the parental figures persistently ground themselves in their former culture, imparting religious, ethnic and particularly strong social cues upon their children, ““It’s incredible, isn’t it,” she then sa</w:t>
      </w:r>
      <w:r>
        <w:t>id, “that it’s so clear what we get from them?”” (</w:t>
      </w:r>
      <w:r>
        <w:rPr>
          <w:i/>
        </w:rPr>
        <w:t>Native Speaker</w:t>
      </w:r>
      <w:r>
        <w:t xml:space="preserve">, 221) Struggling to understand the hostility Ali shows him, </w:t>
      </w:r>
      <w:proofErr w:type="spellStart"/>
      <w:r>
        <w:t>Parvez</w:t>
      </w:r>
      <w:proofErr w:type="spellEnd"/>
      <w:r>
        <w:t xml:space="preserve"> extends the hand of friendship by growing out his beard, considering prayer and introducing Ali to his female friend, Bettin</w:t>
      </w:r>
      <w:r>
        <w:t>a. Hateful and rude, Ali ignores Bettina’s well meaning, soft-spoken words and verbally attacks her. “‘Why is he letting a woman like you touch him like that?’” intentionally hurtful, Ali prods Bettina to anger, “‘what kind of woman am I that deserves to b</w:t>
      </w:r>
      <w:r>
        <w:t>e spoken to like that?’… ‘You know,’ he said” (</w:t>
      </w:r>
      <w:r>
        <w:rPr>
          <w:i/>
        </w:rPr>
        <w:t xml:space="preserve">My </w:t>
      </w:r>
      <w:r>
        <w:rPr>
          <w:i/>
        </w:rPr>
        <w:lastRenderedPageBreak/>
        <w:t>Son the Fanatic</w:t>
      </w:r>
      <w:r>
        <w:t xml:space="preserve">, 130) Ali blatantly ignores the rules of proper behavior and social interaction, primarily to further distance himself from his father’s immorality. Bitter at the turn of events, </w:t>
      </w:r>
      <w:proofErr w:type="spellStart"/>
      <w:r>
        <w:t>Parvez</w:t>
      </w:r>
      <w:proofErr w:type="spellEnd"/>
      <w:r>
        <w:t xml:space="preserve"> turn</w:t>
      </w:r>
      <w:r>
        <w:t xml:space="preserve">s on Ali, refusing to acknowledge his own behavior which prompted Ali to such disrespect.  “Ali then reminded </w:t>
      </w:r>
      <w:proofErr w:type="spellStart"/>
      <w:r>
        <w:t>Parvez</w:t>
      </w:r>
      <w:proofErr w:type="spellEnd"/>
      <w:r>
        <w:t xml:space="preserve"> that he had ordered his own wife to cook pork sausages, saying to her, </w:t>
      </w:r>
    </w:p>
    <w:p w:rsidR="00465461" w:rsidRDefault="0054725B">
      <w:pPr>
        <w:spacing w:after="200"/>
        <w:ind w:left="1380"/>
      </w:pPr>
      <w:r>
        <w:t>‘You’re not in the village now, this is England. We have to fit in!</w:t>
      </w:r>
      <w:r>
        <w:t>’” (</w:t>
      </w:r>
      <w:r>
        <w:rPr>
          <w:i/>
        </w:rPr>
        <w:t>My Son the Fanatic</w:t>
      </w:r>
      <w:r>
        <w:t xml:space="preserve">, 125) </w:t>
      </w:r>
      <w:proofErr w:type="spellStart"/>
      <w:r>
        <w:t>Parvez</w:t>
      </w:r>
      <w:proofErr w:type="spellEnd"/>
      <w:r>
        <w:t xml:space="preserve"> objectified his own wife in the same way Ali did Bettina, putting his beliefs ahead of hers and justifying himself with the prospect of assimilation without offering his son the same courtesy; </w:t>
      </w:r>
      <w:proofErr w:type="spellStart"/>
      <w:r>
        <w:t>Parvez</w:t>
      </w:r>
      <w:proofErr w:type="spellEnd"/>
      <w:r>
        <w:t xml:space="preserve"> holds Ali to higher </w:t>
      </w:r>
      <w:r>
        <w:t xml:space="preserve">standards, disregarding the ideals that he imparted on his son. While </w:t>
      </w:r>
      <w:proofErr w:type="spellStart"/>
      <w:r>
        <w:t>Parvez</w:t>
      </w:r>
      <w:proofErr w:type="spellEnd"/>
      <w:r>
        <w:t xml:space="preserve"> fosters an innate sense of male superiority which Ali inherits, Mr. Park denotes dignified silence and steely resolution upon his son. Henry, stoic like his father, alienates hims</w:t>
      </w:r>
      <w:r>
        <w:t xml:space="preserve">elf from his wife, </w:t>
      </w:r>
      <w:proofErr w:type="spellStart"/>
      <w:r>
        <w:t>Lelia</w:t>
      </w:r>
      <w:proofErr w:type="spellEnd"/>
      <w:r>
        <w:t xml:space="preserve">, by refusing to communicate with her. Upon the death of his son, he hides his pain as a way of offering solidarity, not knowing that he is driving </w:t>
      </w:r>
      <w:proofErr w:type="spellStart"/>
      <w:r>
        <w:t>Lelia</w:t>
      </w:r>
      <w:proofErr w:type="spellEnd"/>
      <w:r>
        <w:t xml:space="preserve"> away. “Isolate the wonderments, the curiosities of his death; they will help y</w:t>
      </w:r>
      <w:r>
        <w:t>ou to see. Shed sentimentality” (</w:t>
      </w:r>
      <w:r>
        <w:rPr>
          <w:i/>
        </w:rPr>
        <w:t>Native Speaker</w:t>
      </w:r>
      <w:r>
        <w:t>, 106) Henry can’t cry over his son Mitt because the most important lesson he learned from his father was silent resignation. In the same way that Mr. Park couldn’t, or wouldn’t, cry for his mother, Henry does</w:t>
      </w:r>
      <w:r>
        <w:t xml:space="preserve"> not openly grieve for his son, “I don’t think he ever wept </w:t>
      </w:r>
      <w:proofErr w:type="spellStart"/>
      <w:r>
        <w:t>fro</w:t>
      </w:r>
      <w:proofErr w:type="spellEnd"/>
      <w:r>
        <w:t xml:space="preserve"> her, either, even at the last moment of her life…I would tolerate no mysteries either, no shadowy wounds or scars of the heart” (</w:t>
      </w:r>
      <w:r>
        <w:rPr>
          <w:i/>
        </w:rPr>
        <w:t>Native Speaker</w:t>
      </w:r>
      <w:r>
        <w:t>, 58-59). Influenced by Mr. Park’s impassive resp</w:t>
      </w:r>
      <w:r>
        <w:t>onse, Henry behaves as he has been taught, not out of malice but of habit. Ali and Henry, raised in the shadow of their father’s previous upbringing, respond to social interactions as they have been taught, exhibiting a lack of emotional communication that</w:t>
      </w:r>
      <w:r>
        <w:t xml:space="preserve"> taints the new relationships they develop. </w:t>
      </w:r>
    </w:p>
    <w:p w:rsidR="00465461" w:rsidRDefault="0054725B">
      <w:pPr>
        <w:spacing w:after="236" w:line="259" w:lineRule="auto"/>
        <w:ind w:left="2835"/>
      </w:pPr>
      <w:r>
        <w:t xml:space="preserve">The pressure of assimilation weighs just as heavily on immigrant parents as it </w:t>
      </w:r>
    </w:p>
    <w:p w:rsidR="00465461" w:rsidRDefault="0054725B">
      <w:pPr>
        <w:spacing w:after="200"/>
        <w:ind w:left="1380"/>
      </w:pPr>
      <w:proofErr w:type="gramStart"/>
      <w:r>
        <w:t>does</w:t>
      </w:r>
      <w:proofErr w:type="gramEnd"/>
      <w:r>
        <w:t xml:space="preserve"> on their children—because the children face social complexities on behalf of their parents, the familial structure is undermin</w:t>
      </w:r>
      <w:r>
        <w:t xml:space="preserve">ed and old cultural values fall under the weight of new </w:t>
      </w:r>
      <w:r>
        <w:lastRenderedPageBreak/>
        <w:t>experiences offered by the host country. Ali, branded as ‘new’ Muslim, does not follow the old ways but a more adheres to a more superior, terrorist based set of laws that are not entirely of Muslim o</w:t>
      </w:r>
      <w:r>
        <w:t xml:space="preserve">rigin and have a definitive trace of Westernization. “‘All over the world our people are oppressed,’ was the boy’s reply. ‘I know,’ </w:t>
      </w:r>
      <w:proofErr w:type="spellStart"/>
      <w:r>
        <w:t>Parvez</w:t>
      </w:r>
      <w:proofErr w:type="spellEnd"/>
      <w:r>
        <w:t xml:space="preserve"> replied, not entirely sure who ‘our people’ were” (</w:t>
      </w:r>
      <w:r>
        <w:rPr>
          <w:i/>
        </w:rPr>
        <w:t>My Son the Fanatic</w:t>
      </w:r>
      <w:r>
        <w:t xml:space="preserve">, 129). </w:t>
      </w:r>
      <w:proofErr w:type="spellStart"/>
      <w:r>
        <w:t>Parvez</w:t>
      </w:r>
      <w:proofErr w:type="spellEnd"/>
      <w:r>
        <w:t xml:space="preserve"> doesn’t understand the modern rel</w:t>
      </w:r>
      <w:r>
        <w:t xml:space="preserve">igious zeal Ali so fervently devotes himself to because of his inherently impious nature, “the </w:t>
      </w:r>
      <w:proofErr w:type="spellStart"/>
      <w:r>
        <w:t>Moulvi</w:t>
      </w:r>
      <w:proofErr w:type="spellEnd"/>
      <w:r>
        <w:t xml:space="preserve"> had attached a piece of string to the ceiling and tied it to </w:t>
      </w:r>
      <w:proofErr w:type="spellStart"/>
      <w:r>
        <w:t>Parvez’s</w:t>
      </w:r>
      <w:proofErr w:type="spellEnd"/>
      <w:r>
        <w:t xml:space="preserve"> hair…After this indignity </w:t>
      </w:r>
      <w:proofErr w:type="spellStart"/>
      <w:r>
        <w:t>Parvez</w:t>
      </w:r>
      <w:proofErr w:type="spellEnd"/>
      <w:r>
        <w:t xml:space="preserve"> had avoided all religions” (</w:t>
      </w:r>
      <w:r>
        <w:rPr>
          <w:i/>
        </w:rPr>
        <w:t>My Son the Fanatic</w:t>
      </w:r>
      <w:r>
        <w:t>, 123</w:t>
      </w:r>
      <w:r>
        <w:t>) unlike his son who would so “gladly give… [his life] ….for the cause” (</w:t>
      </w:r>
      <w:r>
        <w:rPr>
          <w:i/>
        </w:rPr>
        <w:t>My Son the Fanatic</w:t>
      </w:r>
      <w:r>
        <w:t>, 126) the ardent fanaticism Ali reveals is not entirely Muslim or Western in nature but a volatile combination that strains the father/son bond and encourages hatre</w:t>
      </w:r>
      <w:r>
        <w:t xml:space="preserve">d instead of respect. In turn, Henry refutes the ideal of Korean solitude and makes a conscious effort to be more emotionally available for </w:t>
      </w:r>
      <w:proofErr w:type="spellStart"/>
      <w:r>
        <w:t>Lelia</w:t>
      </w:r>
      <w:proofErr w:type="spellEnd"/>
      <w:r>
        <w:t xml:space="preserve">. When talking to </w:t>
      </w:r>
      <w:proofErr w:type="spellStart"/>
      <w:r>
        <w:t>Lelia</w:t>
      </w:r>
      <w:proofErr w:type="spellEnd"/>
      <w:r>
        <w:t xml:space="preserve"> about “Ah-</w:t>
      </w:r>
      <w:proofErr w:type="spellStart"/>
      <w:r>
        <w:t>juh</w:t>
      </w:r>
      <w:proofErr w:type="spellEnd"/>
      <w:r>
        <w:t>-ma,” his housekeeper</w:t>
      </w:r>
      <w:proofErr w:type="gramStart"/>
      <w:r>
        <w:t>,  he</w:t>
      </w:r>
      <w:proofErr w:type="gramEnd"/>
      <w:r>
        <w:t xml:space="preserve"> tries desperately to explain why he doesn’t kno</w:t>
      </w:r>
      <w:r>
        <w:t>w her name because of the formality of Korean culture, not out of malevolent indifference, “I told her that I didn’t know. That I had never known” (</w:t>
      </w:r>
      <w:r>
        <w:rPr>
          <w:i/>
        </w:rPr>
        <w:t>Native Speaker</w:t>
      </w:r>
      <w:r>
        <w:t>, 68). Mr. Park viewed “Ah-</w:t>
      </w:r>
      <w:proofErr w:type="spellStart"/>
      <w:r>
        <w:t>juh</w:t>
      </w:r>
      <w:proofErr w:type="spellEnd"/>
      <w:r>
        <w:t>-ma” as an addition to the house, a piece of furniture bought to</w:t>
      </w:r>
      <w:r>
        <w:t xml:space="preserve"> enhance the prestige of the house and the family “the woman will come with us to the new house and take care of you. This is what I have decided” (</w:t>
      </w:r>
      <w:r>
        <w:rPr>
          <w:i/>
        </w:rPr>
        <w:t>Native Speaker</w:t>
      </w:r>
      <w:r>
        <w:t>, 64). Mr. Park calls the housekeeper “Ah-</w:t>
      </w:r>
      <w:proofErr w:type="spellStart"/>
      <w:r>
        <w:t>juh</w:t>
      </w:r>
      <w:proofErr w:type="spellEnd"/>
      <w:r>
        <w:t>-ma” or ‘woman,’ never by her real name; Henry, n</w:t>
      </w:r>
      <w:r>
        <w:t xml:space="preserve">o longer able to accept the callousness of his father, seeks to impart the reasoning to </w:t>
      </w:r>
      <w:proofErr w:type="spellStart"/>
      <w:r>
        <w:t>Lelia</w:t>
      </w:r>
      <w:proofErr w:type="spellEnd"/>
      <w:r>
        <w:t xml:space="preserve"> but she cannot understand it—Westernized as he is, Henry lacks the communication skills his father deemed unworthy of teaching. Ali refutes his father’s ideals by</w:t>
      </w:r>
      <w:r>
        <w:t xml:space="preserve"> eagerly following the new teachings of Muslim culture, Henry by opposing the teachings of silence and striving to express himself on a deeper level; both men, influenced by Western culture, do not expressively follow the beliefs of their father’s but chan</w:t>
      </w:r>
      <w:r>
        <w:t xml:space="preserve">ge them as a form of Western adaptation.   </w:t>
      </w:r>
    </w:p>
    <w:p w:rsidR="00465461" w:rsidRDefault="0054725B">
      <w:pPr>
        <w:spacing w:after="200"/>
        <w:ind w:left="1370" w:firstLine="720"/>
      </w:pPr>
      <w:r>
        <w:lastRenderedPageBreak/>
        <w:t>Labeled as foreign, as different, second generation children attain an overall knowledge of the two societies they have been exposed to that surpasses that of their parents; this cultural ambiguity provides a var</w:t>
      </w:r>
      <w:r>
        <w:t xml:space="preserve">iety of social options for the children that the parents do not have access to. Ali’s ethnic obscurity promises a different lifestyle from the blue-collar lifestyle his father leads. </w:t>
      </w:r>
      <w:proofErr w:type="spellStart"/>
      <w:r>
        <w:t>Parvez</w:t>
      </w:r>
      <w:proofErr w:type="spellEnd"/>
      <w:r>
        <w:t xml:space="preserve"> worked long hours at a menial job he had no passion for because he</w:t>
      </w:r>
      <w:r>
        <w:t xml:space="preserve"> did not have the means to secure a better, more dignified, position “he had explained patiently to Ali that for years he had worked more than ten hours a day, that he had few enjoyments or hobbies and never went on holiday” (</w:t>
      </w:r>
      <w:r>
        <w:rPr>
          <w:i/>
        </w:rPr>
        <w:t>My Son the Fanatic</w:t>
      </w:r>
      <w:r>
        <w:t xml:space="preserve">, 124). </w:t>
      </w:r>
      <w:proofErr w:type="spellStart"/>
      <w:r>
        <w:t>Parv</w:t>
      </w:r>
      <w:r>
        <w:t>ez</w:t>
      </w:r>
      <w:proofErr w:type="spellEnd"/>
      <w:r>
        <w:t xml:space="preserve"> provides Ali with the freedom to choose a superior lifestyle because he wishes to see his son, and himself, succeed; however, because Ali has been exposed to two ideologies, he is aware of his options, “Ali said he was going to begin to work in prisons,</w:t>
      </w:r>
      <w:r>
        <w:t xml:space="preserve"> with poor Muslims who were struggling to maintain their purity in the face of corruption” (</w:t>
      </w:r>
      <w:r>
        <w:rPr>
          <w:i/>
        </w:rPr>
        <w:t>My Son the Fanatic</w:t>
      </w:r>
      <w:r>
        <w:t xml:space="preserve">, 127). Disregarding </w:t>
      </w:r>
      <w:proofErr w:type="spellStart"/>
      <w:r>
        <w:t>Parvez’s</w:t>
      </w:r>
      <w:proofErr w:type="spellEnd"/>
      <w:r>
        <w:t xml:space="preserve"> sacrifice, Ali favors a different way of life available to him because of his exposure to different experiences. Mr.</w:t>
      </w:r>
      <w:r>
        <w:t xml:space="preserve"> Park works as a grocer when trained as an engineer, ignoring his considerable capacity because he wants his family to succeed. “Once, he came home with deep bruises about his face, his nose and mouth bloody, his rough </w:t>
      </w:r>
      <w:proofErr w:type="spellStart"/>
      <w:r>
        <w:t>workshirt</w:t>
      </w:r>
      <w:proofErr w:type="spellEnd"/>
      <w:r>
        <w:t xml:space="preserve"> torn at the shoulder” (</w:t>
      </w:r>
      <w:r>
        <w:rPr>
          <w:i/>
        </w:rPr>
        <w:t>Nati</w:t>
      </w:r>
      <w:r>
        <w:rPr>
          <w:i/>
        </w:rPr>
        <w:t>ve Speaker</w:t>
      </w:r>
      <w:r>
        <w:t>, 56). Mr. Park submitted himself to an inconsequential job that mocked his true potential in order to enable the survival and independence of his family and to teach his son the value of sacrifice. Access to two nations offered an objective view</w:t>
      </w:r>
      <w:r>
        <w:t xml:space="preserve"> of dual heritage, Ali and Henry, raised in a cultural crockpot, develop the ability to pick and distinguish the cultural traits that they desire; in contrast, although a first generation immigrant can attempt to adapt to the new society, remnants of their</w:t>
      </w:r>
      <w:r>
        <w:t xml:space="preserve"> old beliefs remains, as seen in the fathers’ struggle to work hard jobs and long hours. Ali rejects the life of an accountant and becomes a Muslim activist, Henry becomes a “the most prodigal and mundane of historians,” (</w:t>
      </w:r>
      <w:r>
        <w:rPr>
          <w:i/>
        </w:rPr>
        <w:t>Native Speaker</w:t>
      </w:r>
      <w:r>
        <w:t>, 18) not necessaril</w:t>
      </w:r>
      <w:r>
        <w:t xml:space="preserve">y the best job but a choice he made without being forced—both take what they know of their two cultures and apply it uniquely to their situation. </w:t>
      </w:r>
    </w:p>
    <w:p w:rsidR="00465461" w:rsidRDefault="0054725B" w:rsidP="00503928">
      <w:pPr>
        <w:spacing w:after="4935"/>
        <w:ind w:left="1370" w:firstLine="720"/>
      </w:pPr>
      <w:r>
        <w:lastRenderedPageBreak/>
        <w:t>Immigrant parents devote their lives to success, feeling that, as the head of the family, the necessities sho</w:t>
      </w:r>
      <w:r>
        <w:t xml:space="preserve">uld be provided by them—to need a child’s help is humiliating but unavoidable in an inversed parent/child relationship. </w:t>
      </w:r>
      <w:proofErr w:type="spellStart"/>
      <w:r>
        <w:t>Parvez</w:t>
      </w:r>
      <w:proofErr w:type="spellEnd"/>
      <w:r>
        <w:t xml:space="preserve"> and Mr. Park set aside their pride and work for money rather than vanity, hoping to secure a better life for their children, and </w:t>
      </w:r>
      <w:r>
        <w:t xml:space="preserve">although they don’t entirely admit it, their sons receive the stubbornness and social ineptitude that mark </w:t>
      </w:r>
      <w:proofErr w:type="spellStart"/>
      <w:r>
        <w:t>Parvez</w:t>
      </w:r>
      <w:proofErr w:type="spellEnd"/>
      <w:r>
        <w:t xml:space="preserve"> and Mr. Park as great, if outdated men. With a foot in the past, </w:t>
      </w:r>
      <w:proofErr w:type="spellStart"/>
      <w:r>
        <w:t>Parvez</w:t>
      </w:r>
      <w:proofErr w:type="spellEnd"/>
      <w:r>
        <w:t xml:space="preserve"> and Mr. Park misunderstand the balance their children seek to obtain i</w:t>
      </w:r>
      <w:r>
        <w:t xml:space="preserve">n their cultural values; Ali wholeheartedly scorns the principles taught by </w:t>
      </w:r>
      <w:proofErr w:type="spellStart"/>
      <w:r>
        <w:t>Parvez</w:t>
      </w:r>
      <w:proofErr w:type="spellEnd"/>
      <w:r>
        <w:t xml:space="preserve"> and finds his own ideals in the zealotry of violent religion—polluted by Western ideals as it is not entirely Muslim; Henry combines the strength of his father with the expr</w:t>
      </w:r>
      <w:r>
        <w:t xml:space="preserve">essiveness of </w:t>
      </w:r>
      <w:proofErr w:type="spellStart"/>
      <w:r>
        <w:t>Lelia</w:t>
      </w:r>
      <w:proofErr w:type="spellEnd"/>
      <w:r>
        <w:t xml:space="preserve"> to create a combination of cultures that marks him as a foreign person, not of one or the other but of both, yet suits his need and allows him to achieve the happiness he never quite grasped. Immigrant children succumb to the mantle of </w:t>
      </w:r>
      <w:r>
        <w:t>familial duty by mediating for their family in social aspects and working for monetary stability; Ali and Henry, so different in their attitude towards their cultures allow themselves to be molded by necessity until they break free, Henry as a “civil serva</w:t>
      </w:r>
      <w:r>
        <w:t>nt,” (</w:t>
      </w:r>
      <w:r>
        <w:rPr>
          <w:i/>
        </w:rPr>
        <w:t>Native Speaker</w:t>
      </w:r>
      <w:r>
        <w:t>, 57) bound not by the state but by his own moral code, and Ali as an activist—proving that although the stress of the father/son relationship shapes the later generations in a way that alienates them from both cultures, they can eventu</w:t>
      </w:r>
      <w:r>
        <w:t>ally find their way through personal realizations that mark individual growth. Ali and Henry are “the obedient, soft-spoken son” (</w:t>
      </w:r>
      <w:r>
        <w:rPr>
          <w:i/>
        </w:rPr>
        <w:t>Native Speaker</w:t>
      </w:r>
      <w:r>
        <w:t>, 202) in the way that they pick up certain values from their fathers,  however, their life consists of more tha</w:t>
      </w:r>
      <w:r>
        <w:t xml:space="preserve">n a predetermined path; their future, not solely determined by what they have learned from their parents but by what they have learned through their own experiences takes them down the yellow brick road to their inner self —which may not match the desires </w:t>
      </w:r>
      <w:r>
        <w:t xml:space="preserve">of their father’s but allows them individuality and frees them of the emotional stigma being foreign assigns. </w:t>
      </w:r>
    </w:p>
    <w:sectPr w:rsidR="00465461">
      <w:headerReference w:type="even" r:id="rId6"/>
      <w:headerReference w:type="default" r:id="rId7"/>
      <w:footerReference w:type="even" r:id="rId8"/>
      <w:footerReference w:type="default" r:id="rId9"/>
      <w:headerReference w:type="first" r:id="rId10"/>
      <w:footerReference w:type="first" r:id="rId11"/>
      <w:pgSz w:w="12240" w:h="15840"/>
      <w:pgMar w:top="387" w:right="1445"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725B" w:rsidRDefault="0054725B">
      <w:pPr>
        <w:spacing w:line="240" w:lineRule="auto"/>
      </w:pPr>
      <w:r>
        <w:separator/>
      </w:r>
    </w:p>
  </w:endnote>
  <w:endnote w:type="continuationSeparator" w:id="0">
    <w:p w:rsidR="0054725B" w:rsidRDefault="0054725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461" w:rsidRDefault="0054725B">
    <w:pPr>
      <w:spacing w:after="367" w:line="259" w:lineRule="auto"/>
      <w:ind w:left="567" w:firstLine="0"/>
    </w:pPr>
    <w:r>
      <w:rPr>
        <w:rFonts w:ascii="Times New Roman" w:eastAsia="Times New Roman" w:hAnsi="Times New Roman" w:cs="Times New Roman"/>
        <w:sz w:val="16"/>
      </w:rPr>
      <w:t>This study source was downloaded by 100000846643214 from CourseHero.com on 06-27-2022 05:46:16 GMT -05:00</w:t>
    </w:r>
  </w:p>
  <w:p w:rsidR="00465461" w:rsidRDefault="0054725B">
    <w:pPr>
      <w:spacing w:line="259" w:lineRule="auto"/>
      <w:ind w:left="567" w:firstLine="0"/>
    </w:pPr>
    <w:r>
      <w:rPr>
        <w:rFonts w:ascii="Times New Roman" w:eastAsia="Times New Roman" w:hAnsi="Times New Roman" w:cs="Times New Roman"/>
        <w:sz w:val="16"/>
      </w:rPr>
      <w:t>https://www.coursehero.co</w:t>
    </w:r>
    <w:r>
      <w:rPr>
        <w:rFonts w:ascii="Times New Roman" w:eastAsia="Times New Roman" w:hAnsi="Times New Roman" w:cs="Times New Roman"/>
        <w:sz w:val="16"/>
      </w:rPr>
      <w:t>m/file/16915553/Yellow-Brick-Road/</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461" w:rsidRDefault="00465461">
    <w:pPr>
      <w:spacing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461" w:rsidRDefault="00465461">
    <w:pPr>
      <w:spacing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725B" w:rsidRDefault="0054725B">
      <w:pPr>
        <w:spacing w:line="240" w:lineRule="auto"/>
      </w:pPr>
      <w:r>
        <w:separator/>
      </w:r>
    </w:p>
  </w:footnote>
  <w:footnote w:type="continuationSeparator" w:id="0">
    <w:p w:rsidR="0054725B" w:rsidRDefault="0054725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461" w:rsidRDefault="0054725B">
    <w:pPr>
      <w:spacing w:line="259" w:lineRule="auto"/>
      <w:ind w:left="1385" w:firstLine="0"/>
    </w:pPr>
    <w:r>
      <w:t xml:space="preserve">Rebeca Alvarado </w:t>
    </w:r>
  </w:p>
  <w:p w:rsidR="00465461" w:rsidRDefault="0054725B">
    <w:pPr>
      <w:spacing w:line="259" w:lineRule="auto"/>
      <w:ind w:left="1385" w:firstLine="0"/>
    </w:pPr>
    <w:r>
      <w:t>Comparative Literature 2DW</w:t>
    </w:r>
  </w:p>
  <w:p w:rsidR="00465461" w:rsidRDefault="0054725B">
    <w:pPr>
      <w:spacing w:line="259" w:lineRule="auto"/>
      <w:ind w:left="1385" w:firstLine="0"/>
    </w:pPr>
    <w:r>
      <w:t>Yellow Brick Road</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461" w:rsidRDefault="00465461">
    <w:pPr>
      <w:spacing w:line="259" w:lineRule="auto"/>
      <w:ind w:left="1385"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461" w:rsidRDefault="00465461">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461"/>
    <w:rsid w:val="00465461"/>
    <w:rsid w:val="00503928"/>
    <w:rsid w:val="005472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CF2063-63F9-4C04-B493-2FE0317B8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52" w:lineRule="auto"/>
      <w:ind w:left="1395"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437"/>
      <w:ind w:left="2112"/>
      <w:jc w:val="center"/>
      <w:outlineLvl w:val="0"/>
    </w:pPr>
    <w:rPr>
      <w:rFonts w:ascii="Calibri" w:eastAsia="Calibri" w:hAnsi="Calibri" w:cs="Calibri"/>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2044</Words>
  <Characters>11653</Characters>
  <Application>Microsoft Office Word</Application>
  <DocSecurity>0</DocSecurity>
  <Lines>97</Lines>
  <Paragraphs>27</Paragraphs>
  <ScaleCrop>false</ScaleCrop>
  <Company/>
  <LinksUpToDate>false</LinksUpToDate>
  <CharactersWithSpaces>13670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100000759230746,CHDL-UGC-Meta</cp:keywords>
  <cp:lastModifiedBy>Microsoft account</cp:lastModifiedBy>
  <cp:revision>2</cp:revision>
  <dcterms:created xsi:type="dcterms:W3CDTF">2022-06-27T10:55:00Z</dcterms:created>
  <dcterms:modified xsi:type="dcterms:W3CDTF">2022-06-27T10:55:00Z</dcterms:modified>
</cp:coreProperties>
</file>