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534E" w:rsidRDefault="004403BE">
      <w:pPr>
        <w:spacing w:after="236" w:line="259" w:lineRule="auto"/>
        <w:ind w:left="10" w:right="2958" w:hanging="10"/>
        <w:jc w:val="right"/>
      </w:pPr>
      <w:r>
        <w:t>Social and Cultural Diversity Paper</w:t>
      </w:r>
    </w:p>
    <w:p w:rsidR="00B0534E" w:rsidRDefault="004403BE">
      <w:pPr>
        <w:spacing w:after="236" w:line="259" w:lineRule="auto"/>
        <w:ind w:left="40" w:right="13" w:hanging="10"/>
        <w:jc w:val="center"/>
      </w:pPr>
      <w:r>
        <w:t>Abstract</w:t>
      </w:r>
    </w:p>
    <w:p w:rsidR="00B0534E" w:rsidRDefault="004403BE">
      <w:pPr>
        <w:ind w:left="-13" w:right="0" w:firstLine="0"/>
      </w:pPr>
      <w:r>
        <w:t>As a professional counselor, it is imperative to understand ho</w:t>
      </w:r>
      <w:bookmarkStart w:id="0" w:name="_GoBack"/>
      <w:bookmarkEnd w:id="0"/>
      <w:r>
        <w:t>w cultural factors such as age, gender, sexual orientation, religion, ethnicity, race, economic status, social/ethnic customs, and beliefs can impact the counseling relationship. Thus, the couns</w:t>
      </w:r>
      <w:r>
        <w:t xml:space="preserve">elor must be aware of personal </w:t>
      </w:r>
      <w:proofErr w:type="gramStart"/>
      <w:r>
        <w:t>bias(</w:t>
      </w:r>
      <w:proofErr w:type="spellStart"/>
      <w:proofErr w:type="gramEnd"/>
      <w:r>
        <w:t>es</w:t>
      </w:r>
      <w:proofErr w:type="spellEnd"/>
      <w:r>
        <w:t xml:space="preserve">) before rendering services to clients from multicultural backgrounds. In this paper, we will discuss why it is important to be aware of personal </w:t>
      </w:r>
      <w:proofErr w:type="gramStart"/>
      <w:r>
        <w:t>bias(</w:t>
      </w:r>
      <w:proofErr w:type="spellStart"/>
      <w:proofErr w:type="gramEnd"/>
      <w:r>
        <w:t>es</w:t>
      </w:r>
      <w:proofErr w:type="spellEnd"/>
      <w:r>
        <w:t>) and how it can affect therapeutic relationship when working wit</w:t>
      </w:r>
      <w:r>
        <w:t>h clients from multicultural backgrounds. We will demonstrate an understanding of our personal experiences with discrimination and how our cultural backgrounds impacted these experiences. We will identify and discuss personal experiences with individuals f</w:t>
      </w:r>
      <w:r>
        <w:t xml:space="preserve">rom other cultural backgrounds and describe those interactions. Lastly, we will discuss the ACA/NAADAC Code of Ethics and how it relates to our profession and cultural diversity. </w:t>
      </w:r>
      <w:r>
        <w:br w:type="page"/>
      </w:r>
    </w:p>
    <w:p w:rsidR="00B0534E" w:rsidRDefault="004403BE">
      <w:pPr>
        <w:spacing w:after="128" w:line="259" w:lineRule="auto"/>
        <w:ind w:left="40" w:right="13" w:hanging="10"/>
        <w:jc w:val="center"/>
      </w:pPr>
      <w:r>
        <w:lastRenderedPageBreak/>
        <w:t>Social and Cultural Diversity in the U.S</w:t>
      </w:r>
    </w:p>
    <w:p w:rsidR="00B0534E" w:rsidRDefault="004403BE">
      <w:pPr>
        <w:ind w:left="-13" w:right="0"/>
      </w:pPr>
      <w:r>
        <w:t>The United States (US) has been re</w:t>
      </w:r>
      <w:r>
        <w:t>cognized as the land of social and cultural diversity. Because of its vast size, cultural diversity and blending of multicultural backgrounds, the U.S. is known as the melting pot. Cultural diversity provides us an opportunity to become aware, recognize an</w:t>
      </w:r>
      <w:r>
        <w:t>d esteem distinguished ways of being that are not necessarily our own. The term “culture” is used to describe the cultural traits and understanding of individuals from other ethnic and racial backgrounds. The word culture is typically used to identify beli</w:t>
      </w:r>
      <w:r>
        <w:t>efs, values, attitudes and customs shared by a certain group of people.</w:t>
      </w:r>
    </w:p>
    <w:p w:rsidR="00B0534E" w:rsidRDefault="004403BE">
      <w:pPr>
        <w:ind w:left="-13" w:right="0"/>
      </w:pPr>
      <w:r>
        <w:t xml:space="preserve">Cultural diversity plays an important part in professional counseling. As a professional, it is essential to remain open to others’ viewpoints, ideas, progress and learning experiences without being judgmental. Cultural diversity provides the counselor an </w:t>
      </w:r>
      <w:r>
        <w:t xml:space="preserve">opportunity to embrace the unknown and a different perspective shared in diverse populations. </w:t>
      </w:r>
    </w:p>
    <w:p w:rsidR="00B0534E" w:rsidRDefault="004403BE">
      <w:pPr>
        <w:pStyle w:val="Heading1"/>
      </w:pPr>
      <w:r>
        <w:t xml:space="preserve">Personal Cultural </w:t>
      </w:r>
      <w:proofErr w:type="gramStart"/>
      <w:r>
        <w:t>Bias(</w:t>
      </w:r>
      <w:proofErr w:type="spellStart"/>
      <w:proofErr w:type="gramEnd"/>
      <w:r>
        <w:t>es</w:t>
      </w:r>
      <w:proofErr w:type="spellEnd"/>
      <w:r>
        <w:t>)</w:t>
      </w:r>
    </w:p>
    <w:p w:rsidR="00B0534E" w:rsidRDefault="004403BE">
      <w:pPr>
        <w:ind w:left="-13" w:right="0"/>
      </w:pPr>
      <w:r>
        <w:t xml:space="preserve">Before engaging or building rapport with a client, it is important that the counselor identify and recognize his/her own personal </w:t>
      </w:r>
      <w:proofErr w:type="gramStart"/>
      <w:r>
        <w:t>bias</w:t>
      </w:r>
      <w:r>
        <w:t>(</w:t>
      </w:r>
      <w:proofErr w:type="spellStart"/>
      <w:proofErr w:type="gramEnd"/>
      <w:r>
        <w:t>es</w:t>
      </w:r>
      <w:proofErr w:type="spellEnd"/>
      <w:r>
        <w:t xml:space="preserve">) before rendering services. Therefore, for the therapeutic experience to be effective and successful, the counselor must seek to identify and confront any psychological and/or emotional limitations that might hinder the therapeutic alliance. According </w:t>
      </w:r>
      <w:r>
        <w:t>to Myers, Morse, &amp; Wheeler (2014), counselors will be faced with difficult situations when working closely with individuals from diverse backgrounds. Unethical issues may arise if the counselor allows his/her own personal biases or beliefs to interfere wit</w:t>
      </w:r>
      <w:r>
        <w:t xml:space="preserve">h the therapeutic experience. The writers in this paper discuss how counselors own cultural biases can negatively affect the counseling relationship and create ethical issues. Myers, et al (2014) implies that most decisions made are influenced by personal </w:t>
      </w:r>
      <w:r>
        <w:t xml:space="preserve">biases that exist and are a result of personal experiences and cultural backgrounds of individuals in leadership roles. </w:t>
      </w:r>
    </w:p>
    <w:p w:rsidR="00B0534E" w:rsidRDefault="004403BE">
      <w:pPr>
        <w:ind w:left="-13" w:right="0"/>
      </w:pPr>
      <w:r>
        <w:lastRenderedPageBreak/>
        <w:t xml:space="preserve">As a counselor, my own personal cultural </w:t>
      </w:r>
      <w:proofErr w:type="gramStart"/>
      <w:r>
        <w:t>bias(</w:t>
      </w:r>
      <w:proofErr w:type="spellStart"/>
      <w:proofErr w:type="gramEnd"/>
      <w:r>
        <w:t>es</w:t>
      </w:r>
      <w:proofErr w:type="spellEnd"/>
      <w:r>
        <w:t>) that I foresee that could potentially hinder my effectiveness as a professional is my</w:t>
      </w:r>
      <w:r>
        <w:t xml:space="preserve"> belief in same sex marriage. As a Christian, I believe in and support the sanctity of marriage between a man and woman. Thus, the writer possibly will experience some challenges when working with the LGBTQ population because she may find it difficult to h</w:t>
      </w:r>
      <w:r>
        <w:t xml:space="preserve">ave a discussion or provide insight about marital issues. According to Section A. in the American Counseling Association (ACA) Code of Ethics (2014), counselors are expected to uphold and adhere to the guidelines established by the association and respect </w:t>
      </w:r>
      <w:r>
        <w:t xml:space="preserve">the wellbeing of their clients. </w:t>
      </w:r>
    </w:p>
    <w:p w:rsidR="00B0534E" w:rsidRDefault="004403BE">
      <w:pPr>
        <w:ind w:left="-13" w:right="0"/>
      </w:pPr>
      <w:r>
        <w:t>An example of discrimination that I experienced was a situation where I visited a luxury department store whose customers are predominantly white. During this visit, no employee bothered to greet me or asked if I needed any</w:t>
      </w:r>
      <w:r>
        <w:t xml:space="preserve"> help finding anything. However, an older white female entered the store and was immediately greeted and asked if she needed help finding anything. In an article written by Michelle Singletary (2018), a columnist for the Washington Post, she stated that ra</w:t>
      </w:r>
      <w:r>
        <w:t>cial discrimination reshapes African Americans' views on their experiences as consumers. This kind of treatment is unacceptable, and no one should be treated unfairly because of the color of their skin or socioeconomic status. It is the counselor’s respons</w:t>
      </w:r>
      <w:r>
        <w:t>ibility to help their clients to recognize and understand when they are being treated unfairly and help them to find a solution to the problem.</w:t>
      </w:r>
    </w:p>
    <w:p w:rsidR="00B0534E" w:rsidRDefault="004403BE">
      <w:pPr>
        <w:ind w:left="-13" w:right="0"/>
      </w:pPr>
      <w:r>
        <w:t xml:space="preserve">In my undergraduate studies, I interned at a local homeless shelter centrally located in the homeless district. </w:t>
      </w:r>
      <w:r>
        <w:t>Most individuals where from multicultural backgrounds and came from disadvantaged neighborhoods. I had an opportunity to work with single homeless women from various racial and ethnic backgrounds. It was a great experience and taught me a lot about who I w</w:t>
      </w:r>
      <w:r>
        <w:t xml:space="preserve">as. During my time there, it was vital that I remain open to others’ perspectives and their way of being. I worked with individuals from all walks of life and with those who did not accept </w:t>
      </w:r>
      <w:r>
        <w:lastRenderedPageBreak/>
        <w:t>me because of my color of my skin. As a professional, I remained re</w:t>
      </w:r>
      <w:r>
        <w:t>spectful when working with those who appeared to be prejudiced. I did not allow their way of thinking to hinder the therapeutic relationship. MacLeod (2017) suggest that the counseling profession has established guidelines, procedures and strategies that a</w:t>
      </w:r>
      <w:r>
        <w:t xml:space="preserve">re useful in helping to address situations related to discrimination, racism and oppression. This will help the counselor to embrace differences of individuals from other cultural backgrounds and acknowledge their distinctive viewpoints. </w:t>
      </w:r>
    </w:p>
    <w:p w:rsidR="00B0534E" w:rsidRDefault="004403BE">
      <w:pPr>
        <w:ind w:left="-13" w:right="0"/>
      </w:pPr>
      <w:r>
        <w:t>Past personal lif</w:t>
      </w:r>
      <w:r>
        <w:t>e experiences with discrimination and racism do not play a role in how I interact with others from diverse backgrounds. McNamara (</w:t>
      </w:r>
      <w:proofErr w:type="spellStart"/>
      <w:r>
        <w:t>n.d.</w:t>
      </w:r>
      <w:proofErr w:type="spellEnd"/>
      <w:r>
        <w:t>) states that it is essential to collaborate with others from diverse backgrounds with different views, values and beliefs</w:t>
      </w:r>
      <w:r>
        <w:t xml:space="preserve">. She implied that working with individuals from other cultural backgrounds. </w:t>
      </w:r>
    </w:p>
    <w:p w:rsidR="00B0534E" w:rsidRDefault="004403BE">
      <w:pPr>
        <w:spacing w:after="139" w:line="259" w:lineRule="auto"/>
        <w:ind w:left="-5" w:right="0" w:hanging="10"/>
      </w:pPr>
      <w:r>
        <w:rPr>
          <w:b/>
        </w:rPr>
        <w:t>Personal and/or Professional Awareness of Racism/Discrimination</w:t>
      </w:r>
    </w:p>
    <w:p w:rsidR="00B0534E" w:rsidRDefault="004403BE">
      <w:pPr>
        <w:ind w:left="-13" w:right="0"/>
      </w:pPr>
      <w:r>
        <w:t>Subtle racism is racial tension that continues to exist in normative and unforeseeable formation and in most cases</w:t>
      </w:r>
      <w:r>
        <w:t>, beyond consciousness (Liao, Hong, &amp; Rounds, 2016).  A subtle racist can be defined as an individual who treat others from different ethnic groups differently, ostracize and ignores people of color. They tend to implicit ethnic and negative attitudes towa</w:t>
      </w:r>
      <w:r>
        <w:t>rds other groups.</w:t>
      </w:r>
    </w:p>
    <w:p w:rsidR="00B0534E" w:rsidRDefault="004403BE">
      <w:pPr>
        <w:ind w:left="-13" w:right="0"/>
      </w:pPr>
      <w:r>
        <w:t>Some critics argue that dissimilarities between White Americans and African Americans brings awareness of the widespread of racial discrimination suggest that both ethnic groups may have distinctive perceptions of the same attitudes and b</w:t>
      </w:r>
      <w:r>
        <w:t>ehaviors (Murphy &amp; Carter, 2015).</w:t>
      </w:r>
    </w:p>
    <w:p w:rsidR="00B0534E" w:rsidRDefault="004403BE">
      <w:pPr>
        <w:spacing w:after="139" w:line="259" w:lineRule="auto"/>
        <w:ind w:left="-5" w:right="0" w:hanging="10"/>
      </w:pPr>
      <w:r>
        <w:rPr>
          <w:b/>
        </w:rPr>
        <w:t>ACA/NAADAC Code of Ethics</w:t>
      </w:r>
    </w:p>
    <w:p w:rsidR="00B0534E" w:rsidRDefault="004403BE">
      <w:pPr>
        <w:ind w:left="-13" w:right="0"/>
      </w:pPr>
      <w:r>
        <w:t>As stated in Section A. of the ACA Code of Ethics (2014), counselors will provide an environment that will foster growth, progression and respect the well-being of clients while creating strong th</w:t>
      </w:r>
      <w:r>
        <w:t xml:space="preserve">erapeutic alliances. Principle I-1 in the National Association for Alcoholism </w:t>
      </w:r>
      <w:r>
        <w:lastRenderedPageBreak/>
        <w:t xml:space="preserve">and Drug Abuse Counselors (NAADAC) Code of Ethics (2016), states that counselors understand and acknowledge their roles as a professional and will foster a safe environment, act </w:t>
      </w:r>
      <w:r>
        <w:t>in good faith, while maintaining in a professional and respectful manner. Principle IV-4 in the NAADAC Code of Ethics (2016) states that counselors shall identify and recognize own personal biases and confront personal cultural biases so it will not hinder</w:t>
      </w:r>
      <w:r>
        <w:t xml:space="preserve"> therapeutic relationship. </w:t>
      </w:r>
    </w:p>
    <w:p w:rsidR="00B0534E" w:rsidRDefault="004403BE">
      <w:pPr>
        <w:ind w:left="-13" w:right="0"/>
      </w:pPr>
      <w:r>
        <w:t>Cultural sensitivity is important and helps the counselor to fully understand and acknowledge the individual that is seeking services. Cultural sensitivity brings awareness and helps the counselor to identify any hidden or unkno</w:t>
      </w:r>
      <w:r>
        <w:t xml:space="preserve">wn cultural biases that may negatively impact the counseling approach. </w:t>
      </w:r>
    </w:p>
    <w:p w:rsidR="00B0534E" w:rsidRDefault="004403BE">
      <w:pPr>
        <w:ind w:left="-13" w:right="0"/>
      </w:pPr>
      <w:r>
        <w:t>The cultural background of the individual plays a significant part and influences many integral aspects in the integrated healthcare and how services are utilized (SAMHSA, 2001). The w</w:t>
      </w:r>
      <w:r>
        <w:t>ay certain cultures communicate verbally and non-verbally varies widely between cultures. Certain words and phrases are used distinctively across various cultures. For example, the interpretation of the word “yes” varies from, “I will think about it” to “d</w:t>
      </w:r>
      <w:r>
        <w:t>efinitely” (</w:t>
      </w:r>
      <w:proofErr w:type="spellStart"/>
      <w:r>
        <w:t>DuPraw</w:t>
      </w:r>
      <w:proofErr w:type="spellEnd"/>
      <w:r>
        <w:t xml:space="preserve"> &amp; </w:t>
      </w:r>
      <w:proofErr w:type="spellStart"/>
      <w:r>
        <w:t>Axner</w:t>
      </w:r>
      <w:proofErr w:type="spellEnd"/>
      <w:r>
        <w:t xml:space="preserve">, </w:t>
      </w:r>
      <w:proofErr w:type="spellStart"/>
      <w:r>
        <w:t>n.d.</w:t>
      </w:r>
      <w:proofErr w:type="spellEnd"/>
      <w:r>
        <w:t xml:space="preserve">). </w:t>
      </w:r>
    </w:p>
    <w:p w:rsidR="00B0534E" w:rsidRDefault="004403BE">
      <w:pPr>
        <w:ind w:left="-13" w:right="0"/>
      </w:pPr>
      <w:r>
        <w:t>Building rapport with individuals from diverse backgrounds is one of the most important counseling skills to obtain. It is vital to learn strategies and tips that will help when working with clients from multicultural ba</w:t>
      </w:r>
      <w:r>
        <w:t xml:space="preserve">ckgrounds. In the beginning, it is essential to get to know the individual before rendering services. Non-verbal communication will play an important role in the beginning stages and will serve as a template in getting to know your client. </w:t>
      </w:r>
    </w:p>
    <w:p w:rsidR="00B0534E" w:rsidRDefault="004403BE">
      <w:pPr>
        <w:ind w:left="-13" w:right="0"/>
      </w:pPr>
      <w:r>
        <w:t>The American Co</w:t>
      </w:r>
      <w:r>
        <w:t xml:space="preserve">unseling Association (2019) website is a great tool to utilize to help educate and bring awareness about cultural diversity. The ACA website provides current </w:t>
      </w:r>
    </w:p>
    <w:p w:rsidR="00B0534E" w:rsidRDefault="00B0534E" w:rsidP="00125B42">
      <w:pPr>
        <w:ind w:firstLine="0"/>
        <w:sectPr w:rsidR="00B0534E">
          <w:headerReference w:type="even" r:id="rId6"/>
          <w:headerReference w:type="default" r:id="rId7"/>
          <w:headerReference w:type="first" r:id="rId8"/>
          <w:pgSz w:w="12240" w:h="15840"/>
          <w:pgMar w:top="730" w:right="1455" w:bottom="1622" w:left="1442" w:header="720" w:footer="720" w:gutter="0"/>
          <w:cols w:space="720"/>
          <w:titlePg/>
        </w:sectPr>
      </w:pPr>
    </w:p>
    <w:p w:rsidR="00B0534E" w:rsidRDefault="004403BE" w:rsidP="00125B42">
      <w:pPr>
        <w:ind w:right="0" w:firstLine="0"/>
      </w:pPr>
      <w:proofErr w:type="gramStart"/>
      <w:r>
        <w:lastRenderedPageBreak/>
        <w:t>information</w:t>
      </w:r>
      <w:proofErr w:type="gramEnd"/>
      <w:r>
        <w:t xml:space="preserve"> regarding educational resources to help counselors remain up to date in their profession and provide </w:t>
      </w:r>
      <w:r>
        <w:t xml:space="preserve">insight about certain topics. </w:t>
      </w:r>
    </w:p>
    <w:p w:rsidR="00B0534E" w:rsidRDefault="004403BE">
      <w:pPr>
        <w:ind w:left="-13" w:right="0"/>
      </w:pPr>
      <w:r>
        <w:t>My learning as a graduate student will be essential in my role as a professional counselor. My learning experience will help me to be successful in my field of study. It has taught me to embrace differences shared by other cu</w:t>
      </w:r>
      <w:r>
        <w:t xml:space="preserve">ltures and to be aware of my own personal biases. </w:t>
      </w:r>
      <w:r>
        <w:br w:type="page"/>
      </w:r>
    </w:p>
    <w:p w:rsidR="00B0534E" w:rsidRDefault="004403BE">
      <w:pPr>
        <w:spacing w:after="128" w:line="259" w:lineRule="auto"/>
        <w:ind w:left="40" w:right="1" w:hanging="10"/>
        <w:jc w:val="center"/>
      </w:pPr>
      <w:r>
        <w:lastRenderedPageBreak/>
        <w:t>References</w:t>
      </w:r>
    </w:p>
    <w:p w:rsidR="00B0534E" w:rsidRDefault="004403BE">
      <w:pPr>
        <w:ind w:left="707" w:right="0" w:hanging="720"/>
      </w:pPr>
      <w:r>
        <w:t xml:space="preserve">American Counseling Association (ACA) website. (2019). Retrieved on July 10, 2019 from </w:t>
      </w:r>
      <w:hyperlink r:id="rId9">
        <w:r>
          <w:rPr>
            <w:color w:val="0563C1"/>
            <w:u w:val="single" w:color="0563C1"/>
          </w:rPr>
          <w:t>https://www.counseling.org/</w:t>
        </w:r>
      </w:hyperlink>
      <w:hyperlink r:id="rId10">
        <w:r>
          <w:t>.</w:t>
        </w:r>
      </w:hyperlink>
    </w:p>
    <w:p w:rsidR="00B0534E" w:rsidRDefault="004403BE">
      <w:pPr>
        <w:ind w:left="707" w:right="0" w:hanging="720"/>
      </w:pPr>
      <w:r>
        <w:t xml:space="preserve">American Counseling Association (ACA) </w:t>
      </w:r>
      <w:r>
        <w:rPr>
          <w:i/>
        </w:rPr>
        <w:t>Code of Ethics.</w:t>
      </w:r>
      <w:r>
        <w:t xml:space="preserve"> American Counseling Association. (2014). Retrieved on July 3, 2019 from </w:t>
      </w:r>
      <w:hyperlink r:id="rId11">
        <w:r>
          <w:rPr>
            <w:color w:val="0563C1"/>
            <w:u w:val="single" w:color="0563C1"/>
          </w:rPr>
          <w:t>https://www.counseling.org/resources/aca-code</w:t>
        </w:r>
      </w:hyperlink>
      <w:hyperlink r:id="rId12">
        <w:r>
          <w:rPr>
            <w:color w:val="0563C1"/>
            <w:u w:val="single" w:color="0563C1"/>
          </w:rPr>
          <w:t>of-ethics.pdf</w:t>
        </w:r>
      </w:hyperlink>
      <w:hyperlink r:id="rId13">
        <w:r>
          <w:t>.</w:t>
        </w:r>
      </w:hyperlink>
    </w:p>
    <w:p w:rsidR="00B0534E" w:rsidRDefault="004403BE">
      <w:pPr>
        <w:spacing w:after="236" w:line="259" w:lineRule="auto"/>
        <w:ind w:left="-13" w:right="0" w:firstLine="0"/>
      </w:pPr>
      <w:proofErr w:type="spellStart"/>
      <w:r>
        <w:t>DuPraw</w:t>
      </w:r>
      <w:proofErr w:type="spellEnd"/>
      <w:r>
        <w:t xml:space="preserve">, M., &amp; </w:t>
      </w:r>
      <w:proofErr w:type="spellStart"/>
      <w:r>
        <w:t>Axner</w:t>
      </w:r>
      <w:proofErr w:type="spellEnd"/>
      <w:r>
        <w:t>, M. (</w:t>
      </w:r>
      <w:proofErr w:type="spellStart"/>
      <w:r>
        <w:t>n.d.</w:t>
      </w:r>
      <w:proofErr w:type="spellEnd"/>
      <w:r>
        <w:t xml:space="preserve">). </w:t>
      </w:r>
      <w:r>
        <w:rPr>
          <w:i/>
        </w:rPr>
        <w:t xml:space="preserve">Working on common cross-cultural communication challenges. </w:t>
      </w:r>
    </w:p>
    <w:p w:rsidR="00B0534E" w:rsidRDefault="004403BE">
      <w:pPr>
        <w:spacing w:after="236" w:line="259" w:lineRule="auto"/>
        <w:ind w:left="715" w:right="0" w:hanging="10"/>
      </w:pPr>
      <w:r>
        <w:t xml:space="preserve">Retrieved on July 10, 2019 from </w:t>
      </w:r>
      <w:hyperlink r:id="rId14" w:anchor="COMMUN">
        <w:r>
          <w:rPr>
            <w:color w:val="0563C1"/>
            <w:u w:val="single" w:color="0563C1"/>
          </w:rPr>
          <w:t>http://www.pbs.org/ampu/crosscult.html#COMMUN</w:t>
        </w:r>
      </w:hyperlink>
      <w:hyperlink r:id="rId15" w:anchor="COMMUN">
        <w:r>
          <w:t>.</w:t>
        </w:r>
      </w:hyperlink>
    </w:p>
    <w:p w:rsidR="00B0534E" w:rsidRDefault="004403BE">
      <w:pPr>
        <w:ind w:left="717" w:right="0" w:hanging="730"/>
      </w:pPr>
      <w:proofErr w:type="spellStart"/>
      <w:r>
        <w:t>Jaladin</w:t>
      </w:r>
      <w:proofErr w:type="spellEnd"/>
      <w:r>
        <w:t xml:space="preserve">, R. A. (2013). </w:t>
      </w:r>
      <w:r>
        <w:rPr>
          <w:i/>
        </w:rPr>
        <w:t xml:space="preserve">Barriers and challenges in the practice of multicultural counselling in Malaysia: A qualitative interview study. </w:t>
      </w:r>
      <w:proofErr w:type="spellStart"/>
      <w:r>
        <w:t>pps</w:t>
      </w:r>
      <w:proofErr w:type="spellEnd"/>
      <w:r>
        <w:t xml:space="preserve">. 174-18 from 9. Retrieved on June 13, 2019 from </w:t>
      </w:r>
      <w:hyperlink r:id="rId16">
        <w:r>
          <w:rPr>
            <w:color w:val="0563C1"/>
            <w:u w:val="single" w:color="0563C1"/>
          </w:rPr>
          <w:t>https://www.tandfonline.com/doi/abs/10.1080/09515070.2013.793046</w:t>
        </w:r>
      </w:hyperlink>
      <w:hyperlink r:id="rId17">
        <w:r>
          <w:t>.</w:t>
        </w:r>
      </w:hyperlink>
    </w:p>
    <w:p w:rsidR="00B0534E" w:rsidRDefault="004403BE">
      <w:pPr>
        <w:ind w:left="707" w:right="0" w:hanging="720"/>
      </w:pPr>
      <w:r>
        <w:t>MacLeod, B. (2014</w:t>
      </w:r>
      <w:r>
        <w:rPr>
          <w:i/>
        </w:rPr>
        <w:t xml:space="preserve">). Addressing clients’ prejudices in counseling. </w:t>
      </w:r>
      <w:r>
        <w:t>C</w:t>
      </w:r>
      <w:r>
        <w:t xml:space="preserve">ounseling Today: A Publication of the American Counseling Association. Retrieved on June 13, 2019 </w:t>
      </w:r>
      <w:hyperlink r:id="rId18">
        <w:r>
          <w:rPr>
            <w:color w:val="0563C1"/>
            <w:u w:val="single" w:color="0563C1"/>
          </w:rPr>
          <w:t>https://ct.counseling.org/2014/01/addressing-clients-prejudi</w:t>
        </w:r>
        <w:r>
          <w:rPr>
            <w:color w:val="0563C1"/>
            <w:u w:val="single" w:color="0563C1"/>
          </w:rPr>
          <w:t>ces-in-counseling/#</w:t>
        </w:r>
      </w:hyperlink>
      <w:hyperlink r:id="rId19">
        <w:r>
          <w:t>.</w:t>
        </w:r>
      </w:hyperlink>
    </w:p>
    <w:p w:rsidR="00B0534E" w:rsidRDefault="004403BE">
      <w:pPr>
        <w:ind w:left="720" w:right="0" w:hanging="720"/>
      </w:pPr>
      <w:proofErr w:type="spellStart"/>
      <w:r>
        <w:t>Manivong</w:t>
      </w:r>
      <w:proofErr w:type="spellEnd"/>
      <w:r>
        <w:t>, J. R., Singh, A. A., McMillan, S. N., et al. (2015</w:t>
      </w:r>
      <w:r>
        <w:rPr>
          <w:i/>
        </w:rPr>
        <w:t xml:space="preserve">). Multicultural and social justice counseling competencies. </w:t>
      </w:r>
      <w:r>
        <w:t>Retrieved on Jun</w:t>
      </w:r>
      <w:r>
        <w:t xml:space="preserve">e 12, 2019 from </w:t>
      </w:r>
      <w:hyperlink r:id="rId20">
        <w:r>
          <w:rPr>
            <w:color w:val="0563C1"/>
            <w:u w:val="single" w:color="0563C1"/>
          </w:rPr>
          <w:t>https://www.counseling.org/docs/default-source/competencies/multicultural-and-social</w:t>
        </w:r>
      </w:hyperlink>
      <w:hyperlink r:id="rId21">
        <w:r>
          <w:rPr>
            <w:color w:val="0563C1"/>
            <w:u w:val="single" w:color="0563C1"/>
          </w:rPr>
          <w:t>justice-counseling-competencies.pdf?sfvrsn=20</w:t>
        </w:r>
      </w:hyperlink>
      <w:hyperlink r:id="rId22">
        <w:r>
          <w:t>.</w:t>
        </w:r>
      </w:hyperlink>
    </w:p>
    <w:p w:rsidR="00B0534E" w:rsidRDefault="004403BE">
      <w:pPr>
        <w:spacing w:after="236" w:line="259" w:lineRule="auto"/>
        <w:ind w:left="-13" w:right="0" w:firstLine="0"/>
      </w:pPr>
      <w:r>
        <w:t>McNamara, B. (</w:t>
      </w:r>
      <w:proofErr w:type="spellStart"/>
      <w:r>
        <w:t>n.d.</w:t>
      </w:r>
      <w:proofErr w:type="spellEnd"/>
      <w:r>
        <w:t xml:space="preserve">). </w:t>
      </w:r>
      <w:r>
        <w:rPr>
          <w:i/>
        </w:rPr>
        <w:t>Diversity and inclusion:</w:t>
      </w:r>
    </w:p>
    <w:p w:rsidR="00B0534E" w:rsidRDefault="004403BE">
      <w:pPr>
        <w:ind w:left="720" w:right="0" w:hanging="720"/>
      </w:pPr>
      <w:r>
        <w:rPr>
          <w:i/>
        </w:rPr>
        <w:t xml:space="preserve">            How to value diverse people and organizations. </w:t>
      </w:r>
      <w:r>
        <w:t xml:space="preserve">Retrieved on June 13, 2019 from </w:t>
      </w:r>
      <w:hyperlink r:id="rId23">
        <w:r>
          <w:rPr>
            <w:color w:val="0563C1"/>
            <w:u w:val="single" w:color="0563C1"/>
          </w:rPr>
          <w:t>https://managementhelp.org/interpersonal/multicultural-diversity.htm</w:t>
        </w:r>
      </w:hyperlink>
      <w:hyperlink r:id="rId24">
        <w:r>
          <w:t>.</w:t>
        </w:r>
      </w:hyperlink>
    </w:p>
    <w:p w:rsidR="00B0534E" w:rsidRDefault="004403BE">
      <w:pPr>
        <w:ind w:left="707" w:right="0" w:hanging="720"/>
      </w:pPr>
      <w:r>
        <w:t xml:space="preserve">Myers, K., Morse, A., &amp; Wheeler, J. (2014). </w:t>
      </w:r>
      <w:r>
        <w:rPr>
          <w:i/>
        </w:rPr>
        <w:t>When unchecked biases lead to imposition of values: The case for counseling ethics.</w:t>
      </w:r>
      <w:r>
        <w:t xml:space="preserve"> Article 43. Retrieved on June 13, 2019 from </w:t>
      </w:r>
      <w:hyperlink r:id="rId25">
        <w:r>
          <w:rPr>
            <w:color w:val="0563C1"/>
            <w:u w:val="single" w:color="0563C1"/>
          </w:rPr>
          <w:t>https://www.counseling.org/docs/default</w:t>
        </w:r>
      </w:hyperlink>
      <w:hyperlink r:id="rId26">
        <w:r>
          <w:rPr>
            <w:color w:val="0563C1"/>
            <w:u w:val="single" w:color="0563C1"/>
          </w:rPr>
          <w:t>source/vistas/article_43955c21f16116603abcacff0000bee5e7.pdf?sfvrsn=b4a412c_8</w:t>
        </w:r>
      </w:hyperlink>
      <w:hyperlink r:id="rId27">
        <w:r>
          <w:t xml:space="preserve">. </w:t>
        </w:r>
      </w:hyperlink>
      <w:r>
        <w:t xml:space="preserve">Carter, E., Murphy, M. (2015). </w:t>
      </w:r>
      <w:r>
        <w:rPr>
          <w:i/>
        </w:rPr>
        <w:t>Group-bas</w:t>
      </w:r>
      <w:r>
        <w:rPr>
          <w:i/>
        </w:rPr>
        <w:t>ed differences in perceptions of racism: What             counts, to whom, and why?</w:t>
      </w:r>
      <w:r>
        <w:t xml:space="preserve"> Social and Personality Psychology Compass 9/6 (2015): 269– 280, 10.1111/spc3.12181 Retrieved on July 10, 2019 from </w:t>
      </w:r>
      <w:hyperlink r:id="rId28">
        <w:r>
          <w:rPr>
            <w:color w:val="0563C1"/>
            <w:u w:val="single" w:color="0563C1"/>
          </w:rPr>
          <w:t>https://equity.ucla.edu/wp</w:t>
        </w:r>
      </w:hyperlink>
      <w:hyperlink r:id="rId29">
        <w:r>
          <w:rPr>
            <w:color w:val="0563C1"/>
            <w:u w:val="single" w:color="0563C1"/>
          </w:rPr>
          <w:t>content/uploads/2016/11/Carter-Murphy-2015.pdf</w:t>
        </w:r>
      </w:hyperlink>
      <w:hyperlink r:id="rId30">
        <w:r>
          <w:t>.</w:t>
        </w:r>
      </w:hyperlink>
    </w:p>
    <w:p w:rsidR="00B0534E" w:rsidRDefault="004403BE">
      <w:pPr>
        <w:ind w:left="707" w:right="0" w:hanging="720"/>
      </w:pPr>
      <w:r>
        <w:t xml:space="preserve">National Association for Alcoholism and Drug Abuse Counselors (NAADAC) Code of Ethics. (2016). Retrieved on July 10, 2019 from </w:t>
      </w:r>
      <w:hyperlink r:id="rId31">
        <w:r>
          <w:rPr>
            <w:color w:val="0563C1"/>
            <w:u w:val="single" w:color="0563C1"/>
          </w:rPr>
          <w:t>https://www.naadac.org/assets/2416/naadac</w:t>
        </w:r>
      </w:hyperlink>
      <w:hyperlink r:id="rId32">
        <w:r>
          <w:rPr>
            <w:color w:val="0563C1"/>
            <w:u w:val="single" w:color="0563C1"/>
          </w:rPr>
          <w:t>nccap-code-of-ethics11-04-16.pdf</w:t>
        </w:r>
      </w:hyperlink>
      <w:hyperlink r:id="rId33">
        <w:r>
          <w:t>.</w:t>
        </w:r>
      </w:hyperlink>
    </w:p>
    <w:p w:rsidR="00B0534E" w:rsidRDefault="004403BE">
      <w:pPr>
        <w:ind w:left="720" w:right="0" w:hanging="720"/>
      </w:pPr>
      <w:proofErr w:type="spellStart"/>
      <w:r>
        <w:t>Nickles</w:t>
      </w:r>
      <w:proofErr w:type="spellEnd"/>
      <w:r>
        <w:t xml:space="preserve">, T. (2011). </w:t>
      </w:r>
      <w:r>
        <w:rPr>
          <w:i/>
        </w:rPr>
        <w:t xml:space="preserve">The role of religion and spirituality in counseling. </w:t>
      </w:r>
      <w:proofErr w:type="gramStart"/>
      <w:r>
        <w:t>retrieved</w:t>
      </w:r>
      <w:proofErr w:type="gramEnd"/>
      <w:r>
        <w:t xml:space="preserve"> on June 13, 2019 from </w:t>
      </w:r>
      <w:hyperlink r:id="rId34">
        <w:r>
          <w:rPr>
            <w:color w:val="0563C1"/>
            <w:u w:val="single" w:color="0563C1"/>
          </w:rPr>
          <w:t>https://digitalcommo</w:t>
        </w:r>
        <w:r>
          <w:rPr>
            <w:color w:val="0563C1"/>
            <w:u w:val="single" w:color="0563C1"/>
          </w:rPr>
          <w:t xml:space="preserve">ns.calpoly.edu/cgi/viewcontent.cgi? </w:t>
        </w:r>
      </w:hyperlink>
      <w:hyperlink r:id="rId35">
        <w:proofErr w:type="spellStart"/>
        <w:r>
          <w:rPr>
            <w:color w:val="0563C1"/>
            <w:u w:val="single" w:color="0563C1"/>
          </w:rPr>
          <w:t>referer</w:t>
        </w:r>
        <w:proofErr w:type="spellEnd"/>
        <w:r>
          <w:rPr>
            <w:color w:val="0563C1"/>
            <w:u w:val="single" w:color="0563C1"/>
          </w:rPr>
          <w:t>=http://www.google.com/url?</w:t>
        </w:r>
      </w:hyperlink>
    </w:p>
    <w:p w:rsidR="00B0534E" w:rsidRDefault="004403BE">
      <w:pPr>
        <w:ind w:left="715" w:right="0" w:hanging="10"/>
      </w:pPr>
      <w:hyperlink r:id="rId36">
        <w:proofErr w:type="gramStart"/>
        <w:r>
          <w:rPr>
            <w:color w:val="0563C1"/>
            <w:u w:val="single" w:color="0563C1"/>
          </w:rPr>
          <w:t>sa=</w:t>
        </w:r>
        <w:proofErr w:type="gramEnd"/>
        <w:r>
          <w:rPr>
            <w:color w:val="0563C1"/>
            <w:u w:val="single" w:color="0563C1"/>
          </w:rPr>
          <w:t>t&amp;rct=j&amp;q=&amp;esrc=s&amp;source=web&amp;cd=4&amp;ved=2ahUKEwip-Jy-1XiAhVMSK0KHZGzABkQFjADegQIAhAC&amp;url=http%3A%2F</w:t>
        </w:r>
      </w:hyperlink>
    </w:p>
    <w:p w:rsidR="00B0534E" w:rsidRDefault="004403BE">
      <w:pPr>
        <w:spacing w:after="236" w:line="259" w:lineRule="auto"/>
        <w:ind w:left="715" w:right="0" w:hanging="10"/>
      </w:pPr>
      <w:hyperlink r:id="rId37">
        <w:r>
          <w:rPr>
            <w:color w:val="0563C1"/>
            <w:u w:val="single" w:color="0563C1"/>
          </w:rPr>
          <w:t>%2Fdigitalcommons.calpoly.edu%2Fcgi%2Fviewcontent.cgi%3Farticle</w:t>
        </w:r>
      </w:hyperlink>
    </w:p>
    <w:p w:rsidR="00B0534E" w:rsidRDefault="004403BE">
      <w:pPr>
        <w:spacing w:after="236" w:line="259" w:lineRule="auto"/>
        <w:ind w:left="715" w:right="0" w:hanging="10"/>
      </w:pPr>
      <w:hyperlink r:id="rId38">
        <w:r>
          <w:rPr>
            <w:color w:val="0563C1"/>
            <w:u w:val="single" w:color="0563C1"/>
          </w:rPr>
          <w:t>%3D1024%26context</w:t>
        </w:r>
      </w:hyperlink>
    </w:p>
    <w:p w:rsidR="00B0534E" w:rsidRDefault="004403BE">
      <w:pPr>
        <w:ind w:left="715" w:right="0" w:hanging="10"/>
      </w:pPr>
      <w:hyperlink r:id="rId39">
        <w:r>
          <w:rPr>
            <w:color w:val="0563C1"/>
            <w:u w:val="single" w:color="0563C1"/>
          </w:rPr>
          <w:t xml:space="preserve">%3Dpsycdsp&amp;usg=AOvVaw2hfunuhFjvfUaIJ6WtJLxe&amp;httpsredir=1&amp;article=1024&amp;co </w:t>
        </w:r>
      </w:hyperlink>
      <w:hyperlink r:id="rId40">
        <w:proofErr w:type="spellStart"/>
        <w:r>
          <w:rPr>
            <w:color w:val="0563C1"/>
            <w:u w:val="single" w:color="0563C1"/>
          </w:rPr>
          <w:t>ntext</w:t>
        </w:r>
        <w:proofErr w:type="spellEnd"/>
        <w:r>
          <w:rPr>
            <w:color w:val="0563C1"/>
            <w:u w:val="single" w:color="0563C1"/>
          </w:rPr>
          <w:t>=</w:t>
        </w:r>
        <w:proofErr w:type="spellStart"/>
        <w:r>
          <w:rPr>
            <w:color w:val="0563C1"/>
            <w:u w:val="single" w:color="0563C1"/>
          </w:rPr>
          <w:t>psycdsp</w:t>
        </w:r>
        <w:proofErr w:type="spellEnd"/>
      </w:hyperlink>
      <w:hyperlink r:id="rId41">
        <w:r>
          <w:t>.</w:t>
        </w:r>
      </w:hyperlink>
    </w:p>
    <w:p w:rsidR="00B0534E" w:rsidRDefault="004403BE">
      <w:pPr>
        <w:ind w:left="720" w:right="0" w:hanging="720"/>
      </w:pPr>
      <w:proofErr w:type="spellStart"/>
      <w:r>
        <w:t>LoFrisco</w:t>
      </w:r>
      <w:proofErr w:type="spellEnd"/>
      <w:r>
        <w:t xml:space="preserve">, B. (2011). </w:t>
      </w:r>
      <w:r>
        <w:rPr>
          <w:i/>
        </w:rPr>
        <w:t xml:space="preserve">Multicultural considerations for </w:t>
      </w:r>
      <w:proofErr w:type="spellStart"/>
      <w:proofErr w:type="gramStart"/>
      <w:r>
        <w:rPr>
          <w:i/>
        </w:rPr>
        <w:t>african</w:t>
      </w:r>
      <w:proofErr w:type="spellEnd"/>
      <w:r>
        <w:rPr>
          <w:i/>
        </w:rPr>
        <w:t xml:space="preserve"> </w:t>
      </w:r>
      <w:proofErr w:type="spellStart"/>
      <w:r>
        <w:rPr>
          <w:i/>
        </w:rPr>
        <w:t>american</w:t>
      </w:r>
      <w:proofErr w:type="spellEnd"/>
      <w:proofErr w:type="gramEnd"/>
      <w:r>
        <w:rPr>
          <w:i/>
        </w:rPr>
        <w:t xml:space="preserve"> clients. </w:t>
      </w:r>
      <w:r>
        <w:t>Retrieved on June 13, 201</w:t>
      </w:r>
      <w:r>
        <w:t xml:space="preserve">9 from </w:t>
      </w:r>
      <w:hyperlink r:id="rId42">
        <w:r>
          <w:rPr>
            <w:color w:val="0563C1"/>
            <w:u w:val="single" w:color="0563C1"/>
          </w:rPr>
          <w:t>https://www.mastersincounseling.org/counseling/african-american</w:t>
        </w:r>
      </w:hyperlink>
      <w:hyperlink r:id="rId43">
        <w:r>
          <w:rPr>
            <w:color w:val="0563C1"/>
            <w:u w:val="single" w:color="0563C1"/>
          </w:rPr>
          <w:t>considerations/</w:t>
        </w:r>
      </w:hyperlink>
      <w:hyperlink r:id="rId44">
        <w:r>
          <w:t>.</w:t>
        </w:r>
      </w:hyperlink>
    </w:p>
    <w:p w:rsidR="00B0534E" w:rsidRDefault="004403BE">
      <w:pPr>
        <w:ind w:left="707" w:right="0" w:hanging="720"/>
      </w:pPr>
      <w:r>
        <w:t xml:space="preserve">Office of the Surgeon General (US); Center for Mental Health Services (US); National Institute of Mental Health (US). Mental Health: Culture, Race, and Ethnicity: A Supplement to </w:t>
      </w:r>
    </w:p>
    <w:p w:rsidR="00B0534E" w:rsidRDefault="004403BE">
      <w:pPr>
        <w:spacing w:after="236" w:line="259" w:lineRule="auto"/>
        <w:ind w:left="720" w:right="0" w:firstLine="0"/>
      </w:pPr>
      <w:r>
        <w:lastRenderedPageBreak/>
        <w:t xml:space="preserve">Mental Health: A Report of the Surgeon General. Rockville (MD): Substance Abuse and </w:t>
      </w:r>
    </w:p>
    <w:p w:rsidR="00B0534E" w:rsidRDefault="004403BE">
      <w:pPr>
        <w:spacing w:after="236" w:line="259" w:lineRule="auto"/>
        <w:ind w:left="720" w:right="0" w:firstLine="0"/>
      </w:pPr>
      <w:r>
        <w:t xml:space="preserve">Mental Health Services Administration (US); 2001 Aug. Chapter 2 Culture Counts: The </w:t>
      </w:r>
    </w:p>
    <w:p w:rsidR="00B0534E" w:rsidRDefault="004403BE">
      <w:pPr>
        <w:spacing w:after="1104"/>
        <w:ind w:left="720" w:right="0" w:firstLine="0"/>
      </w:pPr>
      <w:r>
        <w:t xml:space="preserve">Influence of Culture and Society on Mental Health. Available from: </w:t>
      </w:r>
      <w:hyperlink r:id="rId45">
        <w:r>
          <w:rPr>
            <w:color w:val="0563C1"/>
            <w:u w:val="single" w:color="0563C1"/>
          </w:rPr>
          <w:t>https://www.ncbi.nlm.nih.gov/books/NBK44249/</w:t>
        </w:r>
      </w:hyperlink>
      <w:hyperlink r:id="rId46">
        <w:r>
          <w:t>.</w:t>
        </w:r>
      </w:hyperlink>
    </w:p>
    <w:p w:rsidR="00B0534E" w:rsidRDefault="004403BE">
      <w:pPr>
        <w:ind w:left="720" w:right="0" w:hanging="720"/>
      </w:pPr>
      <w:r>
        <w:t xml:space="preserve">Singletary, M. (2018). </w:t>
      </w:r>
      <w:r>
        <w:rPr>
          <w:i/>
        </w:rPr>
        <w:t xml:space="preserve">Shopping while black. African Americans continue to face retail racism. </w:t>
      </w:r>
      <w:r>
        <w:t>The Wa</w:t>
      </w:r>
      <w:r>
        <w:t xml:space="preserve">shington Post. Retrieved on June 13, 2019 from </w:t>
      </w:r>
      <w:hyperlink r:id="rId47">
        <w:r>
          <w:rPr>
            <w:color w:val="0563C1"/>
            <w:u w:val="single" w:color="0563C1"/>
          </w:rPr>
          <w:t>https://www.washingto</w:t>
        </w:r>
        <w:r>
          <w:rPr>
            <w:color w:val="0563C1"/>
            <w:u w:val="single" w:color="0563C1"/>
          </w:rPr>
          <w:t>npost.com/news/get-there/wp/2018/05/17/shopping-while-black</w:t>
        </w:r>
      </w:hyperlink>
      <w:hyperlink r:id="rId48">
        <w:r>
          <w:rPr>
            <w:color w:val="0563C1"/>
            <w:u w:val="single" w:color="0563C1"/>
          </w:rPr>
          <w:t>african-a</w:t>
        </w:r>
        <w:r>
          <w:rPr>
            <w:color w:val="0563C1"/>
            <w:u w:val="single" w:color="0563C1"/>
          </w:rPr>
          <w:t>mericans-continue-to-face-retail-racism/?</w:t>
        </w:r>
      </w:hyperlink>
    </w:p>
    <w:p w:rsidR="00B0534E" w:rsidRDefault="004403BE">
      <w:pPr>
        <w:spacing w:after="236" w:line="259" w:lineRule="auto"/>
        <w:ind w:left="715" w:right="0" w:hanging="10"/>
      </w:pPr>
      <w:hyperlink r:id="rId49">
        <w:proofErr w:type="spellStart"/>
        <w:proofErr w:type="gramStart"/>
        <w:r>
          <w:rPr>
            <w:color w:val="0563C1"/>
            <w:u w:val="single" w:color="0563C1"/>
          </w:rPr>
          <w:t>noredirect</w:t>
        </w:r>
        <w:proofErr w:type="spellEnd"/>
        <w:r>
          <w:rPr>
            <w:color w:val="0563C1"/>
            <w:u w:val="single" w:color="0563C1"/>
          </w:rPr>
          <w:t>=</w:t>
        </w:r>
        <w:proofErr w:type="spellStart"/>
        <w:proofErr w:type="gramEnd"/>
        <w:r>
          <w:rPr>
            <w:color w:val="0563C1"/>
            <w:u w:val="single" w:color="0563C1"/>
          </w:rPr>
          <w:t>on&amp;utm_term</w:t>
        </w:r>
        <w:proofErr w:type="spellEnd"/>
        <w:r>
          <w:rPr>
            <w:color w:val="0563C1"/>
            <w:u w:val="single" w:color="0563C1"/>
          </w:rPr>
          <w:t>=.f9</w:t>
        </w:r>
        <w:r>
          <w:rPr>
            <w:color w:val="0563C1"/>
            <w:u w:val="single" w:color="0563C1"/>
          </w:rPr>
          <w:t>f7d976aa81/</w:t>
        </w:r>
      </w:hyperlink>
    </w:p>
    <w:p w:rsidR="00B0534E" w:rsidRDefault="004403BE">
      <w:pPr>
        <w:ind w:left="707" w:right="0" w:hanging="720"/>
      </w:pPr>
      <w:r>
        <w:t xml:space="preserve">Substance Abuse and Mental Health Services Administration (SAMHSA). (2015). </w:t>
      </w:r>
      <w:proofErr w:type="gramStart"/>
      <w:r>
        <w:t>A</w:t>
      </w:r>
      <w:proofErr w:type="gramEnd"/>
      <w:r>
        <w:t xml:space="preserve"> treatment improvement protocol (TIP) 59: </w:t>
      </w:r>
      <w:r>
        <w:rPr>
          <w:i/>
        </w:rPr>
        <w:t>Improving cultural competence.</w:t>
      </w:r>
      <w:r>
        <w:t xml:space="preserve"> Retrieved on June 13, </w:t>
      </w:r>
    </w:p>
    <w:p w:rsidR="00B0534E" w:rsidRDefault="004403BE">
      <w:pPr>
        <w:spacing w:after="236" w:line="259" w:lineRule="auto"/>
        <w:ind w:left="715" w:right="0" w:hanging="10"/>
      </w:pPr>
      <w:r>
        <w:t xml:space="preserve">2019 from </w:t>
      </w:r>
      <w:hyperlink r:id="rId50">
        <w:r>
          <w:rPr>
            <w:color w:val="0563C1"/>
            <w:u w:val="single" w:color="0563C1"/>
          </w:rPr>
          <w:t>https://store.samhsa.gov/system/files/sma14-4849.pdf</w:t>
        </w:r>
      </w:hyperlink>
      <w:hyperlink r:id="rId51">
        <w:r>
          <w:t>.</w:t>
        </w:r>
      </w:hyperlink>
    </w:p>
    <w:p w:rsidR="00B0534E" w:rsidRDefault="004403BE">
      <w:pPr>
        <w:ind w:left="717" w:right="0" w:hanging="730"/>
      </w:pPr>
      <w:r>
        <w:t xml:space="preserve">Substance Abuse and Mental Health Services Administration (SAMHSA). (2011). </w:t>
      </w:r>
      <w:proofErr w:type="gramStart"/>
      <w:r>
        <w:rPr>
          <w:i/>
        </w:rPr>
        <w:t>Mental</w:t>
      </w:r>
      <w:proofErr w:type="gramEnd"/>
      <w:r>
        <w:rPr>
          <w:i/>
        </w:rPr>
        <w:t xml:space="preserve"> health: Culture, race, and ethnicity</w:t>
      </w:r>
      <w:r>
        <w:rPr>
          <w:i/>
        </w:rPr>
        <w:t xml:space="preserve">: A supplement to mental health: A report of the surgeon general. </w:t>
      </w:r>
      <w:r>
        <w:t xml:space="preserve">Retrieved on July 3, 2019 from </w:t>
      </w:r>
      <w:hyperlink r:id="rId52">
        <w:r>
          <w:rPr>
            <w:color w:val="0563C1"/>
            <w:u w:val="single" w:color="0563C1"/>
          </w:rPr>
          <w:t>https://www.ncbi.nlm.nih.gov/books/NBK44247/</w:t>
        </w:r>
      </w:hyperlink>
    </w:p>
    <w:p w:rsidR="00B0534E" w:rsidRDefault="004403BE">
      <w:pPr>
        <w:ind w:left="720" w:right="0" w:hanging="720"/>
      </w:pPr>
      <w:r>
        <w:t>Sue, D. W., &amp; Sue, D. (2016). Counseling the Cultu</w:t>
      </w:r>
      <w:r>
        <w:t xml:space="preserve">rally Diverse Theory and Practice. Retrieved from </w:t>
      </w:r>
      <w:hyperlink r:id="rId53">
        <w:r>
          <w:rPr>
            <w:color w:val="0563C1"/>
            <w:u w:val="single" w:color="0563C1"/>
          </w:rPr>
          <w:t>http://gcumedia.com/digital-resources/wiley/2015/counseling-the-cultura</w:t>
        </w:r>
        <w:r>
          <w:rPr>
            <w:color w:val="0563C1"/>
            <w:u w:val="single" w:color="0563C1"/>
          </w:rPr>
          <w:t>lly</w:t>
        </w:r>
      </w:hyperlink>
      <w:hyperlink r:id="rId54">
        <w:r>
          <w:rPr>
            <w:color w:val="0563C1"/>
            <w:u w:val="single" w:color="0563C1"/>
          </w:rPr>
          <w:t>diverse_theory-and-practice_ebook_7e.php</w:t>
        </w:r>
      </w:hyperlink>
      <w:hyperlink r:id="rId55">
        <w:r>
          <w:t>.</w:t>
        </w:r>
      </w:hyperlink>
    </w:p>
    <w:p w:rsidR="00B0534E" w:rsidRDefault="00B0534E">
      <w:pPr>
        <w:sectPr w:rsidR="00B0534E">
          <w:headerReference w:type="even" r:id="rId56"/>
          <w:headerReference w:type="default" r:id="rId57"/>
          <w:headerReference w:type="first" r:id="rId58"/>
          <w:pgSz w:w="12240" w:h="15840"/>
          <w:pgMar w:top="1006" w:right="1468" w:bottom="1980" w:left="1442" w:header="730" w:footer="720" w:gutter="0"/>
          <w:cols w:space="720"/>
          <w:titlePg/>
        </w:sectPr>
      </w:pPr>
    </w:p>
    <w:p w:rsidR="00B0534E" w:rsidRDefault="00B0534E" w:rsidP="00125B42">
      <w:pPr>
        <w:spacing w:after="128" w:line="259" w:lineRule="auto"/>
        <w:ind w:right="24"/>
      </w:pPr>
    </w:p>
    <w:p w:rsidR="00B0534E" w:rsidRDefault="004403BE">
      <w:pPr>
        <w:ind w:left="717" w:right="0" w:hanging="730"/>
      </w:pPr>
      <w:r>
        <w:t xml:space="preserve">Liao, H., Hong, Y., &amp; Rounds, J. (2016). </w:t>
      </w:r>
      <w:r>
        <w:rPr>
          <w:i/>
        </w:rPr>
        <w:t>Perception of subtle racism: The role of group status and legitimizing ideologies.</w:t>
      </w:r>
      <w:r>
        <w:t xml:space="preserve"> Retrieved on July 10, 2019 from </w:t>
      </w:r>
      <w:hyperlink r:id="rId59">
        <w:r>
          <w:rPr>
            <w:color w:val="0563C1"/>
            <w:u w:val="single" w:color="0563C1"/>
          </w:rPr>
          <w:t>https://www.apa.org/education/</w:t>
        </w:r>
        <w:r>
          <w:rPr>
            <w:color w:val="0563C1"/>
            <w:u w:val="single" w:color="0563C1"/>
          </w:rPr>
          <w:t>ce/subtle-racism.pdf</w:t>
        </w:r>
      </w:hyperlink>
      <w:hyperlink r:id="rId60">
        <w:r>
          <w:t>.</w:t>
        </w:r>
      </w:hyperlink>
      <w:r>
        <w:br w:type="page"/>
      </w:r>
    </w:p>
    <w:p w:rsidR="00B0534E" w:rsidRDefault="004403BE">
      <w:pPr>
        <w:spacing w:after="0" w:line="259" w:lineRule="auto"/>
        <w:ind w:left="2" w:right="0" w:firstLine="0"/>
      </w:pPr>
      <w:r>
        <w:rPr>
          <w:noProof/>
        </w:rPr>
        <w:lastRenderedPageBreak/>
        <w:drawing>
          <wp:inline distT="0" distB="0" distL="0" distR="0">
            <wp:extent cx="5940553" cy="7708393"/>
            <wp:effectExtent l="0" t="0" r="0" b="0"/>
            <wp:docPr id="3898" name="Picture 3898"/>
            <wp:cNvGraphicFramePr/>
            <a:graphic xmlns:a="http://schemas.openxmlformats.org/drawingml/2006/main">
              <a:graphicData uri="http://schemas.openxmlformats.org/drawingml/2006/picture">
                <pic:pic xmlns:pic="http://schemas.openxmlformats.org/drawingml/2006/picture">
                  <pic:nvPicPr>
                    <pic:cNvPr id="3898" name="Picture 3898"/>
                    <pic:cNvPicPr/>
                  </pic:nvPicPr>
                  <pic:blipFill>
                    <a:blip r:embed="rId61"/>
                    <a:stretch>
                      <a:fillRect/>
                    </a:stretch>
                  </pic:blipFill>
                  <pic:spPr>
                    <a:xfrm>
                      <a:off x="0" y="0"/>
                      <a:ext cx="5940553" cy="7708393"/>
                    </a:xfrm>
                    <a:prstGeom prst="rect">
                      <a:avLst/>
                    </a:prstGeom>
                  </pic:spPr>
                </pic:pic>
              </a:graphicData>
            </a:graphic>
          </wp:inline>
        </w:drawing>
      </w:r>
    </w:p>
    <w:p w:rsidR="00B0534E" w:rsidRDefault="00B0534E">
      <w:pPr>
        <w:spacing w:after="0" w:line="259" w:lineRule="auto"/>
        <w:ind w:left="10" w:right="4558" w:hanging="10"/>
        <w:jc w:val="right"/>
      </w:pPr>
    </w:p>
    <w:sectPr w:rsidR="00B0534E">
      <w:headerReference w:type="even" r:id="rId62"/>
      <w:headerReference w:type="default" r:id="rId63"/>
      <w:headerReference w:type="first" r:id="rId64"/>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03BE" w:rsidRDefault="004403BE">
      <w:pPr>
        <w:spacing w:after="0" w:line="240" w:lineRule="auto"/>
      </w:pPr>
      <w:r>
        <w:separator/>
      </w:r>
    </w:p>
  </w:endnote>
  <w:endnote w:type="continuationSeparator" w:id="0">
    <w:p w:rsidR="004403BE" w:rsidRDefault="004403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03BE" w:rsidRDefault="004403BE">
      <w:pPr>
        <w:spacing w:after="0" w:line="240" w:lineRule="auto"/>
      </w:pPr>
      <w:r>
        <w:separator/>
      </w:r>
    </w:p>
  </w:footnote>
  <w:footnote w:type="continuationSeparator" w:id="0">
    <w:p w:rsidR="004403BE" w:rsidRDefault="004403B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34E" w:rsidRDefault="00B0534E">
    <w:pPr>
      <w:spacing w:after="0" w:line="259" w:lineRule="auto"/>
      <w:ind w:left="17" w:right="0" w:firstLine="0"/>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34E" w:rsidRDefault="00B0534E">
    <w:pPr>
      <w:spacing w:after="0" w:line="259" w:lineRule="auto"/>
      <w:ind w:left="17" w:right="0" w:firstLine="0"/>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34E" w:rsidRDefault="00B0534E">
    <w:pPr>
      <w:spacing w:after="160" w:line="259" w:lineRule="auto"/>
      <w:ind w:right="0"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34E" w:rsidRDefault="00B0534E">
    <w:pPr>
      <w:spacing w:after="0" w:line="259" w:lineRule="auto"/>
      <w:ind w:left="30" w:right="0" w:firstLine="0"/>
      <w:jc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34E" w:rsidRDefault="00B0534E">
    <w:pPr>
      <w:spacing w:after="0" w:line="259" w:lineRule="auto"/>
      <w:ind w:left="30" w:right="0" w:firstLine="0"/>
      <w:jc w:val="cent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34E" w:rsidRDefault="00B0534E">
    <w:pPr>
      <w:spacing w:after="0" w:line="259" w:lineRule="auto"/>
      <w:ind w:right="0" w:firstLine="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34E" w:rsidRDefault="004403BE">
    <w:pPr>
      <w:spacing w:after="0" w:line="259" w:lineRule="auto"/>
      <w:ind w:left="2" w:right="0" w:firstLine="0"/>
    </w:pPr>
    <w:r>
      <w:t>SOCIAL AND CULTURAL DIVERSITY PAPER</w:t>
    </w:r>
  </w:p>
  <w:p w:rsidR="00B0534E" w:rsidRDefault="004403BE">
    <w:pPr>
      <w:spacing w:after="0" w:line="259" w:lineRule="auto"/>
      <w:ind w:left="4" w:right="0" w:firstLine="0"/>
      <w:jc w:val="center"/>
    </w:pPr>
    <w:r>
      <w:fldChar w:fldCharType="begin"/>
    </w:r>
    <w:r>
      <w:instrText xml:space="preserve"> PAGE   \* MERGEFORMAT </w:instrText>
    </w:r>
    <w:r>
      <w:fldChar w:fldCharType="separate"/>
    </w:r>
    <w:r w:rsidR="00125B42">
      <w:rPr>
        <w:noProof/>
      </w:rPr>
      <w:t>12</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34E" w:rsidRDefault="00B0534E">
    <w:pPr>
      <w:spacing w:after="160" w:line="259" w:lineRule="auto"/>
      <w:ind w:right="0" w:firstLine="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34E" w:rsidRDefault="00B0534E">
    <w:pPr>
      <w:spacing w:after="0" w:line="259" w:lineRule="auto"/>
      <w:ind w:left="2" w:righ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534E"/>
    <w:rsid w:val="00125B42"/>
    <w:rsid w:val="004403BE"/>
    <w:rsid w:val="00B053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9DCEB0-C87A-46A4-BB77-D5D02689F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right="2925" w:firstLine="7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138"/>
      <w:ind w:left="17"/>
      <w:jc w:val="center"/>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hyperlink" Target="https://www.counseling.org/docs/default-source/vistas/article_43955c21f16116603abcacff0000bee5e7.pdf?sfvrsn=b4a412c_8" TargetMode="External"/><Relationship Id="rId21" Type="http://schemas.openxmlformats.org/officeDocument/2006/relationships/hyperlink" Target="https://www.counseling.org/docs/default-source/competencies/multicultural-and-social-justice-counseling-competencies.pdf?sfvrsn=20" TargetMode="External"/><Relationship Id="rId34" Type="http://schemas.openxmlformats.org/officeDocument/2006/relationships/hyperlink" Target="https://digitalcommons.calpoly.edu/cgi/viewcontent.cgi?referer=http://www.google.com/url?sa=t&amp;rct=j&amp;q=&amp;esrc=s&amp;source=web&amp;cd=4&amp;ved=2ahUKEwip-Jy-1-XiAhVMSK0KHZGzABkQFjADegQIAhAC&amp;url=http%3A%2F%2Fdigitalcommons.calpoly.edu%2Fcgi%2Fviewcontent.cgi%3Farticle%3D1024%26context%3Dpsycdsp&amp;usg=AOvVaw2hfunuhFjvfUaIJ6WtJLxe&amp;httpsredir=1&amp;article=1024&amp;context=psycdsp" TargetMode="External"/><Relationship Id="rId42" Type="http://schemas.openxmlformats.org/officeDocument/2006/relationships/hyperlink" Target="https://www.mastersincounseling.org/counseling/african-american-considerations/" TargetMode="External"/><Relationship Id="rId47" Type="http://schemas.openxmlformats.org/officeDocument/2006/relationships/hyperlink" Target="https://www.washingtonpost.com/news/get-there/wp/2018/05/17/shopping-while-black-african-americans-continue-to-face-retail-racism/?noredirect=on&amp;utm_term=.f9f7d976aa81/" TargetMode="External"/><Relationship Id="rId50" Type="http://schemas.openxmlformats.org/officeDocument/2006/relationships/hyperlink" Target="https://store.samhsa.gov/system/files/sma14-4849.pdf" TargetMode="External"/><Relationship Id="rId55" Type="http://schemas.openxmlformats.org/officeDocument/2006/relationships/hyperlink" Target="http://gcumedia.com/digital-resources/wiley/2015/counseling-the-culturally-diverse_theory-and-practice_ebook_7e.php" TargetMode="External"/><Relationship Id="rId63" Type="http://schemas.openxmlformats.org/officeDocument/2006/relationships/header" Target="header8.xml"/><Relationship Id="rId7"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hyperlink" Target="https://www.tandfonline.com/doi/abs/10.1080/09515070.2013.793046" TargetMode="External"/><Relationship Id="rId29" Type="http://schemas.openxmlformats.org/officeDocument/2006/relationships/hyperlink" Target="https://equity.ucla.edu/wp-content/uploads/2016/11/Carter-Murphy-2015.pdf" TargetMode="External"/><Relationship Id="rId11" Type="http://schemas.openxmlformats.org/officeDocument/2006/relationships/hyperlink" Target="https://www.counseling.org/resources/aca-code-of-ethics.pdf" TargetMode="External"/><Relationship Id="rId24" Type="http://schemas.openxmlformats.org/officeDocument/2006/relationships/hyperlink" Target="https://managementhelp.org/interpersonal/multicultural-diversity.htm" TargetMode="External"/><Relationship Id="rId32" Type="http://schemas.openxmlformats.org/officeDocument/2006/relationships/hyperlink" Target="https://www.naadac.org/assets/2416/naadac-nccap-code-of-ethics11-04-16.pdf" TargetMode="External"/><Relationship Id="rId37" Type="http://schemas.openxmlformats.org/officeDocument/2006/relationships/hyperlink" Target="https://digitalcommons.calpoly.edu/cgi/viewcontent.cgi?referer=http://www.google.com/url?sa=t&amp;rct=j&amp;q=&amp;esrc=s&amp;source=web&amp;cd=4&amp;ved=2ahUKEwip-Jy-1-XiAhVMSK0KHZGzABkQFjADegQIAhAC&amp;url=http%3A%2F%2Fdigitalcommons.calpoly.edu%2Fcgi%2Fviewcontent.cgi%3Farticle%3D1024%26context%3Dpsycdsp&amp;usg=AOvVaw2hfunuhFjvfUaIJ6WtJLxe&amp;httpsredir=1&amp;article=1024&amp;context=psycdsp" TargetMode="External"/><Relationship Id="rId40" Type="http://schemas.openxmlformats.org/officeDocument/2006/relationships/hyperlink" Target="https://digitalcommons.calpoly.edu/cgi/viewcontent.cgi?referer=http://www.google.com/url?sa=t&amp;rct=j&amp;q=&amp;esrc=s&amp;source=web&amp;cd=4&amp;ved=2ahUKEwip-Jy-1-XiAhVMSK0KHZGzABkQFjADegQIAhAC&amp;url=http%3A%2F%2Fdigitalcommons.calpoly.edu%2Fcgi%2Fviewcontent.cgi%3Farticle%3D1024%26context%3Dpsycdsp&amp;usg=AOvVaw2hfunuhFjvfUaIJ6WtJLxe&amp;httpsredir=1&amp;article=1024&amp;context=psycdsp" TargetMode="External"/><Relationship Id="rId45" Type="http://schemas.openxmlformats.org/officeDocument/2006/relationships/hyperlink" Target="https://www.ncbi.nlm.nih.gov/books/NBK44249/" TargetMode="External"/><Relationship Id="rId53" Type="http://schemas.openxmlformats.org/officeDocument/2006/relationships/hyperlink" Target="http://gcumedia.com/digital-resources/wiley/2015/counseling-the-culturally-diverse_theory-and-practice_ebook_7e.php" TargetMode="External"/><Relationship Id="rId58" Type="http://schemas.openxmlformats.org/officeDocument/2006/relationships/header" Target="header6.xml"/><Relationship Id="rId66" Type="http://schemas.openxmlformats.org/officeDocument/2006/relationships/theme" Target="theme/theme1.xml"/><Relationship Id="rId5" Type="http://schemas.openxmlformats.org/officeDocument/2006/relationships/endnotes" Target="endnotes.xml"/><Relationship Id="rId61" Type="http://schemas.openxmlformats.org/officeDocument/2006/relationships/image" Target="media/image1.png"/><Relationship Id="rId19" Type="http://schemas.openxmlformats.org/officeDocument/2006/relationships/hyperlink" Target="https://ct.counseling.org/2014/01/addressing-clients-prejudices-in-counseling/" TargetMode="External"/><Relationship Id="rId14" Type="http://schemas.openxmlformats.org/officeDocument/2006/relationships/hyperlink" Target="http://www.pbs.org/ampu/crosscult.html" TargetMode="External"/><Relationship Id="rId22" Type="http://schemas.openxmlformats.org/officeDocument/2006/relationships/hyperlink" Target="https://www.counseling.org/docs/default-source/competencies/multicultural-and-social-justice-counseling-competencies.pdf?sfvrsn=20" TargetMode="External"/><Relationship Id="rId27" Type="http://schemas.openxmlformats.org/officeDocument/2006/relationships/hyperlink" Target="https://www.counseling.org/docs/default-source/vistas/article_43955c21f16116603abcacff0000bee5e7.pdf?sfvrsn=b4a412c_8" TargetMode="External"/><Relationship Id="rId30" Type="http://schemas.openxmlformats.org/officeDocument/2006/relationships/hyperlink" Target="https://equity.ucla.edu/wp-content/uploads/2016/11/Carter-Murphy-2015.pdf" TargetMode="External"/><Relationship Id="rId35" Type="http://schemas.openxmlformats.org/officeDocument/2006/relationships/hyperlink" Target="https://digitalcommons.calpoly.edu/cgi/viewcontent.cgi?referer=http://www.google.com/url?sa=t&amp;rct=j&amp;q=&amp;esrc=s&amp;source=web&amp;cd=4&amp;ved=2ahUKEwip-Jy-1-XiAhVMSK0KHZGzABkQFjADegQIAhAC&amp;url=http%3A%2F%2Fdigitalcommons.calpoly.edu%2Fcgi%2Fviewcontent.cgi%3Farticle%3D1024%26context%3Dpsycdsp&amp;usg=AOvVaw2hfunuhFjvfUaIJ6WtJLxe&amp;httpsredir=1&amp;article=1024&amp;context=psycdsp" TargetMode="External"/><Relationship Id="rId43" Type="http://schemas.openxmlformats.org/officeDocument/2006/relationships/hyperlink" Target="https://www.mastersincounseling.org/counseling/african-american-considerations/" TargetMode="External"/><Relationship Id="rId48" Type="http://schemas.openxmlformats.org/officeDocument/2006/relationships/hyperlink" Target="https://www.washingtonpost.com/news/get-there/wp/2018/05/17/shopping-while-black-african-americans-continue-to-face-retail-racism/?noredirect=on&amp;utm_term=.f9f7d976aa81/" TargetMode="External"/><Relationship Id="rId56" Type="http://schemas.openxmlformats.org/officeDocument/2006/relationships/header" Target="header4.xml"/><Relationship Id="rId64" Type="http://schemas.openxmlformats.org/officeDocument/2006/relationships/header" Target="header9.xml"/><Relationship Id="rId8" Type="http://schemas.openxmlformats.org/officeDocument/2006/relationships/header" Target="header3.xml"/><Relationship Id="rId51" Type="http://schemas.openxmlformats.org/officeDocument/2006/relationships/hyperlink" Target="https://store.samhsa.gov/system/files/sma14-4849.pdf" TargetMode="External"/><Relationship Id="rId3" Type="http://schemas.openxmlformats.org/officeDocument/2006/relationships/webSettings" Target="webSettings.xml"/><Relationship Id="rId12" Type="http://schemas.openxmlformats.org/officeDocument/2006/relationships/hyperlink" Target="https://www.counseling.org/resources/aca-code-of-ethics.pdf" TargetMode="External"/><Relationship Id="rId17" Type="http://schemas.openxmlformats.org/officeDocument/2006/relationships/hyperlink" Target="https://www.tandfonline.com/doi/abs/10.1080/09515070.2013.793046" TargetMode="External"/><Relationship Id="rId25" Type="http://schemas.openxmlformats.org/officeDocument/2006/relationships/hyperlink" Target="https://www.counseling.org/docs/default-source/vistas/article_43955c21f16116603abcacff0000bee5e7.pdf?sfvrsn=b4a412c_8" TargetMode="External"/><Relationship Id="rId33" Type="http://schemas.openxmlformats.org/officeDocument/2006/relationships/hyperlink" Target="https://www.naadac.org/assets/2416/naadac-nccap-code-of-ethics11-04-16.pdf" TargetMode="External"/><Relationship Id="rId38" Type="http://schemas.openxmlformats.org/officeDocument/2006/relationships/hyperlink" Target="https://digitalcommons.calpoly.edu/cgi/viewcontent.cgi?referer=http://www.google.com/url?sa=t&amp;rct=j&amp;q=&amp;esrc=s&amp;source=web&amp;cd=4&amp;ved=2ahUKEwip-Jy-1-XiAhVMSK0KHZGzABkQFjADegQIAhAC&amp;url=http%3A%2F%2Fdigitalcommons.calpoly.edu%2Fcgi%2Fviewcontent.cgi%3Farticle%3D1024%26context%3Dpsycdsp&amp;usg=AOvVaw2hfunuhFjvfUaIJ6WtJLxe&amp;httpsredir=1&amp;article=1024&amp;context=psycdsp" TargetMode="External"/><Relationship Id="rId46" Type="http://schemas.openxmlformats.org/officeDocument/2006/relationships/hyperlink" Target="https://www.ncbi.nlm.nih.gov/books/NBK44249/" TargetMode="External"/><Relationship Id="rId59" Type="http://schemas.openxmlformats.org/officeDocument/2006/relationships/hyperlink" Target="https://www.apa.org/education/ce/subtle-racism.pdf" TargetMode="External"/><Relationship Id="rId20" Type="http://schemas.openxmlformats.org/officeDocument/2006/relationships/hyperlink" Target="https://www.counseling.org/docs/default-source/competencies/multicultural-and-social-justice-counseling-competencies.pdf?sfvrsn=20" TargetMode="External"/><Relationship Id="rId41" Type="http://schemas.openxmlformats.org/officeDocument/2006/relationships/hyperlink" Target="https://digitalcommons.calpoly.edu/cgi/viewcontent.cgi?referer=http://www.google.com/url?sa=t&amp;rct=j&amp;q=&amp;esrc=s&amp;source=web&amp;cd=4&amp;ved=2ahUKEwip-Jy-1-XiAhVMSK0KHZGzABkQFjADegQIAhAC&amp;url=http%3A%2F%2Fdigitalcommons.calpoly.edu%2Fcgi%2Fviewcontent.cgi%3Farticle%3D1024%26context%3Dpsycdsp&amp;usg=AOvVaw2hfunuhFjvfUaIJ6WtJLxe&amp;httpsredir=1&amp;article=1024&amp;context=psycdsp" TargetMode="External"/><Relationship Id="rId54" Type="http://schemas.openxmlformats.org/officeDocument/2006/relationships/hyperlink" Target="http://gcumedia.com/digital-resources/wiley/2015/counseling-the-culturally-diverse_theory-and-practice_ebook_7e.php" TargetMode="External"/><Relationship Id="rId62" Type="http://schemas.openxmlformats.org/officeDocument/2006/relationships/header" Target="header7.xml"/><Relationship Id="rId1" Type="http://schemas.openxmlformats.org/officeDocument/2006/relationships/styles" Target="styles.xml"/><Relationship Id="rId6" Type="http://schemas.openxmlformats.org/officeDocument/2006/relationships/header" Target="header1.xml"/><Relationship Id="rId15" Type="http://schemas.openxmlformats.org/officeDocument/2006/relationships/hyperlink" Target="http://www.pbs.org/ampu/crosscult.html" TargetMode="External"/><Relationship Id="rId23" Type="http://schemas.openxmlformats.org/officeDocument/2006/relationships/hyperlink" Target="https://managementhelp.org/interpersonal/multicultural-diversity.htm" TargetMode="External"/><Relationship Id="rId28" Type="http://schemas.openxmlformats.org/officeDocument/2006/relationships/hyperlink" Target="https://equity.ucla.edu/wp-content/uploads/2016/11/Carter-Murphy-2015.pdf" TargetMode="External"/><Relationship Id="rId36" Type="http://schemas.openxmlformats.org/officeDocument/2006/relationships/hyperlink" Target="https://digitalcommons.calpoly.edu/cgi/viewcontent.cgi?referer=http://www.google.com/url?sa=t&amp;rct=j&amp;q=&amp;esrc=s&amp;source=web&amp;cd=4&amp;ved=2ahUKEwip-Jy-1-XiAhVMSK0KHZGzABkQFjADegQIAhAC&amp;url=http%3A%2F%2Fdigitalcommons.calpoly.edu%2Fcgi%2Fviewcontent.cgi%3Farticle%3D1024%26context%3Dpsycdsp&amp;usg=AOvVaw2hfunuhFjvfUaIJ6WtJLxe&amp;httpsredir=1&amp;article=1024&amp;context=psycdsp" TargetMode="External"/><Relationship Id="rId49" Type="http://schemas.openxmlformats.org/officeDocument/2006/relationships/hyperlink" Target="https://www.washingtonpost.com/news/get-there/wp/2018/05/17/shopping-while-black-african-americans-continue-to-face-retail-racism/?noredirect=on&amp;utm_term=.f9f7d976aa81/" TargetMode="External"/><Relationship Id="rId57" Type="http://schemas.openxmlformats.org/officeDocument/2006/relationships/header" Target="header5.xml"/><Relationship Id="rId10" Type="http://schemas.openxmlformats.org/officeDocument/2006/relationships/hyperlink" Target="https://www.counseling.org/" TargetMode="External"/><Relationship Id="rId31" Type="http://schemas.openxmlformats.org/officeDocument/2006/relationships/hyperlink" Target="https://www.naadac.org/assets/2416/naadac-nccap-code-of-ethics11-04-16.pdf" TargetMode="External"/><Relationship Id="rId44" Type="http://schemas.openxmlformats.org/officeDocument/2006/relationships/hyperlink" Target="https://www.mastersincounseling.org/counseling/african-american-considerations/" TargetMode="External"/><Relationship Id="rId52" Type="http://schemas.openxmlformats.org/officeDocument/2006/relationships/hyperlink" Target="https://www.ncbi.nlm.nih.gov/books/NBK44247/" TargetMode="External"/><Relationship Id="rId60" Type="http://schemas.openxmlformats.org/officeDocument/2006/relationships/hyperlink" Target="https://www.apa.org/education/ce/subtle-racism.pdf" TargetMode="External"/><Relationship Id="rId65"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counseling.org/" TargetMode="External"/><Relationship Id="rId13" Type="http://schemas.openxmlformats.org/officeDocument/2006/relationships/hyperlink" Target="https://www.counseling.org/resources/aca-code-of-ethics.pdf" TargetMode="External"/><Relationship Id="rId18" Type="http://schemas.openxmlformats.org/officeDocument/2006/relationships/hyperlink" Target="https://ct.counseling.org/2014/01/addressing-clients-prejudices-in-counseling/" TargetMode="External"/><Relationship Id="rId39" Type="http://schemas.openxmlformats.org/officeDocument/2006/relationships/hyperlink" Target="https://digitalcommons.calpoly.edu/cgi/viewcontent.cgi?referer=http://www.google.com/url?sa=t&amp;rct=j&amp;q=&amp;esrc=s&amp;source=web&amp;cd=4&amp;ved=2ahUKEwip-Jy-1-XiAhVMSK0KHZGzABkQFjADegQIAhAC&amp;url=http%3A%2F%2Fdigitalcommons.calpoly.edu%2Fcgi%2Fviewcontent.cgi%3Farticle%3D1024%26context%3Dpsycdsp&amp;usg=AOvVaw2hfunuhFjvfUaIJ6WtJLxe&amp;httpsredir=1&amp;article=1024&amp;context=psycd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3167</Words>
  <Characters>18057</Characters>
  <Application>Microsoft Office Word</Application>
  <DocSecurity>0</DocSecurity>
  <Lines>150</Lines>
  <Paragraphs>42</Paragraphs>
  <ScaleCrop>false</ScaleCrop>
  <Company/>
  <LinksUpToDate>false</LinksUpToDate>
  <CharactersWithSpaces>21182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bdw_1972</dc:creator>
  <cp:keywords/>
  <cp:lastModifiedBy>Microsoft account</cp:lastModifiedBy>
  <cp:revision>2</cp:revision>
  <dcterms:created xsi:type="dcterms:W3CDTF">2022-09-06T10:14:00Z</dcterms:created>
  <dcterms:modified xsi:type="dcterms:W3CDTF">2022-09-06T10:14:00Z</dcterms:modified>
</cp:coreProperties>
</file>