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3A5F" w:rsidRDefault="002C302D">
      <w:pPr>
        <w:pStyle w:val="Heading1"/>
        <w:spacing w:after="0"/>
        <w:jc w:val="center"/>
      </w:pPr>
      <w:bookmarkStart w:id="0" w:name="_GoBack"/>
      <w:r>
        <w:t xml:space="preserve">Sample Quantitative Research Proposal Published by Permission of the Author </w:t>
      </w:r>
    </w:p>
    <w:bookmarkEnd w:id="0"/>
    <w:p w:rsidR="00D93A5F" w:rsidRDefault="002C302D">
      <w:pPr>
        <w:spacing w:after="0" w:line="259" w:lineRule="auto"/>
        <w:ind w:left="60" w:right="0" w:firstLine="0"/>
        <w:jc w:val="center"/>
      </w:pPr>
      <w:r>
        <w:rPr>
          <w:b/>
        </w:rPr>
        <w:t xml:space="preserve"> </w:t>
      </w:r>
    </w:p>
    <w:p w:rsidR="00D93A5F" w:rsidRDefault="002C302D">
      <w:pPr>
        <w:spacing w:after="0" w:line="259" w:lineRule="auto"/>
        <w:jc w:val="center"/>
      </w:pPr>
      <w:r>
        <w:t xml:space="preserve">Dissertation Proposal </w:t>
      </w:r>
    </w:p>
    <w:p w:rsidR="00D93A5F" w:rsidRDefault="00D93A5F">
      <w:pPr>
        <w:spacing w:after="0" w:line="259" w:lineRule="auto"/>
        <w:ind w:left="0" w:right="0" w:firstLine="0"/>
      </w:pPr>
    </w:p>
    <w:p w:rsidR="00D93A5F" w:rsidRDefault="002C302D">
      <w:pPr>
        <w:spacing w:after="0" w:line="259" w:lineRule="auto"/>
        <w:ind w:left="-5" w:right="0"/>
      </w:pPr>
      <w:r>
        <w:rPr>
          <w:b/>
        </w:rPr>
        <w:t xml:space="preserve">Topic: </w:t>
      </w:r>
      <w:r>
        <w:rPr>
          <w:b/>
          <w:i/>
        </w:rPr>
        <w:t>Energy Medicine</w:t>
      </w:r>
      <w:r>
        <w:t xml:space="preserve"> </w:t>
      </w:r>
    </w:p>
    <w:p w:rsidR="00D93A5F" w:rsidRDefault="002C302D">
      <w:pPr>
        <w:spacing w:after="0" w:line="259" w:lineRule="auto"/>
        <w:ind w:left="60" w:right="0" w:firstLine="0"/>
        <w:jc w:val="center"/>
      </w:pPr>
      <w:r>
        <w:rPr>
          <w:b/>
        </w:rPr>
        <w:t xml:space="preserve"> </w:t>
      </w:r>
    </w:p>
    <w:p w:rsidR="00D93A5F" w:rsidRDefault="002C302D">
      <w:pPr>
        <w:pStyle w:val="Heading1"/>
        <w:ind w:left="-5" w:right="0"/>
      </w:pPr>
      <w:r>
        <w:t xml:space="preserve">INTRODUCTION </w:t>
      </w:r>
    </w:p>
    <w:p w:rsidR="00D93A5F" w:rsidRDefault="002C302D">
      <w:pPr>
        <w:spacing w:after="0" w:line="259" w:lineRule="auto"/>
        <w:ind w:left="0" w:right="0" w:firstLine="0"/>
      </w:pPr>
      <w:r>
        <w:rPr>
          <w:b/>
        </w:rPr>
        <w:t xml:space="preserve"> </w:t>
      </w:r>
    </w:p>
    <w:p w:rsidR="00D93A5F" w:rsidRDefault="002C302D">
      <w:pPr>
        <w:spacing w:line="358" w:lineRule="auto"/>
        <w:ind w:left="-5" w:right="0"/>
      </w:pPr>
      <w:r>
        <w:t xml:space="preserve"> </w:t>
      </w:r>
      <w:r>
        <w:tab/>
      </w:r>
      <w:r>
        <w:t>Inflammation plays a pivotal role in the tissue regeneration process.  In addition, therapeutic approaches for tissue regeneration, such as implantation   of engineered tissue, often cause additional inflammation. Inflammation is the activation of the immu</w:t>
      </w:r>
      <w:r>
        <w:t xml:space="preserve">ne system in response to infection, irritation or injury. It is characterized by an influx of white blood cells, redness, heat, swelling, and the dysfunction of the organs involved.  Despite the important role that inflammation plays, it is insufficiently </w:t>
      </w:r>
      <w:r>
        <w:t xml:space="preserve">understood.  Commonly, pharmaceutical approaches are used to suppress it, though there is evidence that suppressing inflammation can hinder wound healing [1, 2]. </w:t>
      </w:r>
    </w:p>
    <w:p w:rsidR="00D93A5F" w:rsidRDefault="002C302D">
      <w:pPr>
        <w:spacing w:line="359" w:lineRule="auto"/>
        <w:ind w:left="-5" w:right="0"/>
      </w:pPr>
      <w:r>
        <w:t xml:space="preserve"> </w:t>
      </w:r>
      <w:r>
        <w:tab/>
        <w:t>Interest in magnetic field (MF) therapy has increased rapidly in recent years (Figure 1) as</w:t>
      </w:r>
      <w:r>
        <w:t xml:space="preserve"> research shows that this non-invasive, cost effective modality might be safer than drugs and surgical procedures for reduction of inflammation.  Immunological studies show that MF, even low-intensity MF, can interact with cells and tissues [3-5].  There a</w:t>
      </w:r>
      <w:r>
        <w:t>re various types of magnetic fields, such as static and time-varying, as well as continuous and pulsed, with a wide range of frequencies.  Most doses of time-varying and pulsed magnetic field therapies run between 1– 100 Hertz (Hz), with ranges of intensit</w:t>
      </w:r>
      <w:r>
        <w:t>y between 1 micro-Tesla (</w:t>
      </w:r>
      <w:proofErr w:type="spellStart"/>
      <w:r>
        <w:t>μT</w:t>
      </w:r>
      <w:proofErr w:type="spellEnd"/>
      <w:r>
        <w:t xml:space="preserve">) – 30 </w:t>
      </w:r>
      <w:proofErr w:type="spellStart"/>
      <w:r>
        <w:t>mTesla</w:t>
      </w:r>
      <w:proofErr w:type="spellEnd"/>
      <w:r>
        <w:t xml:space="preserve"> (</w:t>
      </w:r>
      <w:proofErr w:type="spellStart"/>
      <w:r>
        <w:t>mT</w:t>
      </w:r>
      <w:proofErr w:type="spellEnd"/>
      <w:r>
        <w:t xml:space="preserve">) (Table 1).  Durations of treatments vary between 10 minutes to 48 hours with a number of treatments varying between 10 sessions spaced over several weeks up to six months, depending on the condition [6, 7].   </w:t>
      </w:r>
    </w:p>
    <w:p w:rsidR="00D93A5F" w:rsidRDefault="002C302D">
      <w:pPr>
        <w:spacing w:line="358" w:lineRule="auto"/>
        <w:ind w:left="-5" w:right="0"/>
      </w:pPr>
      <w:r>
        <w:t xml:space="preserve"> </w:t>
      </w:r>
      <w:r>
        <w:tab/>
        <w:t>Preliminary data has demonstrated that magnetic field has the ability to affect inflammatory response by affecting cytokine signaling and thereby reducing pro-inflammatory cytokine expression and increasing anti-inflammatory cytokine expression (Figure 2</w:t>
      </w:r>
      <w:r>
        <w:t xml:space="preserve"> and 3). Literature shows that IL-1a, IL-1b, IL-6 and TNF-α (pro-inflammatory cytokines) and IL-10 (anti- inflammatory cytokine) tend to show the highest numbers of cytokine expression when induced with LPS [8, 9].  </w:t>
      </w:r>
    </w:p>
    <w:p w:rsidR="00D93A5F" w:rsidRDefault="002C302D">
      <w:pPr>
        <w:spacing w:after="113" w:line="259" w:lineRule="auto"/>
        <w:ind w:left="0" w:right="0" w:firstLine="0"/>
      </w:pPr>
      <w:r>
        <w:rPr>
          <w:b/>
        </w:rPr>
        <w:t xml:space="preserve"> </w:t>
      </w:r>
    </w:p>
    <w:p w:rsidR="00D93A5F" w:rsidRDefault="002C302D">
      <w:pPr>
        <w:pStyle w:val="Heading1"/>
        <w:spacing w:after="110"/>
        <w:ind w:left="-5" w:right="0"/>
      </w:pPr>
      <w:r>
        <w:lastRenderedPageBreak/>
        <w:t xml:space="preserve">SPECIFIC AIMS </w:t>
      </w:r>
    </w:p>
    <w:p w:rsidR="00D93A5F" w:rsidRDefault="002C302D">
      <w:pPr>
        <w:spacing w:line="358" w:lineRule="auto"/>
        <w:ind w:left="-5" w:right="0"/>
      </w:pPr>
      <w:r>
        <w:t xml:space="preserve"> </w:t>
      </w:r>
      <w:r>
        <w:tab/>
        <w:t xml:space="preserve">In reaction </w:t>
      </w:r>
      <w:r>
        <w:t>to tissue trauma or pathogen invasion, macrophages respond rapidly to sites of injury initiating an inflammatory response. This migration leads to the destruction of the invading pathogen and eventually wound repair; however, when the control mechanisms go</w:t>
      </w:r>
      <w:r>
        <w:t xml:space="preserve"> off course, the inflammatory response can become chronic resulting in persistent pain, swelling and eventually tissue damage [10].  Current therapies have shown inefficacies and serious side </w:t>
      </w:r>
      <w:proofErr w:type="gramStart"/>
      <w:r>
        <w:t>effects  [</w:t>
      </w:r>
      <w:proofErr w:type="gramEnd"/>
      <w:r>
        <w:t xml:space="preserve">11] therefore, we setup to explore non-pharmaceutical </w:t>
      </w:r>
      <w:r>
        <w:t xml:space="preserve">approaches to controlling inflammation which would aid in tissue regeneration.   </w:t>
      </w:r>
    </w:p>
    <w:p w:rsidR="00D93A5F" w:rsidRDefault="002C302D">
      <w:pPr>
        <w:spacing w:line="360" w:lineRule="auto"/>
        <w:ind w:left="-5" w:right="0"/>
      </w:pPr>
      <w:r>
        <w:t xml:space="preserve"> </w:t>
      </w:r>
      <w:r>
        <w:tab/>
        <w:t xml:space="preserve">The aim of this study is to apply a magnetic field to Gram-negative bacteria lipopolysaccharide (LPS) challenged macrophages in order to affect cell cytokine signaling and </w:t>
      </w:r>
      <w:r>
        <w:t xml:space="preserve">thereby reduce pro-inflammatory cytokine expression and increase anti-inflammatory cytokine expression. </w:t>
      </w:r>
    </w:p>
    <w:p w:rsidR="00D93A5F" w:rsidRDefault="002C302D">
      <w:pPr>
        <w:spacing w:after="115" w:line="259" w:lineRule="auto"/>
        <w:ind w:left="0" w:right="0" w:firstLine="0"/>
      </w:pPr>
      <w:r>
        <w:t xml:space="preserve"> </w:t>
      </w:r>
    </w:p>
    <w:p w:rsidR="00D93A5F" w:rsidRDefault="002C302D">
      <w:pPr>
        <w:spacing w:line="357" w:lineRule="auto"/>
        <w:ind w:left="-5" w:right="0"/>
      </w:pPr>
      <w:r>
        <w:rPr>
          <w:b/>
        </w:rPr>
        <w:t>Specific Aim 1</w:t>
      </w:r>
      <w:r>
        <w:t xml:space="preserve"> will investigate the inflammatory response by</w:t>
      </w:r>
      <w:r>
        <w:rPr>
          <w:b/>
        </w:rPr>
        <w:t xml:space="preserve"> </w:t>
      </w:r>
      <w:r>
        <w:t xml:space="preserve">using a </w:t>
      </w:r>
      <w:proofErr w:type="spellStart"/>
      <w:r>
        <w:t>well established</w:t>
      </w:r>
      <w:proofErr w:type="spellEnd"/>
      <w:r>
        <w:t xml:space="preserve"> model of LPS challenged RAW 264.7 murine macrophages and determ</w:t>
      </w:r>
      <w:r>
        <w:t xml:space="preserve">ining time points of the LPS inflammatory response, creating a </w:t>
      </w:r>
      <w:proofErr w:type="spellStart"/>
      <w:r>
        <w:t>well defined</w:t>
      </w:r>
      <w:proofErr w:type="spellEnd"/>
      <w:r>
        <w:t xml:space="preserve"> curve with maximum and minimum time points. We will determine LPS dosages to the inflammatory response, creating a </w:t>
      </w:r>
      <w:proofErr w:type="spellStart"/>
      <w:r>
        <w:t>well defined</w:t>
      </w:r>
      <w:proofErr w:type="spellEnd"/>
      <w:r>
        <w:t xml:space="preserve"> curve with maximum and minimum dosages, and assess i</w:t>
      </w:r>
      <w:r>
        <w:t xml:space="preserve">ntensities of cytokine signaling responses with respect to the dosage and time points. </w:t>
      </w:r>
    </w:p>
    <w:p w:rsidR="00D93A5F" w:rsidRDefault="002C302D">
      <w:pPr>
        <w:spacing w:after="16" w:line="259" w:lineRule="auto"/>
        <w:ind w:left="0" w:right="0" w:firstLine="0"/>
      </w:pPr>
      <w:r>
        <w:t xml:space="preserve"> </w:t>
      </w:r>
    </w:p>
    <w:p w:rsidR="00D93A5F" w:rsidRDefault="002C302D">
      <w:pPr>
        <w:spacing w:line="359" w:lineRule="auto"/>
        <w:ind w:left="-5" w:right="0"/>
      </w:pPr>
      <w:r>
        <w:rPr>
          <w:b/>
        </w:rPr>
        <w:t xml:space="preserve">Specific Aim 2 </w:t>
      </w:r>
      <w:r>
        <w:t>will</w:t>
      </w:r>
      <w:r>
        <w:rPr>
          <w:b/>
        </w:rPr>
        <w:t xml:space="preserve"> </w:t>
      </w:r>
      <w:r>
        <w:t>investigate the effects of applying a 25 Hz time varied static magnetic field to the LPS induced RAW 264.7 murine macrophages in order to affect t</w:t>
      </w:r>
      <w:r>
        <w:t>heir cytokine signaling, to thereby reduce pro-inflammatory cytokine expression, and increase anti-inflammatory expression. A multi-</w:t>
      </w:r>
      <w:proofErr w:type="spellStart"/>
      <w:r>
        <w:t>analyte</w:t>
      </w:r>
      <w:proofErr w:type="spellEnd"/>
      <w:r>
        <w:t xml:space="preserve"> ELISAs for those cytokines IL-1α, IL-1β, IL-6, IL-10 and TNF-α will be used to determine the concentration of cytoki</w:t>
      </w:r>
      <w:r>
        <w:t xml:space="preserve">nes that are expressed.  </w:t>
      </w:r>
    </w:p>
    <w:p w:rsidR="00D93A5F" w:rsidRDefault="002C302D">
      <w:pPr>
        <w:spacing w:after="19" w:line="259" w:lineRule="auto"/>
        <w:ind w:left="0" w:right="0" w:firstLine="0"/>
      </w:pPr>
      <w:r>
        <w:t xml:space="preserve"> </w:t>
      </w:r>
    </w:p>
    <w:p w:rsidR="00D93A5F" w:rsidRDefault="002C302D">
      <w:pPr>
        <w:spacing w:line="357" w:lineRule="auto"/>
        <w:ind w:left="-5" w:right="0"/>
      </w:pPr>
      <w:r>
        <w:rPr>
          <w:b/>
        </w:rPr>
        <w:t xml:space="preserve">Specific Aim 3 </w:t>
      </w:r>
      <w:r>
        <w:t>will involve the use of an engineered Helmholtz Coil to produce various magnetic field strengths (from 0 to 40 Gauss) as well as use multiple frequencies ranging from 0 to 30 Hz.  Once the expression of pro-inflam</w:t>
      </w:r>
      <w:r>
        <w:t xml:space="preserve">matory cytokine IL-6 and anti-inflammatory cytokine IL-10 has been shown to be significant, then individual ELISAs for those specific </w:t>
      </w:r>
      <w:r>
        <w:lastRenderedPageBreak/>
        <w:t>cytokines will be used to determine the concentration of cytokines that are expressed. Standard curves will be established</w:t>
      </w:r>
      <w:r>
        <w:t xml:space="preserve"> for each. </w:t>
      </w:r>
    </w:p>
    <w:p w:rsidR="00D93A5F" w:rsidRDefault="002C302D">
      <w:pPr>
        <w:spacing w:after="21" w:line="259" w:lineRule="auto"/>
        <w:ind w:left="0" w:right="0" w:firstLine="0"/>
      </w:pPr>
      <w:r>
        <w:t xml:space="preserve"> </w:t>
      </w:r>
    </w:p>
    <w:p w:rsidR="00D93A5F" w:rsidRDefault="002C302D">
      <w:pPr>
        <w:spacing w:after="16" w:line="259" w:lineRule="auto"/>
        <w:ind w:left="0" w:right="0" w:firstLine="0"/>
      </w:pPr>
      <w:r>
        <w:rPr>
          <w:b/>
        </w:rPr>
        <w:t xml:space="preserve"> </w:t>
      </w:r>
    </w:p>
    <w:p w:rsidR="00D93A5F" w:rsidRDefault="002C302D">
      <w:pPr>
        <w:pStyle w:val="Heading1"/>
        <w:ind w:left="-5" w:right="0"/>
      </w:pPr>
      <w:r>
        <w:t xml:space="preserve">RESEARCH STRATEGY </w:t>
      </w:r>
    </w:p>
    <w:p w:rsidR="00D93A5F" w:rsidRDefault="002C302D">
      <w:pPr>
        <w:spacing w:after="21" w:line="259" w:lineRule="auto"/>
        <w:ind w:left="0" w:right="0" w:firstLine="0"/>
      </w:pPr>
      <w:r>
        <w:t xml:space="preserve"> </w:t>
      </w:r>
    </w:p>
    <w:p w:rsidR="00D93A5F" w:rsidRDefault="002C302D">
      <w:pPr>
        <w:spacing w:after="12" w:line="259" w:lineRule="auto"/>
        <w:ind w:left="0" w:right="0" w:firstLine="0"/>
      </w:pPr>
      <w:r>
        <w:rPr>
          <w:b/>
        </w:rPr>
        <w:t xml:space="preserve"> </w:t>
      </w:r>
    </w:p>
    <w:p w:rsidR="00D93A5F" w:rsidRDefault="002C302D">
      <w:pPr>
        <w:pStyle w:val="Heading2"/>
        <w:spacing w:after="18"/>
        <w:ind w:left="-5" w:right="0"/>
      </w:pPr>
      <w:r>
        <w:rPr>
          <w:b w:val="0"/>
          <w:i/>
          <w:u w:val="single" w:color="000000"/>
        </w:rPr>
        <w:t>Clinical Relevance</w:t>
      </w:r>
      <w:r>
        <w:rPr>
          <w:b w:val="0"/>
          <w:i/>
        </w:rPr>
        <w:t xml:space="preserve"> </w:t>
      </w:r>
    </w:p>
    <w:p w:rsidR="00D93A5F" w:rsidRDefault="002C302D">
      <w:pPr>
        <w:spacing w:after="19" w:line="259" w:lineRule="auto"/>
        <w:ind w:left="0" w:right="0" w:firstLine="0"/>
      </w:pPr>
      <w:r>
        <w:t xml:space="preserve"> </w:t>
      </w:r>
    </w:p>
    <w:p w:rsidR="00D93A5F" w:rsidRDefault="002C302D">
      <w:pPr>
        <w:spacing w:line="359" w:lineRule="auto"/>
        <w:ind w:left="-5" w:right="0"/>
      </w:pPr>
      <w:r>
        <w:t>Inflammation is known to be the cause of many autoimmune diseases, including Arthritis [12], Multiple Sclerosis [13</w:t>
      </w:r>
      <w:proofErr w:type="gramStart"/>
      <w:r>
        <w:t>] ,</w:t>
      </w:r>
      <w:proofErr w:type="gramEnd"/>
      <w:r>
        <w:t xml:space="preserve"> Septic Shock [14] IBS [16], Lupus [15], Juvenile Diabetes [16]</w:t>
      </w:r>
      <w:r>
        <w:t>, as well as Alzheimer’s [17].  Statistics show medications for inflammation problems are seen in all demographic groups. Over 1.2 million American children alone are now taking pills for Type 2 diabetes, sleeping problems, sinus infections and gastro-inte</w:t>
      </w:r>
      <w:r>
        <w:t xml:space="preserve">stinal problems such as heartburn.  </w:t>
      </w:r>
    </w:p>
    <w:p w:rsidR="00D93A5F" w:rsidRDefault="002C302D">
      <w:pPr>
        <w:spacing w:after="16" w:line="259" w:lineRule="auto"/>
        <w:ind w:left="0" w:right="0" w:firstLine="0"/>
      </w:pPr>
      <w:r>
        <w:t xml:space="preserve"> </w:t>
      </w:r>
    </w:p>
    <w:p w:rsidR="00D93A5F" w:rsidRDefault="002C302D">
      <w:pPr>
        <w:pStyle w:val="Heading2"/>
        <w:spacing w:after="18"/>
        <w:ind w:left="-5" w:right="0"/>
      </w:pPr>
      <w:r>
        <w:rPr>
          <w:b w:val="0"/>
          <w:i/>
          <w:u w:val="single" w:color="000000"/>
        </w:rPr>
        <w:t>Current Treatment Options</w:t>
      </w:r>
      <w:r>
        <w:rPr>
          <w:b w:val="0"/>
          <w:i/>
        </w:rPr>
        <w:t xml:space="preserve"> </w:t>
      </w:r>
    </w:p>
    <w:p w:rsidR="00D93A5F" w:rsidRDefault="002C302D">
      <w:pPr>
        <w:spacing w:after="16" w:line="259" w:lineRule="auto"/>
        <w:ind w:left="0" w:right="0" w:firstLine="0"/>
      </w:pPr>
      <w:r>
        <w:rPr>
          <w:i/>
        </w:rPr>
        <w:t xml:space="preserve"> </w:t>
      </w:r>
    </w:p>
    <w:p w:rsidR="00D93A5F" w:rsidRDefault="002C302D">
      <w:pPr>
        <w:spacing w:line="357" w:lineRule="auto"/>
        <w:ind w:left="-5" w:right="0"/>
      </w:pPr>
      <w:r>
        <w:t>Current therapies aim to bring the body back into balance with pharmaceutical treatments which can cause adverse side effects such as non-steroidal anti-</w:t>
      </w:r>
      <w:r>
        <w:t>inflammatory drugs (NSAIDs), which have an analgesic dose ceiling, can cause gastric bleeding, renal toxicity, cardiovascular concerns, occasional central nervous system effects – including loss of short-term memory and decreased attention span [18].  Othe</w:t>
      </w:r>
      <w:r>
        <w:t>r treatment options include heat therapy, which may be applied to the body's surface or to deep tissues. Hot packs, infrared heat, paraffin (heated wax) baths, and hydrotherapy are inexpensive and easily accessible methods of treatment, but too much heat c</w:t>
      </w:r>
      <w:r>
        <w:t>an run the risk of burns [19].  Cold therapy is dosed in the form of ice packs in direct contact with the skin.  When ice is applied, it lowers the skin temperature and helps to reduce swelling and inflammation, but ice can also numb nerve endings stopping</w:t>
      </w:r>
      <w:r>
        <w:t xml:space="preserve"> the transfer of impulses to the brain that register as pain.  Although readily available, if not closely monitored, ice can cause frost bite or cell necrosis [20]. In contrast, magnetic therapies have a major advantage over pharmaceuticals because they ar</w:t>
      </w:r>
      <w:r>
        <w:t xml:space="preserve">e more affordable, more easily obtainable, and have very few side effects [21].   </w:t>
      </w:r>
    </w:p>
    <w:p w:rsidR="00D93A5F" w:rsidRDefault="002C302D">
      <w:pPr>
        <w:spacing w:after="16" w:line="259" w:lineRule="auto"/>
        <w:ind w:left="0" w:right="0" w:firstLine="0"/>
      </w:pPr>
      <w:r>
        <w:t xml:space="preserve"> </w:t>
      </w:r>
    </w:p>
    <w:p w:rsidR="00D93A5F" w:rsidRDefault="002C302D">
      <w:pPr>
        <w:spacing w:after="16" w:line="259" w:lineRule="auto"/>
        <w:ind w:left="0" w:right="0" w:firstLine="0"/>
      </w:pPr>
      <w:r>
        <w:rPr>
          <w:i/>
        </w:rPr>
        <w:t xml:space="preserve"> </w:t>
      </w:r>
    </w:p>
    <w:p w:rsidR="00D93A5F" w:rsidRDefault="002C302D">
      <w:pPr>
        <w:spacing w:after="0" w:line="259" w:lineRule="auto"/>
        <w:ind w:left="0" w:right="0" w:firstLine="0"/>
      </w:pPr>
      <w:r>
        <w:rPr>
          <w:i/>
        </w:rPr>
        <w:t xml:space="preserve"> </w:t>
      </w:r>
    </w:p>
    <w:p w:rsidR="00D93A5F" w:rsidRDefault="002C302D">
      <w:pPr>
        <w:pStyle w:val="Heading2"/>
        <w:spacing w:after="18"/>
        <w:ind w:left="-5" w:right="0"/>
      </w:pPr>
      <w:r>
        <w:rPr>
          <w:b w:val="0"/>
          <w:i/>
          <w:u w:val="single" w:color="000000"/>
        </w:rPr>
        <w:lastRenderedPageBreak/>
        <w:t>Magnetic Field Therapy as an Anti-Inflammatory</w:t>
      </w:r>
      <w:r>
        <w:rPr>
          <w:b w:val="0"/>
          <w:i/>
        </w:rPr>
        <w:t xml:space="preserve"> </w:t>
      </w:r>
    </w:p>
    <w:p w:rsidR="00D93A5F" w:rsidRDefault="002C302D">
      <w:pPr>
        <w:spacing w:after="16" w:line="259" w:lineRule="auto"/>
        <w:ind w:left="0" w:right="0" w:firstLine="0"/>
      </w:pPr>
      <w:r>
        <w:rPr>
          <w:i/>
        </w:rPr>
        <w:t xml:space="preserve"> </w:t>
      </w:r>
    </w:p>
    <w:p w:rsidR="00D93A5F" w:rsidRDefault="002C302D">
      <w:pPr>
        <w:spacing w:line="358" w:lineRule="auto"/>
        <w:ind w:left="-5" w:right="0"/>
      </w:pPr>
      <w:r>
        <w:t xml:space="preserve">The earliest use of magnetic field therapy was by Paracelsus, a Swiss physician and alchemist, who over 500 years ago wondered if diseases could be </w:t>
      </w:r>
      <w:proofErr w:type="spellStart"/>
      <w:r>
        <w:t>manipu-lated</w:t>
      </w:r>
      <w:proofErr w:type="spellEnd"/>
      <w:r>
        <w:t xml:space="preserve"> by static magnets called lodestones.  Pulsed electromagnetic field stim-</w:t>
      </w:r>
      <w:proofErr w:type="spellStart"/>
      <w:r>
        <w:t>ulation</w:t>
      </w:r>
      <w:proofErr w:type="spellEnd"/>
      <w:r>
        <w:t xml:space="preserve"> began to be stu</w:t>
      </w:r>
      <w:r>
        <w:t>died after Gauss, Weber and Faraday pioneered the study of such events in physics.  Magnetic fields are prominent in the Earth’s atmosphere, and many argue are essential for human health. For the past two hundred years, it has been possible to build electr</w:t>
      </w:r>
      <w:r>
        <w:t>omagnets from coils of wire powered by electricity. Such devices can be pulsed to produce magnetic fields that change very rapidly. This opens a whole new world of medical applications since changing magnetic fields can induce tiny electrical currents in h</w:t>
      </w:r>
      <w:r>
        <w:t>uman tissue [22-25].</w:t>
      </w:r>
      <w:r>
        <w:rPr>
          <w:color w:val="222222"/>
        </w:rPr>
        <w:t xml:space="preserve">  Results of this treatment can reduce pain and the onset of edema shortly after trauma. Where edema is already present, this treatment exhibits significant anti-inflammatory effects. Strong beneficial effects have occurred in patients </w:t>
      </w:r>
      <w:r>
        <w:rPr>
          <w:color w:val="222222"/>
        </w:rPr>
        <w:t>suffering from fractures of the ankle joints [26]. Not only is the inflammatory response present in edema, it is also present in traumatic wound and tissue trauma where magnetic field exposure inhibits inflammation significantly [27]</w:t>
      </w:r>
      <w:r>
        <w:t>.</w:t>
      </w:r>
      <w:r>
        <w:rPr>
          <w:color w:val="222222"/>
        </w:rPr>
        <w:t xml:space="preserve"> </w:t>
      </w:r>
      <w:r>
        <w:t>In PEMF therapies, th</w:t>
      </w:r>
      <w:r>
        <w:t xml:space="preserve">e frequencies used are often times in the extra-low </w:t>
      </w:r>
      <w:proofErr w:type="gramStart"/>
      <w:r>
        <w:t>frequency  (</w:t>
      </w:r>
      <w:proofErr w:type="gramEnd"/>
      <w:r>
        <w:t xml:space="preserve">ELF) range [28] which is between 0 and 30 Hz.  </w:t>
      </w:r>
    </w:p>
    <w:p w:rsidR="00D93A5F" w:rsidRDefault="002C302D">
      <w:pPr>
        <w:spacing w:after="118" w:line="259" w:lineRule="auto"/>
        <w:ind w:left="0" w:right="0" w:firstLine="0"/>
      </w:pPr>
      <w:r>
        <w:rPr>
          <w:i/>
        </w:rPr>
        <w:t xml:space="preserve"> </w:t>
      </w:r>
    </w:p>
    <w:p w:rsidR="00D93A5F" w:rsidRDefault="002C302D">
      <w:pPr>
        <w:pStyle w:val="Heading1"/>
        <w:tabs>
          <w:tab w:val="center" w:pos="2160"/>
        </w:tabs>
        <w:spacing w:after="117"/>
        <w:ind w:left="-15" w:right="0" w:firstLine="0"/>
      </w:pPr>
      <w:r>
        <w:rPr>
          <w:i/>
        </w:rPr>
        <w:t>C. APPROACH</w:t>
      </w:r>
      <w:r>
        <w:rPr>
          <w:b w:val="0"/>
        </w:rPr>
        <w:t xml:space="preserve"> </w:t>
      </w:r>
      <w:r>
        <w:rPr>
          <w:b w:val="0"/>
        </w:rPr>
        <w:tab/>
        <w:t xml:space="preserve"> </w:t>
      </w:r>
    </w:p>
    <w:p w:rsidR="00D93A5F" w:rsidRDefault="002C302D">
      <w:pPr>
        <w:spacing w:after="112" w:line="259" w:lineRule="auto"/>
        <w:ind w:left="0" w:right="0" w:firstLine="0"/>
      </w:pPr>
      <w:r>
        <w:t xml:space="preserve"> </w:t>
      </w:r>
    </w:p>
    <w:p w:rsidR="00D93A5F" w:rsidRDefault="002C302D">
      <w:pPr>
        <w:pStyle w:val="Heading2"/>
        <w:spacing w:after="18"/>
        <w:ind w:left="-5" w:right="0"/>
      </w:pPr>
      <w:r>
        <w:rPr>
          <w:b w:val="0"/>
          <w:i/>
          <w:u w:val="single" w:color="000000"/>
        </w:rPr>
        <w:t>Preliminary Data</w:t>
      </w:r>
      <w:r>
        <w:rPr>
          <w:b w:val="0"/>
          <w:i/>
        </w:rPr>
        <w:t xml:space="preserve"> </w:t>
      </w:r>
    </w:p>
    <w:p w:rsidR="00D93A5F" w:rsidRDefault="002C302D">
      <w:pPr>
        <w:spacing w:after="19" w:line="259" w:lineRule="auto"/>
        <w:ind w:left="0" w:right="0" w:firstLine="0"/>
      </w:pPr>
      <w:r>
        <w:rPr>
          <w:i/>
        </w:rPr>
        <w:t xml:space="preserve"> </w:t>
      </w:r>
    </w:p>
    <w:p w:rsidR="00D93A5F" w:rsidRDefault="002C302D">
      <w:pPr>
        <w:spacing w:line="358" w:lineRule="auto"/>
        <w:ind w:left="-5" w:right="0"/>
      </w:pPr>
      <w:r>
        <w:t>Previous studies have developed a reproducible method for the induction and inflammation of murine macrop</w:t>
      </w:r>
      <w:r>
        <w:t>hages with lipopolysaccharide (LPS) [29].  Trace amounts of LPS have been shown to activate the immune system through the toll-like receptor 4 (TLR4), which leads to the production of numerous pro-inflammatory mediators, such as IL-1, IL-6 and TNF-α as wel</w:t>
      </w:r>
      <w:r>
        <w:t xml:space="preserve">l as anti-inflammatory cytokine IL-10. </w:t>
      </w:r>
    </w:p>
    <w:p w:rsidR="00D93A5F" w:rsidRDefault="002C302D">
      <w:pPr>
        <w:spacing w:after="25" w:line="259" w:lineRule="auto"/>
        <w:ind w:left="0" w:right="0" w:firstLine="0"/>
      </w:pPr>
      <w:r>
        <w:t xml:space="preserve"> </w:t>
      </w:r>
    </w:p>
    <w:p w:rsidR="00D93A5F" w:rsidRDefault="002C302D">
      <w:pPr>
        <w:pStyle w:val="Heading2"/>
        <w:tabs>
          <w:tab w:val="center" w:pos="3299"/>
        </w:tabs>
        <w:ind w:left="-15" w:right="0" w:firstLine="0"/>
      </w:pPr>
      <w:r>
        <w:rPr>
          <w:b w:val="0"/>
        </w:rPr>
        <w:t>1)</w:t>
      </w:r>
      <w:r>
        <w:rPr>
          <w:rFonts w:ascii="Arial" w:eastAsia="Arial" w:hAnsi="Arial" w:cs="Arial"/>
          <w:b w:val="0"/>
        </w:rPr>
        <w:t xml:space="preserve"> </w:t>
      </w:r>
      <w:r>
        <w:rPr>
          <w:rFonts w:ascii="Arial" w:eastAsia="Arial" w:hAnsi="Arial" w:cs="Arial"/>
          <w:b w:val="0"/>
        </w:rPr>
        <w:tab/>
      </w:r>
      <w:r>
        <w:t xml:space="preserve">Qualitative Assessment of Inflammatory Response </w:t>
      </w:r>
    </w:p>
    <w:p w:rsidR="00D93A5F" w:rsidRDefault="002C302D">
      <w:pPr>
        <w:spacing w:after="12" w:line="259" w:lineRule="auto"/>
        <w:ind w:left="0" w:right="0" w:firstLine="0"/>
      </w:pPr>
      <w:r>
        <w:rPr>
          <w:b/>
        </w:rPr>
        <w:t xml:space="preserve"> </w:t>
      </w:r>
    </w:p>
    <w:p w:rsidR="00D93A5F" w:rsidRDefault="002C302D">
      <w:pPr>
        <w:spacing w:line="357" w:lineRule="auto"/>
        <w:ind w:left="-5" w:right="0"/>
      </w:pPr>
      <w:r>
        <w:t xml:space="preserve">After a 12 hour starvation period, cells will be induced with 1.5µl, 3µl, 5µl and 8µl serial concentrations of lipopolysaccharide (LPS) </w:t>
      </w:r>
      <w:r>
        <w:t xml:space="preserve">for one hour.  The supernatant will then be aspirated and the cell sample lysed.  The cell lysate will be used as extract for the detection of Nuclear </w:t>
      </w:r>
      <w:r>
        <w:lastRenderedPageBreak/>
        <w:t>Factor kappa B (</w:t>
      </w:r>
      <w:proofErr w:type="spellStart"/>
      <w:r>
        <w:t>NFkB</w:t>
      </w:r>
      <w:proofErr w:type="spellEnd"/>
      <w:r>
        <w:t>) for subunit p 65 in a transcription factor assay. The p 65 (</w:t>
      </w:r>
      <w:proofErr w:type="spellStart"/>
      <w:r>
        <w:t>RelA</w:t>
      </w:r>
      <w:proofErr w:type="spellEnd"/>
      <w:r>
        <w:t xml:space="preserve">) subunit provides </w:t>
      </w:r>
      <w:r>
        <w:t xml:space="preserve">the gene regulatory function. </w:t>
      </w:r>
      <w:proofErr w:type="spellStart"/>
      <w:r>
        <w:t>NFkB</w:t>
      </w:r>
      <w:proofErr w:type="spellEnd"/>
      <w:r>
        <w:t xml:space="preserve"> is retained in the cytoplasm along with inhibitor kappa B (</w:t>
      </w:r>
      <w:proofErr w:type="spellStart"/>
      <w:r>
        <w:t>IkB</w:t>
      </w:r>
      <w:proofErr w:type="spellEnd"/>
      <w:r>
        <w:t xml:space="preserve">). Once </w:t>
      </w:r>
      <w:proofErr w:type="spellStart"/>
      <w:r>
        <w:t>NFkB</w:t>
      </w:r>
      <w:proofErr w:type="spellEnd"/>
      <w:r>
        <w:t xml:space="preserve"> binds to the DNA sequence, then a </w:t>
      </w:r>
      <w:proofErr w:type="spellStart"/>
      <w:r>
        <w:t>chemiluminescence</w:t>
      </w:r>
      <w:proofErr w:type="spellEnd"/>
      <w:r>
        <w:t xml:space="preserve"> substrate detects cytokine signals with a </w:t>
      </w:r>
      <w:proofErr w:type="spellStart"/>
      <w:r>
        <w:t>luminometer</w:t>
      </w:r>
      <w:proofErr w:type="spellEnd"/>
      <w:r>
        <w:t>.  Results will used to determine peak in</w:t>
      </w:r>
      <w:r>
        <w:t xml:space="preserve">flammatory dosage after LPS induction period. </w:t>
      </w:r>
    </w:p>
    <w:p w:rsidR="00D93A5F" w:rsidRDefault="002C302D">
      <w:pPr>
        <w:spacing w:after="121" w:line="259" w:lineRule="auto"/>
        <w:ind w:left="0" w:right="0" w:firstLine="0"/>
      </w:pPr>
      <w:r>
        <w:t xml:space="preserve"> </w:t>
      </w:r>
    </w:p>
    <w:p w:rsidR="00D93A5F" w:rsidRDefault="002C302D">
      <w:pPr>
        <w:pStyle w:val="Heading2"/>
        <w:spacing w:after="249"/>
        <w:ind w:left="370" w:right="0"/>
      </w:pPr>
      <w:r>
        <w:rPr>
          <w:b w:val="0"/>
        </w:rPr>
        <w:t>2)</w:t>
      </w:r>
      <w:r>
        <w:rPr>
          <w:rFonts w:ascii="Arial" w:eastAsia="Arial" w:hAnsi="Arial" w:cs="Arial"/>
          <w:b w:val="0"/>
        </w:rPr>
        <w:t xml:space="preserve"> </w:t>
      </w:r>
      <w:r>
        <w:t xml:space="preserve">Magnetic Field Exposure  </w:t>
      </w:r>
    </w:p>
    <w:p w:rsidR="00D93A5F" w:rsidRDefault="002C302D">
      <w:pPr>
        <w:spacing w:line="356" w:lineRule="auto"/>
        <w:ind w:left="-5" w:right="0"/>
      </w:pPr>
      <w:r>
        <w:t>The cultured LPS induced RAW 264.7 murine macrophages will be divided into control and SMF-exposed groups then incubated inside two</w:t>
      </w:r>
      <w:r>
        <w:rPr>
          <w:b/>
        </w:rPr>
        <w:t xml:space="preserve"> </w:t>
      </w:r>
      <w:r>
        <w:t xml:space="preserve">identical incubators.   </w:t>
      </w:r>
    </w:p>
    <w:p w:rsidR="00D93A5F" w:rsidRDefault="002C302D">
      <w:pPr>
        <w:spacing w:line="357" w:lineRule="auto"/>
        <w:ind w:left="-5" w:right="0"/>
      </w:pPr>
      <w:r>
        <w:t>Specific Aim 2 will a</w:t>
      </w:r>
      <w:r>
        <w:t xml:space="preserve">pply a 25 Hz time-varied static magnetic field device for one hour time exposure.  Specific Aim 3 will apply a pulsed electromagnetic field (PEMF) device at various frequencies between 0 and 30 Hz. </w:t>
      </w:r>
    </w:p>
    <w:p w:rsidR="00D93A5F" w:rsidRDefault="002C302D">
      <w:pPr>
        <w:spacing w:after="123" w:line="259" w:lineRule="auto"/>
        <w:ind w:left="0" w:right="0" w:firstLine="0"/>
      </w:pPr>
      <w:r>
        <w:t xml:space="preserve"> </w:t>
      </w:r>
    </w:p>
    <w:p w:rsidR="00D93A5F" w:rsidRDefault="002C302D">
      <w:pPr>
        <w:pStyle w:val="Heading2"/>
        <w:spacing w:after="108"/>
        <w:ind w:left="370" w:right="0"/>
      </w:pPr>
      <w:r>
        <w:rPr>
          <w:b w:val="0"/>
        </w:rPr>
        <w:t>3)</w:t>
      </w:r>
      <w:r>
        <w:rPr>
          <w:rFonts w:ascii="Arial" w:eastAsia="Arial" w:hAnsi="Arial" w:cs="Arial"/>
          <w:b w:val="0"/>
        </w:rPr>
        <w:t xml:space="preserve"> </w:t>
      </w:r>
      <w:r>
        <w:t>Qualitative Assessment of Cytokine Signaling</w:t>
      </w:r>
      <w:r>
        <w:rPr>
          <w:b w:val="0"/>
        </w:rPr>
        <w:t xml:space="preserve"> </w:t>
      </w:r>
    </w:p>
    <w:p w:rsidR="00D93A5F" w:rsidRDefault="002C302D">
      <w:pPr>
        <w:spacing w:after="115" w:line="259" w:lineRule="auto"/>
        <w:ind w:left="720" w:right="0" w:firstLine="0"/>
      </w:pPr>
      <w:r>
        <w:t xml:space="preserve"> </w:t>
      </w:r>
    </w:p>
    <w:p w:rsidR="00D93A5F" w:rsidRDefault="002C302D">
      <w:pPr>
        <w:spacing w:after="0" w:line="359" w:lineRule="auto"/>
        <w:ind w:left="0" w:right="0" w:firstLine="0"/>
      </w:pPr>
      <w:r>
        <w:t xml:space="preserve">All </w:t>
      </w:r>
      <w:r>
        <w:t>groups will be measured using a Mouse Inflammatory Cytokines Multi-</w:t>
      </w:r>
      <w:proofErr w:type="spellStart"/>
      <w:r>
        <w:t>Analyte</w:t>
      </w:r>
      <w:proofErr w:type="spellEnd"/>
      <w:r>
        <w:t xml:space="preserve"> </w:t>
      </w:r>
      <w:proofErr w:type="spellStart"/>
      <w:r>
        <w:t>ELISArray</w:t>
      </w:r>
      <w:proofErr w:type="spellEnd"/>
      <w:r>
        <w:t xml:space="preserve"> Kit.</w:t>
      </w:r>
      <w:r>
        <w:rPr>
          <w:color w:val="333333"/>
        </w:rPr>
        <w:t xml:space="preserve"> The Mouse Inflammatory Cytokines &amp; Chemokines Multi-</w:t>
      </w:r>
      <w:proofErr w:type="spellStart"/>
      <w:r>
        <w:rPr>
          <w:color w:val="333333"/>
        </w:rPr>
        <w:t>Analyte</w:t>
      </w:r>
      <w:proofErr w:type="spellEnd"/>
      <w:r>
        <w:rPr>
          <w:color w:val="333333"/>
        </w:rPr>
        <w:t xml:space="preserve"> </w:t>
      </w:r>
      <w:proofErr w:type="spellStart"/>
      <w:r>
        <w:rPr>
          <w:color w:val="333333"/>
        </w:rPr>
        <w:t>ELISArray</w:t>
      </w:r>
      <w:proofErr w:type="spellEnd"/>
      <w:r>
        <w:rPr>
          <w:color w:val="333333"/>
        </w:rPr>
        <w:t xml:space="preserve"> Kit analyzes a panel of 12 pro-inflammatory cytokines using a conventional ELISA protocol all at</w:t>
      </w:r>
      <w:r>
        <w:rPr>
          <w:color w:val="333333"/>
        </w:rPr>
        <w:t xml:space="preserve"> once under uniform conditions. The cytokines &amp; chemokines represented by this array are IL-1α, IL-1β, IL2, IL-4, IL-6, IL-10, IL-12, IL-17A, IFN-γ, TNF-α, G-CSF, and GM-CSF. </w:t>
      </w:r>
      <w:r>
        <w:t xml:space="preserve"> </w:t>
      </w:r>
    </w:p>
    <w:p w:rsidR="00D93A5F" w:rsidRDefault="002C302D">
      <w:pPr>
        <w:pStyle w:val="Heading1"/>
        <w:spacing w:after="114"/>
        <w:ind w:left="-5" w:right="0"/>
      </w:pPr>
      <w:r>
        <w:rPr>
          <w:b w:val="0"/>
          <w:u w:val="single" w:color="000000"/>
        </w:rPr>
        <w:t>STATISTICAL ANALYSIS</w:t>
      </w:r>
      <w:r>
        <w:rPr>
          <w:b w:val="0"/>
        </w:rPr>
        <w:t xml:space="preserve"> </w:t>
      </w:r>
    </w:p>
    <w:p w:rsidR="00D93A5F" w:rsidRDefault="002C302D">
      <w:pPr>
        <w:spacing w:line="361" w:lineRule="auto"/>
        <w:ind w:left="-5" w:right="0"/>
      </w:pPr>
      <w:r>
        <w:t xml:space="preserve">All experimental runs will be tripled </w:t>
      </w:r>
      <w:r>
        <w:t xml:space="preserve">in Specific Aims 2 and 3.  A cell count using a hemocytometer will be done on each sample of isolated cells so the data can be normalized if necessary.  Numerical data obtained from the ELISAs will be reported as mean +/- standard error of the mean (SEM). </w:t>
      </w:r>
      <w:r>
        <w:t xml:space="preserve"> Statistical significance between treatment groups will be determined using a one-way analysis of variance (ANOVA) with Tukey’s post hoc test. </w:t>
      </w:r>
    </w:p>
    <w:p w:rsidR="00D93A5F" w:rsidRDefault="002C302D">
      <w:pPr>
        <w:spacing w:after="115" w:line="259" w:lineRule="auto"/>
        <w:ind w:left="0" w:right="0" w:firstLine="0"/>
      </w:pPr>
      <w:r>
        <w:t xml:space="preserve"> </w:t>
      </w:r>
    </w:p>
    <w:p w:rsidR="00D93A5F" w:rsidRDefault="002C302D">
      <w:pPr>
        <w:pStyle w:val="Heading1"/>
        <w:spacing w:after="114"/>
        <w:ind w:left="-5" w:right="0"/>
      </w:pPr>
      <w:r>
        <w:rPr>
          <w:b w:val="0"/>
          <w:u w:val="single" w:color="000000"/>
        </w:rPr>
        <w:t>EXPECTED RESULTS, POTENTIAL PROBLEMS AND POSSIBLE SOLUTIONS</w:t>
      </w:r>
      <w:r>
        <w:rPr>
          <w:b w:val="0"/>
        </w:rPr>
        <w:t xml:space="preserve">  </w:t>
      </w:r>
    </w:p>
    <w:p w:rsidR="00D93A5F" w:rsidRDefault="002C302D">
      <w:pPr>
        <w:spacing w:line="358" w:lineRule="auto"/>
        <w:ind w:left="-5" w:right="0"/>
      </w:pPr>
      <w:r>
        <w:t xml:space="preserve">We anticipate that magnetic fields will penetrate the surface of the cell plates </w:t>
      </w:r>
      <w:proofErr w:type="spellStart"/>
      <w:r>
        <w:t>with out</w:t>
      </w:r>
      <w:proofErr w:type="spellEnd"/>
      <w:r>
        <w:t xml:space="preserve"> interference or dampening.  We have set up a means for measuring this effect using a Hall Effect </w:t>
      </w:r>
      <w:r>
        <w:lastRenderedPageBreak/>
        <w:t>sensor inside the culture dishes to determine what, if any magnetic f</w:t>
      </w:r>
      <w:r>
        <w:t xml:space="preserve">ield differences may be detected inside and outside the plates.   </w:t>
      </w:r>
    </w:p>
    <w:p w:rsidR="00D93A5F" w:rsidRDefault="002C302D">
      <w:pPr>
        <w:spacing w:line="369" w:lineRule="auto"/>
        <w:ind w:left="-5" w:right="0"/>
      </w:pPr>
      <w:r>
        <w:t>We also anticipate that we will be able to control the ambient magnetic field in the incubators down to the level of the Earth’s magnetic field which is ~0.5 Gauss on its surface. We will d</w:t>
      </w:r>
      <w:r>
        <w:t xml:space="preserve">etermine whether the incubators are grounded by measuring the equipment both inside and out with a </w:t>
      </w:r>
      <w:proofErr w:type="spellStart"/>
      <w:r>
        <w:t>Gaussmeter</w:t>
      </w:r>
      <w:proofErr w:type="spellEnd"/>
      <w:r>
        <w:t xml:space="preserve">.  </w:t>
      </w:r>
    </w:p>
    <w:p w:rsidR="00D93A5F" w:rsidRDefault="002C302D">
      <w:pPr>
        <w:spacing w:line="357" w:lineRule="auto"/>
        <w:ind w:left="-5" w:right="0"/>
      </w:pPr>
      <w:r>
        <w:t>Since possible turbidity which goes uncorrected in an A450 reading ELISA may yield an artificially high signal, we have subtracted the A450 rea</w:t>
      </w:r>
      <w:r>
        <w:t>ding from an A570 reading to correct for any minor optical imperfections in the ELISA plate.</w:t>
      </w:r>
      <w:r>
        <w:rPr>
          <w:b/>
        </w:rPr>
        <w:t xml:space="preserve"> </w:t>
      </w:r>
    </w:p>
    <w:p w:rsidR="00D93A5F" w:rsidRDefault="002C302D">
      <w:pPr>
        <w:spacing w:after="115" w:line="259" w:lineRule="auto"/>
        <w:ind w:left="0" w:right="0" w:firstLine="0"/>
      </w:pPr>
      <w:r>
        <w:t xml:space="preserve"> </w:t>
      </w:r>
    </w:p>
    <w:p w:rsidR="00D93A5F" w:rsidRDefault="002C302D">
      <w:pPr>
        <w:spacing w:after="16" w:line="259" w:lineRule="auto"/>
        <w:ind w:left="0" w:right="0" w:firstLine="0"/>
      </w:pPr>
      <w:r>
        <w:t xml:space="preserve"> </w:t>
      </w:r>
    </w:p>
    <w:p w:rsidR="00D93A5F" w:rsidRDefault="002C302D">
      <w:pPr>
        <w:spacing w:after="0" w:line="259" w:lineRule="auto"/>
        <w:ind w:left="0" w:right="0" w:firstLine="0"/>
      </w:pPr>
      <w:r>
        <w:t xml:space="preserve"> </w:t>
      </w:r>
      <w:r>
        <w:br w:type="page"/>
      </w:r>
    </w:p>
    <w:p w:rsidR="00D93A5F" w:rsidRDefault="002C302D">
      <w:pPr>
        <w:spacing w:after="0" w:line="259" w:lineRule="auto"/>
        <w:ind w:left="0" w:right="0" w:firstLine="0"/>
      </w:pPr>
      <w:r>
        <w:lastRenderedPageBreak/>
        <w:t xml:space="preserve"> </w:t>
      </w:r>
    </w:p>
    <w:p w:rsidR="00D93A5F" w:rsidRDefault="002C302D">
      <w:pPr>
        <w:spacing w:after="21" w:line="259" w:lineRule="auto"/>
        <w:ind w:left="0" w:right="0" w:firstLine="0"/>
      </w:pPr>
      <w:r>
        <w:t xml:space="preserve"> </w:t>
      </w:r>
    </w:p>
    <w:p w:rsidR="00D93A5F" w:rsidRDefault="002C302D">
      <w:pPr>
        <w:pStyle w:val="Heading2"/>
        <w:spacing w:after="0"/>
        <w:ind w:right="0"/>
        <w:jc w:val="center"/>
      </w:pPr>
      <w:r>
        <w:t xml:space="preserve">Table 1 </w:t>
      </w:r>
    </w:p>
    <w:p w:rsidR="00D93A5F" w:rsidRDefault="002C302D">
      <w:pPr>
        <w:spacing w:after="0" w:line="259" w:lineRule="auto"/>
        <w:ind w:left="0" w:right="0" w:firstLine="0"/>
      </w:pPr>
      <w:r>
        <w:t xml:space="preserve"> </w:t>
      </w:r>
    </w:p>
    <w:tbl>
      <w:tblPr>
        <w:tblStyle w:val="TableGrid"/>
        <w:tblW w:w="8942" w:type="dxa"/>
        <w:tblInd w:w="-108" w:type="dxa"/>
        <w:tblCellMar>
          <w:top w:w="12" w:type="dxa"/>
          <w:left w:w="161" w:type="dxa"/>
          <w:bottom w:w="0" w:type="dxa"/>
          <w:right w:w="103" w:type="dxa"/>
        </w:tblCellMar>
        <w:tblLook w:val="04A0" w:firstRow="1" w:lastRow="0" w:firstColumn="1" w:lastColumn="0" w:noHBand="0" w:noVBand="1"/>
      </w:tblPr>
      <w:tblGrid>
        <w:gridCol w:w="2831"/>
        <w:gridCol w:w="1867"/>
        <w:gridCol w:w="2139"/>
        <w:gridCol w:w="2105"/>
      </w:tblGrid>
      <w:tr w:rsidR="00D93A5F">
        <w:trPr>
          <w:trHeight w:val="562"/>
        </w:trPr>
        <w:tc>
          <w:tcPr>
            <w:tcW w:w="2830" w:type="dxa"/>
            <w:tcBorders>
              <w:top w:val="single" w:sz="4" w:space="0" w:color="000000"/>
              <w:left w:val="single" w:sz="4" w:space="0" w:color="000000"/>
              <w:bottom w:val="single" w:sz="4" w:space="0" w:color="000000"/>
              <w:right w:val="single" w:sz="4" w:space="0" w:color="000000"/>
            </w:tcBorders>
            <w:vAlign w:val="center"/>
          </w:tcPr>
          <w:p w:rsidR="00D93A5F" w:rsidRDefault="002C302D">
            <w:pPr>
              <w:spacing w:after="0" w:line="259" w:lineRule="auto"/>
              <w:ind w:left="0" w:right="60" w:firstLine="0"/>
              <w:jc w:val="center"/>
            </w:pPr>
            <w:r>
              <w:rPr>
                <w:b/>
              </w:rPr>
              <w:t>Condition</w:t>
            </w:r>
            <w:r>
              <w:t xml:space="preserve"> </w:t>
            </w:r>
          </w:p>
        </w:tc>
        <w:tc>
          <w:tcPr>
            <w:tcW w:w="1867" w:type="dxa"/>
            <w:tcBorders>
              <w:top w:val="single" w:sz="4" w:space="0" w:color="000000"/>
              <w:left w:val="single" w:sz="4" w:space="0" w:color="000000"/>
              <w:bottom w:val="single" w:sz="4" w:space="0" w:color="000000"/>
              <w:right w:val="single" w:sz="4" w:space="0" w:color="000000"/>
            </w:tcBorders>
            <w:vAlign w:val="center"/>
          </w:tcPr>
          <w:p w:rsidR="00D93A5F" w:rsidRDefault="002C302D">
            <w:pPr>
              <w:spacing w:after="0" w:line="259" w:lineRule="auto"/>
              <w:ind w:left="0" w:right="61" w:firstLine="0"/>
              <w:jc w:val="center"/>
            </w:pPr>
            <w:r>
              <w:rPr>
                <w:b/>
              </w:rPr>
              <w:t xml:space="preserve">B or </w:t>
            </w:r>
            <w:proofErr w:type="spellStart"/>
            <w:r>
              <w:rPr>
                <w:b/>
              </w:rPr>
              <w:t>Freq</w:t>
            </w:r>
            <w:proofErr w:type="spellEnd"/>
            <w:r>
              <w:rPr>
                <w:b/>
              </w:rPr>
              <w:t xml:space="preserve"> *</w:t>
            </w:r>
            <w:r>
              <w:t xml:space="preserve"> </w:t>
            </w:r>
          </w:p>
        </w:tc>
        <w:tc>
          <w:tcPr>
            <w:tcW w:w="2139"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0" w:firstLine="0"/>
              <w:jc w:val="center"/>
            </w:pPr>
            <w:r>
              <w:rPr>
                <w:b/>
              </w:rPr>
              <w:t>Duration of Treatments</w:t>
            </w:r>
            <w:r>
              <w:t xml:space="preserve"> </w:t>
            </w:r>
          </w:p>
        </w:tc>
        <w:tc>
          <w:tcPr>
            <w:tcW w:w="2105"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0" w:firstLine="0"/>
              <w:jc w:val="center"/>
            </w:pPr>
            <w:r>
              <w:rPr>
                <w:b/>
              </w:rPr>
              <w:t>Number of Treatments</w:t>
            </w:r>
            <w:r>
              <w:t xml:space="preserve"> </w:t>
            </w:r>
          </w:p>
        </w:tc>
      </w:tr>
      <w:tr w:rsidR="00D93A5F">
        <w:trPr>
          <w:trHeight w:val="442"/>
        </w:trPr>
        <w:tc>
          <w:tcPr>
            <w:tcW w:w="2830"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26" w:right="0" w:firstLine="0"/>
            </w:pPr>
            <w:r>
              <w:t xml:space="preserve">Alzheimer’s Disease [30] </w:t>
            </w:r>
          </w:p>
        </w:tc>
        <w:tc>
          <w:tcPr>
            <w:tcW w:w="1867"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1" w:firstLine="0"/>
              <w:jc w:val="center"/>
            </w:pPr>
            <w:r>
              <w:t xml:space="preserve">5-8 Hz </w:t>
            </w:r>
          </w:p>
        </w:tc>
        <w:tc>
          <w:tcPr>
            <w:tcW w:w="2139"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2" w:firstLine="0"/>
              <w:jc w:val="center"/>
            </w:pPr>
            <w:r>
              <w:t xml:space="preserve">30 min </w:t>
            </w:r>
          </w:p>
        </w:tc>
        <w:tc>
          <w:tcPr>
            <w:tcW w:w="2105"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1" w:firstLine="0"/>
              <w:jc w:val="center"/>
            </w:pPr>
            <w:r>
              <w:t xml:space="preserve">2 </w:t>
            </w:r>
          </w:p>
        </w:tc>
      </w:tr>
      <w:tr w:rsidR="00D93A5F">
        <w:trPr>
          <w:trHeight w:val="442"/>
        </w:trPr>
        <w:tc>
          <w:tcPr>
            <w:tcW w:w="2830"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58" w:firstLine="0"/>
              <w:jc w:val="center"/>
            </w:pPr>
            <w:r>
              <w:t xml:space="preserve">Arthritis [31] </w:t>
            </w:r>
          </w:p>
        </w:tc>
        <w:tc>
          <w:tcPr>
            <w:tcW w:w="1867"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59" w:firstLine="0"/>
              <w:jc w:val="center"/>
            </w:pPr>
            <w:r>
              <w:t xml:space="preserve">50 Hz </w:t>
            </w:r>
          </w:p>
        </w:tc>
        <w:tc>
          <w:tcPr>
            <w:tcW w:w="2139"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2" w:firstLine="0"/>
              <w:jc w:val="center"/>
            </w:pPr>
            <w:r>
              <w:t xml:space="preserve">60 min </w:t>
            </w:r>
          </w:p>
        </w:tc>
        <w:tc>
          <w:tcPr>
            <w:tcW w:w="2105"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1" w:firstLine="0"/>
              <w:jc w:val="center"/>
            </w:pPr>
            <w:r>
              <w:t xml:space="preserve">3 </w:t>
            </w:r>
          </w:p>
        </w:tc>
      </w:tr>
      <w:tr w:rsidR="00D93A5F">
        <w:trPr>
          <w:trHeight w:val="442"/>
        </w:trPr>
        <w:tc>
          <w:tcPr>
            <w:tcW w:w="2830"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57" w:firstLine="0"/>
              <w:jc w:val="center"/>
            </w:pPr>
            <w:r>
              <w:t xml:space="preserve">Chronic Bronchitis [32] </w:t>
            </w:r>
          </w:p>
        </w:tc>
        <w:tc>
          <w:tcPr>
            <w:tcW w:w="1867"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58" w:firstLine="0"/>
              <w:jc w:val="center"/>
            </w:pPr>
            <w:r>
              <w:t xml:space="preserve">30 </w:t>
            </w:r>
            <w:proofErr w:type="spellStart"/>
            <w:r>
              <w:t>mT</w:t>
            </w:r>
            <w:proofErr w:type="spellEnd"/>
            <w:r>
              <w:t xml:space="preserve"> </w:t>
            </w:r>
          </w:p>
        </w:tc>
        <w:tc>
          <w:tcPr>
            <w:tcW w:w="2139"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3" w:firstLine="0"/>
              <w:jc w:val="center"/>
            </w:pPr>
            <w:r>
              <w:t xml:space="preserve">15- 20 min </w:t>
            </w:r>
          </w:p>
        </w:tc>
        <w:tc>
          <w:tcPr>
            <w:tcW w:w="2105"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1" w:firstLine="0"/>
              <w:jc w:val="center"/>
            </w:pPr>
            <w:r>
              <w:t xml:space="preserve">15 </w:t>
            </w:r>
          </w:p>
        </w:tc>
      </w:tr>
      <w:tr w:rsidR="00D93A5F">
        <w:trPr>
          <w:trHeight w:val="444"/>
        </w:trPr>
        <w:tc>
          <w:tcPr>
            <w:tcW w:w="2830"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57" w:firstLine="0"/>
              <w:jc w:val="center"/>
            </w:pPr>
            <w:proofErr w:type="spellStart"/>
            <w:r>
              <w:t>Gastroduodenitis</w:t>
            </w:r>
            <w:proofErr w:type="spellEnd"/>
            <w:r>
              <w:t xml:space="preserve"> [33] </w:t>
            </w:r>
          </w:p>
        </w:tc>
        <w:tc>
          <w:tcPr>
            <w:tcW w:w="1867"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59" w:firstLine="0"/>
              <w:jc w:val="center"/>
            </w:pPr>
            <w:r>
              <w:t xml:space="preserve">100 Hz </w:t>
            </w:r>
          </w:p>
        </w:tc>
        <w:tc>
          <w:tcPr>
            <w:tcW w:w="2139"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0" w:firstLine="0"/>
              <w:jc w:val="center"/>
            </w:pPr>
            <w:r>
              <w:t xml:space="preserve">6-10 min </w:t>
            </w:r>
          </w:p>
        </w:tc>
        <w:tc>
          <w:tcPr>
            <w:tcW w:w="2105"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3" w:firstLine="0"/>
              <w:jc w:val="center"/>
            </w:pPr>
            <w:r>
              <w:t xml:space="preserve">8-10 </w:t>
            </w:r>
          </w:p>
        </w:tc>
      </w:tr>
      <w:tr w:rsidR="00D93A5F">
        <w:trPr>
          <w:trHeight w:val="442"/>
        </w:trPr>
        <w:tc>
          <w:tcPr>
            <w:tcW w:w="2830"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0" w:firstLine="0"/>
              <w:jc w:val="center"/>
            </w:pPr>
            <w:r>
              <w:t xml:space="preserve">Mastitis [34] </w:t>
            </w:r>
          </w:p>
        </w:tc>
        <w:tc>
          <w:tcPr>
            <w:tcW w:w="1867"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1" w:firstLine="0"/>
              <w:jc w:val="center"/>
            </w:pPr>
            <w:r>
              <w:t xml:space="preserve">10-20 Hz </w:t>
            </w:r>
          </w:p>
        </w:tc>
        <w:tc>
          <w:tcPr>
            <w:tcW w:w="2139"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2" w:firstLine="0"/>
              <w:jc w:val="center"/>
            </w:pPr>
            <w:r>
              <w:t xml:space="preserve">60 min </w:t>
            </w:r>
          </w:p>
        </w:tc>
        <w:tc>
          <w:tcPr>
            <w:tcW w:w="2105"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2" w:firstLine="0"/>
              <w:jc w:val="center"/>
            </w:pPr>
            <w:r>
              <w:t xml:space="preserve">1x/2-3 </w:t>
            </w:r>
            <w:proofErr w:type="spellStart"/>
            <w:r>
              <w:t>mos</w:t>
            </w:r>
            <w:proofErr w:type="spellEnd"/>
            <w:r>
              <w:t xml:space="preserve"> </w:t>
            </w:r>
          </w:p>
        </w:tc>
      </w:tr>
      <w:tr w:rsidR="00D93A5F">
        <w:trPr>
          <w:trHeight w:val="442"/>
        </w:trPr>
        <w:tc>
          <w:tcPr>
            <w:tcW w:w="2830"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0" w:firstLine="0"/>
              <w:jc w:val="center"/>
            </w:pPr>
            <w:r>
              <w:t xml:space="preserve">Nerve Regeneration [35] </w:t>
            </w:r>
          </w:p>
        </w:tc>
        <w:tc>
          <w:tcPr>
            <w:tcW w:w="1867"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1" w:firstLine="0"/>
              <w:jc w:val="center"/>
            </w:pPr>
            <w:r>
              <w:t xml:space="preserve">35 ferrites </w:t>
            </w:r>
          </w:p>
        </w:tc>
        <w:tc>
          <w:tcPr>
            <w:tcW w:w="2139"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0" w:firstLine="0"/>
              <w:jc w:val="center"/>
            </w:pPr>
            <w:r>
              <w:t xml:space="preserve">10-20 min </w:t>
            </w:r>
          </w:p>
        </w:tc>
        <w:tc>
          <w:tcPr>
            <w:tcW w:w="2105"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1" w:firstLine="0"/>
              <w:jc w:val="center"/>
            </w:pPr>
            <w:r>
              <w:t xml:space="preserve">10 </w:t>
            </w:r>
          </w:p>
        </w:tc>
      </w:tr>
      <w:tr w:rsidR="00D93A5F">
        <w:trPr>
          <w:trHeight w:val="442"/>
        </w:trPr>
        <w:tc>
          <w:tcPr>
            <w:tcW w:w="2830"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0" w:firstLine="0"/>
              <w:jc w:val="center"/>
            </w:pPr>
            <w:r>
              <w:t xml:space="preserve">Neuritis [36] </w:t>
            </w:r>
          </w:p>
        </w:tc>
        <w:tc>
          <w:tcPr>
            <w:tcW w:w="1867"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1" w:firstLine="0"/>
              <w:jc w:val="center"/>
            </w:pPr>
            <w:r>
              <w:t xml:space="preserve">0.1-0.6 Hz </w:t>
            </w:r>
          </w:p>
        </w:tc>
        <w:tc>
          <w:tcPr>
            <w:tcW w:w="2139"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2" w:firstLine="0"/>
              <w:jc w:val="center"/>
            </w:pPr>
            <w:r>
              <w:t xml:space="preserve">6 min </w:t>
            </w:r>
          </w:p>
        </w:tc>
        <w:tc>
          <w:tcPr>
            <w:tcW w:w="2105"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3" w:firstLine="0"/>
              <w:jc w:val="center"/>
            </w:pPr>
            <w:r>
              <w:t xml:space="preserve">10-12 </w:t>
            </w:r>
          </w:p>
        </w:tc>
      </w:tr>
      <w:tr w:rsidR="00D93A5F">
        <w:trPr>
          <w:trHeight w:val="602"/>
        </w:trPr>
        <w:tc>
          <w:tcPr>
            <w:tcW w:w="2830" w:type="dxa"/>
            <w:tcBorders>
              <w:top w:val="single" w:sz="4" w:space="0" w:color="000000"/>
              <w:left w:val="single" w:sz="4" w:space="0" w:color="000000"/>
              <w:bottom w:val="single" w:sz="4" w:space="0" w:color="000000"/>
              <w:right w:val="single" w:sz="4" w:space="0" w:color="000000"/>
            </w:tcBorders>
            <w:vAlign w:val="center"/>
          </w:tcPr>
          <w:p w:rsidR="00D93A5F" w:rsidRDefault="002C302D">
            <w:pPr>
              <w:spacing w:after="0" w:line="259" w:lineRule="auto"/>
              <w:ind w:left="24" w:right="0" w:firstLine="0"/>
            </w:pPr>
            <w:r>
              <w:t xml:space="preserve">Oral Surgery Pre-Op [37] </w:t>
            </w:r>
          </w:p>
        </w:tc>
        <w:tc>
          <w:tcPr>
            <w:tcW w:w="1867" w:type="dxa"/>
            <w:tcBorders>
              <w:top w:val="single" w:sz="4" w:space="0" w:color="000000"/>
              <w:left w:val="single" w:sz="4" w:space="0" w:color="000000"/>
              <w:bottom w:val="single" w:sz="4" w:space="0" w:color="000000"/>
              <w:right w:val="single" w:sz="4" w:space="0" w:color="000000"/>
            </w:tcBorders>
            <w:vAlign w:val="center"/>
          </w:tcPr>
          <w:p w:rsidR="00D93A5F" w:rsidRDefault="002C302D">
            <w:pPr>
              <w:spacing w:after="0" w:line="259" w:lineRule="auto"/>
              <w:ind w:left="0" w:right="59" w:firstLine="0"/>
              <w:jc w:val="center"/>
            </w:pPr>
            <w:r>
              <w:t xml:space="preserve">5mT/30Hz </w:t>
            </w:r>
          </w:p>
        </w:tc>
        <w:tc>
          <w:tcPr>
            <w:tcW w:w="2139" w:type="dxa"/>
            <w:tcBorders>
              <w:top w:val="single" w:sz="4" w:space="0" w:color="000000"/>
              <w:left w:val="single" w:sz="4" w:space="0" w:color="000000"/>
              <w:bottom w:val="single" w:sz="4" w:space="0" w:color="000000"/>
              <w:right w:val="single" w:sz="4" w:space="0" w:color="000000"/>
            </w:tcBorders>
            <w:vAlign w:val="center"/>
          </w:tcPr>
          <w:p w:rsidR="00D93A5F" w:rsidRDefault="002C302D">
            <w:pPr>
              <w:spacing w:after="0" w:line="259" w:lineRule="auto"/>
              <w:ind w:left="0" w:right="62" w:firstLine="0"/>
              <w:jc w:val="center"/>
            </w:pPr>
            <w:r>
              <w:t xml:space="preserve">30 min </w:t>
            </w:r>
          </w:p>
        </w:tc>
        <w:tc>
          <w:tcPr>
            <w:tcW w:w="2105" w:type="dxa"/>
            <w:tcBorders>
              <w:top w:val="single" w:sz="4" w:space="0" w:color="000000"/>
              <w:left w:val="single" w:sz="4" w:space="0" w:color="000000"/>
              <w:bottom w:val="single" w:sz="4" w:space="0" w:color="000000"/>
              <w:right w:val="single" w:sz="4" w:space="0" w:color="000000"/>
            </w:tcBorders>
            <w:vAlign w:val="center"/>
          </w:tcPr>
          <w:p w:rsidR="00D93A5F" w:rsidRDefault="002C302D">
            <w:pPr>
              <w:spacing w:after="0" w:line="259" w:lineRule="auto"/>
              <w:ind w:left="0" w:right="64" w:firstLine="0"/>
              <w:jc w:val="center"/>
            </w:pPr>
            <w:r>
              <w:t xml:space="preserve">3-5 days prior to </w:t>
            </w:r>
          </w:p>
        </w:tc>
      </w:tr>
      <w:tr w:rsidR="00D93A5F">
        <w:trPr>
          <w:trHeight w:val="523"/>
        </w:trPr>
        <w:tc>
          <w:tcPr>
            <w:tcW w:w="2830" w:type="dxa"/>
            <w:tcBorders>
              <w:top w:val="single" w:sz="4" w:space="0" w:color="000000"/>
              <w:left w:val="single" w:sz="4" w:space="0" w:color="000000"/>
              <w:bottom w:val="single" w:sz="4" w:space="0" w:color="000000"/>
              <w:right w:val="single" w:sz="4" w:space="0" w:color="000000"/>
            </w:tcBorders>
            <w:vAlign w:val="center"/>
          </w:tcPr>
          <w:p w:rsidR="00D93A5F" w:rsidRDefault="002C302D">
            <w:pPr>
              <w:spacing w:after="0" w:line="259" w:lineRule="auto"/>
              <w:ind w:left="0" w:right="60" w:firstLine="0"/>
              <w:jc w:val="center"/>
            </w:pPr>
            <w:r>
              <w:t xml:space="preserve">Osteoarthritis [38] </w:t>
            </w:r>
          </w:p>
        </w:tc>
        <w:tc>
          <w:tcPr>
            <w:tcW w:w="1867" w:type="dxa"/>
            <w:tcBorders>
              <w:top w:val="single" w:sz="4" w:space="0" w:color="000000"/>
              <w:left w:val="single" w:sz="4" w:space="0" w:color="000000"/>
              <w:bottom w:val="single" w:sz="4" w:space="0" w:color="000000"/>
              <w:right w:val="single" w:sz="4" w:space="0" w:color="000000"/>
            </w:tcBorders>
            <w:vAlign w:val="center"/>
          </w:tcPr>
          <w:p w:rsidR="00D93A5F" w:rsidRDefault="002C302D">
            <w:pPr>
              <w:spacing w:after="0" w:line="259" w:lineRule="auto"/>
              <w:ind w:left="0" w:right="59" w:firstLine="0"/>
              <w:jc w:val="center"/>
            </w:pPr>
            <w:r>
              <w:t xml:space="preserve">25 G/5-24 Hz </w:t>
            </w:r>
          </w:p>
        </w:tc>
        <w:tc>
          <w:tcPr>
            <w:tcW w:w="2139" w:type="dxa"/>
            <w:tcBorders>
              <w:top w:val="single" w:sz="4" w:space="0" w:color="000000"/>
              <w:left w:val="single" w:sz="4" w:space="0" w:color="000000"/>
              <w:bottom w:val="single" w:sz="4" w:space="0" w:color="000000"/>
              <w:right w:val="single" w:sz="4" w:space="0" w:color="000000"/>
            </w:tcBorders>
            <w:vAlign w:val="center"/>
          </w:tcPr>
          <w:p w:rsidR="00D93A5F" w:rsidRDefault="002C302D">
            <w:pPr>
              <w:spacing w:after="0" w:line="259" w:lineRule="auto"/>
              <w:ind w:left="0" w:right="62" w:firstLine="0"/>
              <w:jc w:val="center"/>
            </w:pPr>
            <w:r>
              <w:t xml:space="preserve">30 min </w:t>
            </w:r>
          </w:p>
        </w:tc>
        <w:tc>
          <w:tcPr>
            <w:tcW w:w="2105" w:type="dxa"/>
            <w:tcBorders>
              <w:top w:val="single" w:sz="4" w:space="0" w:color="000000"/>
              <w:left w:val="single" w:sz="4" w:space="0" w:color="000000"/>
              <w:bottom w:val="single" w:sz="4" w:space="0" w:color="000000"/>
              <w:right w:val="single" w:sz="4" w:space="0" w:color="000000"/>
            </w:tcBorders>
            <w:vAlign w:val="center"/>
          </w:tcPr>
          <w:p w:rsidR="00D93A5F" w:rsidRDefault="002C302D">
            <w:pPr>
              <w:spacing w:after="0" w:line="259" w:lineRule="auto"/>
              <w:ind w:left="0" w:right="60" w:firstLine="0"/>
              <w:jc w:val="center"/>
            </w:pPr>
            <w:r>
              <w:t>18/(3-4x/</w:t>
            </w:r>
            <w:proofErr w:type="spellStart"/>
            <w:r>
              <w:t>wk</w:t>
            </w:r>
            <w:proofErr w:type="spellEnd"/>
            <w:r>
              <w:t xml:space="preserve">) </w:t>
            </w:r>
          </w:p>
        </w:tc>
      </w:tr>
      <w:tr w:rsidR="00D93A5F">
        <w:trPr>
          <w:trHeight w:val="442"/>
        </w:trPr>
        <w:tc>
          <w:tcPr>
            <w:tcW w:w="2830"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0" w:firstLine="0"/>
              <w:jc w:val="center"/>
            </w:pPr>
            <w:r>
              <w:t xml:space="preserve">Osteoarthritis [39] </w:t>
            </w:r>
          </w:p>
        </w:tc>
        <w:tc>
          <w:tcPr>
            <w:tcW w:w="1867"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58" w:firstLine="0"/>
              <w:jc w:val="center"/>
            </w:pPr>
            <w:r>
              <w:t xml:space="preserve">20 </w:t>
            </w:r>
            <w:proofErr w:type="spellStart"/>
            <w:r>
              <w:t>mT</w:t>
            </w:r>
            <w:proofErr w:type="spellEnd"/>
            <w:r>
              <w:t xml:space="preserve"> </w:t>
            </w:r>
          </w:p>
        </w:tc>
        <w:tc>
          <w:tcPr>
            <w:tcW w:w="2139"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2" w:firstLine="0"/>
              <w:jc w:val="center"/>
            </w:pPr>
            <w:r>
              <w:t xml:space="preserve">6 min </w:t>
            </w:r>
          </w:p>
        </w:tc>
        <w:tc>
          <w:tcPr>
            <w:tcW w:w="2105"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58" w:firstLine="0"/>
              <w:jc w:val="center"/>
            </w:pPr>
            <w:r>
              <w:t>8/(2x/</w:t>
            </w:r>
            <w:proofErr w:type="spellStart"/>
            <w:r>
              <w:t>wk</w:t>
            </w:r>
            <w:proofErr w:type="spellEnd"/>
            <w:r>
              <w:t xml:space="preserve">) </w:t>
            </w:r>
          </w:p>
        </w:tc>
      </w:tr>
      <w:tr w:rsidR="00D93A5F">
        <w:trPr>
          <w:trHeight w:val="442"/>
        </w:trPr>
        <w:tc>
          <w:tcPr>
            <w:tcW w:w="2830"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57" w:firstLine="0"/>
              <w:jc w:val="center"/>
            </w:pPr>
            <w:proofErr w:type="spellStart"/>
            <w:r>
              <w:t>Peridonitis</w:t>
            </w:r>
            <w:proofErr w:type="spellEnd"/>
            <w:r>
              <w:t xml:space="preserve"> [40] </w:t>
            </w:r>
          </w:p>
        </w:tc>
        <w:tc>
          <w:tcPr>
            <w:tcW w:w="1867"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1" w:firstLine="0"/>
              <w:jc w:val="center"/>
            </w:pPr>
            <w:r>
              <w:t xml:space="preserve">50 ferrites </w:t>
            </w:r>
          </w:p>
        </w:tc>
        <w:tc>
          <w:tcPr>
            <w:tcW w:w="2139"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56" w:firstLine="0"/>
              <w:jc w:val="center"/>
            </w:pPr>
            <w:r>
              <w:t xml:space="preserve">2x/day </w:t>
            </w:r>
          </w:p>
        </w:tc>
        <w:tc>
          <w:tcPr>
            <w:tcW w:w="2105"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3" w:firstLine="0"/>
              <w:jc w:val="center"/>
            </w:pPr>
            <w:r>
              <w:t xml:space="preserve">1 week </w:t>
            </w:r>
          </w:p>
        </w:tc>
      </w:tr>
      <w:tr w:rsidR="00D93A5F">
        <w:trPr>
          <w:trHeight w:val="442"/>
        </w:trPr>
        <w:tc>
          <w:tcPr>
            <w:tcW w:w="2830"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0" w:firstLine="0"/>
            </w:pPr>
            <w:r>
              <w:t xml:space="preserve">Rheumatoid Arthritis [41] </w:t>
            </w:r>
          </w:p>
        </w:tc>
        <w:tc>
          <w:tcPr>
            <w:tcW w:w="1867"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58" w:firstLine="0"/>
              <w:jc w:val="center"/>
            </w:pPr>
            <w:r>
              <w:t xml:space="preserve">30 </w:t>
            </w:r>
            <w:proofErr w:type="spellStart"/>
            <w:r>
              <w:t>mT</w:t>
            </w:r>
            <w:proofErr w:type="spellEnd"/>
            <w:r>
              <w:t xml:space="preserve"> </w:t>
            </w:r>
          </w:p>
        </w:tc>
        <w:tc>
          <w:tcPr>
            <w:tcW w:w="2139"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2" w:firstLine="0"/>
              <w:jc w:val="center"/>
            </w:pPr>
            <w:r>
              <w:t xml:space="preserve">30 min </w:t>
            </w:r>
          </w:p>
        </w:tc>
        <w:tc>
          <w:tcPr>
            <w:tcW w:w="2105"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3" w:firstLine="0"/>
              <w:jc w:val="center"/>
            </w:pPr>
            <w:r>
              <w:t xml:space="preserve">15 - 20 </w:t>
            </w:r>
          </w:p>
        </w:tc>
      </w:tr>
      <w:tr w:rsidR="00D93A5F">
        <w:trPr>
          <w:trHeight w:val="442"/>
        </w:trPr>
        <w:tc>
          <w:tcPr>
            <w:tcW w:w="2830"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57" w:firstLine="0"/>
              <w:jc w:val="center"/>
            </w:pPr>
            <w:r>
              <w:t xml:space="preserve">Skin Ulcers [42] </w:t>
            </w:r>
          </w:p>
        </w:tc>
        <w:tc>
          <w:tcPr>
            <w:tcW w:w="1867"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56" w:firstLine="0"/>
              <w:jc w:val="center"/>
            </w:pPr>
            <w:r>
              <w:t xml:space="preserve">75 Hz/2.7 </w:t>
            </w:r>
            <w:proofErr w:type="spellStart"/>
            <w:r>
              <w:t>mT</w:t>
            </w:r>
            <w:proofErr w:type="spellEnd"/>
            <w:r>
              <w:t xml:space="preserve"> </w:t>
            </w:r>
          </w:p>
        </w:tc>
        <w:tc>
          <w:tcPr>
            <w:tcW w:w="2139"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58" w:firstLine="0"/>
              <w:jc w:val="center"/>
            </w:pPr>
            <w:r>
              <w:t xml:space="preserve">4 </w:t>
            </w:r>
            <w:proofErr w:type="spellStart"/>
            <w:r>
              <w:t>hr</w:t>
            </w:r>
            <w:proofErr w:type="spellEnd"/>
            <w:r>
              <w:t xml:space="preserve">/day </w:t>
            </w:r>
          </w:p>
        </w:tc>
        <w:tc>
          <w:tcPr>
            <w:tcW w:w="2105"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4" w:firstLine="0"/>
              <w:jc w:val="center"/>
            </w:pPr>
            <w:r>
              <w:t xml:space="preserve">for 3 months </w:t>
            </w:r>
          </w:p>
        </w:tc>
      </w:tr>
      <w:tr w:rsidR="00D93A5F">
        <w:trPr>
          <w:trHeight w:val="444"/>
        </w:trPr>
        <w:tc>
          <w:tcPr>
            <w:tcW w:w="2830"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58" w:firstLine="0"/>
              <w:jc w:val="center"/>
            </w:pPr>
            <w:r>
              <w:t xml:space="preserve">Tendonitis [43] </w:t>
            </w:r>
          </w:p>
        </w:tc>
        <w:tc>
          <w:tcPr>
            <w:tcW w:w="1867"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58" w:firstLine="0"/>
              <w:jc w:val="center"/>
            </w:pPr>
            <w:r>
              <w:t xml:space="preserve">30 </w:t>
            </w:r>
            <w:proofErr w:type="spellStart"/>
            <w:r>
              <w:t>mT</w:t>
            </w:r>
            <w:proofErr w:type="spellEnd"/>
            <w:r>
              <w:t xml:space="preserve"> </w:t>
            </w:r>
          </w:p>
        </w:tc>
        <w:tc>
          <w:tcPr>
            <w:tcW w:w="2139"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2" w:firstLine="0"/>
              <w:jc w:val="center"/>
            </w:pPr>
            <w:r>
              <w:t xml:space="preserve">60 min </w:t>
            </w:r>
          </w:p>
        </w:tc>
        <w:tc>
          <w:tcPr>
            <w:tcW w:w="2105"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3" w:firstLine="0"/>
              <w:jc w:val="center"/>
            </w:pPr>
            <w:r>
              <w:t xml:space="preserve">10 - 20 </w:t>
            </w:r>
          </w:p>
        </w:tc>
      </w:tr>
      <w:tr w:rsidR="00D93A5F">
        <w:trPr>
          <w:trHeight w:val="442"/>
        </w:trPr>
        <w:tc>
          <w:tcPr>
            <w:tcW w:w="2830"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2" w:firstLine="0"/>
              <w:jc w:val="center"/>
            </w:pPr>
            <w:r>
              <w:t xml:space="preserve">Wound Healing [44] </w:t>
            </w:r>
          </w:p>
        </w:tc>
        <w:tc>
          <w:tcPr>
            <w:tcW w:w="1867"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1" w:firstLine="0"/>
              <w:jc w:val="center"/>
            </w:pPr>
            <w:r>
              <w:t xml:space="preserve">2450 Gauss </w:t>
            </w:r>
          </w:p>
        </w:tc>
        <w:tc>
          <w:tcPr>
            <w:tcW w:w="2139"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2" w:firstLine="0"/>
              <w:jc w:val="center"/>
            </w:pPr>
            <w:r>
              <w:t xml:space="preserve">48 hours </w:t>
            </w:r>
          </w:p>
        </w:tc>
        <w:tc>
          <w:tcPr>
            <w:tcW w:w="2105" w:type="dxa"/>
            <w:tcBorders>
              <w:top w:val="single" w:sz="4" w:space="0" w:color="000000"/>
              <w:left w:val="single" w:sz="4" w:space="0" w:color="000000"/>
              <w:bottom w:val="single" w:sz="4" w:space="0" w:color="000000"/>
              <w:right w:val="single" w:sz="4" w:space="0" w:color="000000"/>
            </w:tcBorders>
          </w:tcPr>
          <w:p w:rsidR="00D93A5F" w:rsidRDefault="002C302D">
            <w:pPr>
              <w:spacing w:after="0" w:line="259" w:lineRule="auto"/>
              <w:ind w:left="0" w:right="61" w:firstLine="0"/>
              <w:jc w:val="center"/>
            </w:pPr>
            <w:r>
              <w:t xml:space="preserve">8 </w:t>
            </w:r>
          </w:p>
        </w:tc>
      </w:tr>
    </w:tbl>
    <w:p w:rsidR="00D93A5F" w:rsidRDefault="002C302D">
      <w:pPr>
        <w:spacing w:after="0" w:line="259" w:lineRule="auto"/>
        <w:ind w:left="0" w:right="0" w:firstLine="0"/>
      </w:pPr>
      <w:r>
        <w:t xml:space="preserve"> </w:t>
      </w:r>
    </w:p>
    <w:p w:rsidR="00D93A5F" w:rsidRDefault="002C302D">
      <w:pPr>
        <w:spacing w:after="0" w:line="259" w:lineRule="auto"/>
        <w:ind w:left="0" w:right="0" w:firstLine="0"/>
      </w:pPr>
      <w:r>
        <w:t xml:space="preserve"> </w:t>
      </w:r>
    </w:p>
    <w:p w:rsidR="00D93A5F" w:rsidRDefault="002C302D">
      <w:pPr>
        <w:ind w:left="-5" w:right="0"/>
      </w:pPr>
      <w:r>
        <w:t xml:space="preserve">* B=magnetic field strength;   G=Gauss;   T=Tesla;   Hz=Hertz; 1 </w:t>
      </w:r>
      <w:proofErr w:type="spellStart"/>
      <w:r>
        <w:t>mT</w:t>
      </w:r>
      <w:proofErr w:type="spellEnd"/>
      <w:r>
        <w:t xml:space="preserve">=10 </w:t>
      </w:r>
      <w:proofErr w:type="gramStart"/>
      <w:r>
        <w:t xml:space="preserve">Gauss  </w:t>
      </w:r>
      <w:r>
        <w:t>1</w:t>
      </w:r>
      <w:proofErr w:type="gramEnd"/>
      <w:r>
        <w:t xml:space="preserve"> ferrite=0.35 T </w:t>
      </w:r>
    </w:p>
    <w:p w:rsidR="00D93A5F" w:rsidRDefault="002C302D">
      <w:pPr>
        <w:spacing w:after="16" w:line="259" w:lineRule="auto"/>
        <w:ind w:left="0" w:right="0" w:firstLine="0"/>
      </w:pPr>
      <w:r>
        <w:t xml:space="preserve"> </w:t>
      </w:r>
    </w:p>
    <w:p w:rsidR="00D93A5F" w:rsidRDefault="002C302D">
      <w:pPr>
        <w:spacing w:after="0" w:line="259" w:lineRule="auto"/>
        <w:ind w:left="0" w:right="0" w:firstLine="0"/>
      </w:pPr>
      <w:r>
        <w:t xml:space="preserve"> </w:t>
      </w:r>
    </w:p>
    <w:p w:rsidR="00D93A5F" w:rsidRDefault="002C302D">
      <w:pPr>
        <w:spacing w:after="0" w:line="259" w:lineRule="auto"/>
        <w:ind w:left="248" w:right="0" w:firstLine="0"/>
      </w:pPr>
      <w:r>
        <w:rPr>
          <w:noProof/>
        </w:rPr>
        <w:lastRenderedPageBreak/>
        <w:drawing>
          <wp:inline distT="0" distB="0" distL="0" distR="0">
            <wp:extent cx="3499104" cy="2837688"/>
            <wp:effectExtent l="0" t="0" r="0" b="0"/>
            <wp:docPr id="20018" name="Picture 20018"/>
            <wp:cNvGraphicFramePr/>
            <a:graphic xmlns:a="http://schemas.openxmlformats.org/drawingml/2006/main">
              <a:graphicData uri="http://schemas.openxmlformats.org/drawingml/2006/picture">
                <pic:pic xmlns:pic="http://schemas.openxmlformats.org/drawingml/2006/picture">
                  <pic:nvPicPr>
                    <pic:cNvPr id="20018" name="Picture 20018"/>
                    <pic:cNvPicPr/>
                  </pic:nvPicPr>
                  <pic:blipFill>
                    <a:blip r:embed="rId7"/>
                    <a:stretch>
                      <a:fillRect/>
                    </a:stretch>
                  </pic:blipFill>
                  <pic:spPr>
                    <a:xfrm>
                      <a:off x="0" y="0"/>
                      <a:ext cx="3499104" cy="2837688"/>
                    </a:xfrm>
                    <a:prstGeom prst="rect">
                      <a:avLst/>
                    </a:prstGeom>
                  </pic:spPr>
                </pic:pic>
              </a:graphicData>
            </a:graphic>
          </wp:inline>
        </w:drawing>
      </w:r>
    </w:p>
    <w:p w:rsidR="00D93A5F" w:rsidRDefault="002C302D">
      <w:pPr>
        <w:spacing w:after="715" w:line="259" w:lineRule="auto"/>
        <w:ind w:left="248" w:right="0" w:firstLine="0"/>
        <w:jc w:val="center"/>
      </w:pPr>
      <w:r>
        <w:t xml:space="preserve"> </w:t>
      </w:r>
    </w:p>
    <w:p w:rsidR="00D93A5F" w:rsidRDefault="002C302D">
      <w:pPr>
        <w:spacing w:after="0" w:line="259" w:lineRule="auto"/>
        <w:ind w:left="3596" w:right="0" w:firstLine="0"/>
      </w:pPr>
      <w:r>
        <w:rPr>
          <w:rFonts w:ascii="Arial" w:eastAsia="Arial" w:hAnsi="Arial" w:cs="Arial"/>
          <w:b/>
          <w:sz w:val="14"/>
        </w:rPr>
        <w:t>IL-10</w:t>
      </w:r>
    </w:p>
    <w:p w:rsidR="00D93A5F" w:rsidRDefault="002C302D">
      <w:pPr>
        <w:spacing w:after="1232" w:line="259" w:lineRule="auto"/>
        <w:ind w:left="2473" w:right="0" w:firstLine="0"/>
      </w:pPr>
      <w:r>
        <w:rPr>
          <w:noProof/>
        </w:rPr>
        <w:drawing>
          <wp:inline distT="0" distB="0" distL="0" distR="0">
            <wp:extent cx="2606040" cy="1496568"/>
            <wp:effectExtent l="0" t="0" r="0" b="0"/>
            <wp:docPr id="20020" name="Picture 20020"/>
            <wp:cNvGraphicFramePr/>
            <a:graphic xmlns:a="http://schemas.openxmlformats.org/drawingml/2006/main">
              <a:graphicData uri="http://schemas.openxmlformats.org/drawingml/2006/picture">
                <pic:pic xmlns:pic="http://schemas.openxmlformats.org/drawingml/2006/picture">
                  <pic:nvPicPr>
                    <pic:cNvPr id="20020" name="Picture 20020"/>
                    <pic:cNvPicPr/>
                  </pic:nvPicPr>
                  <pic:blipFill>
                    <a:blip r:embed="rId8"/>
                    <a:stretch>
                      <a:fillRect/>
                    </a:stretch>
                  </pic:blipFill>
                  <pic:spPr>
                    <a:xfrm>
                      <a:off x="0" y="0"/>
                      <a:ext cx="2606040" cy="1496568"/>
                    </a:xfrm>
                    <a:prstGeom prst="rect">
                      <a:avLst/>
                    </a:prstGeom>
                  </pic:spPr>
                </pic:pic>
              </a:graphicData>
            </a:graphic>
          </wp:inline>
        </w:drawing>
      </w:r>
    </w:p>
    <w:p w:rsidR="00D93A5F" w:rsidRDefault="002C302D">
      <w:pPr>
        <w:spacing w:after="0" w:line="259" w:lineRule="auto"/>
        <w:ind w:left="0" w:right="1274" w:firstLine="0"/>
        <w:jc w:val="right"/>
      </w:pPr>
      <w:r>
        <w:t xml:space="preserve"> </w:t>
      </w:r>
    </w:p>
    <w:p w:rsidR="00D93A5F" w:rsidRDefault="002C302D">
      <w:pPr>
        <w:spacing w:after="25"/>
        <w:ind w:left="-5" w:right="0"/>
      </w:pPr>
      <w:r>
        <w:rPr>
          <w:b/>
        </w:rPr>
        <w:t xml:space="preserve">Figure 2: </w:t>
      </w:r>
      <w:r>
        <w:t>Anti-inflammatory</w:t>
      </w:r>
      <w:r>
        <w:rPr>
          <w:b/>
        </w:rPr>
        <w:t xml:space="preserve"> </w:t>
      </w:r>
      <w:r>
        <w:t xml:space="preserve">IL-10 cytokine expression after one hour of LPS induction shows significant results between positive control (RAWs + LPS) and MF treatment of positive control (RAWs + LPS + MF) for p&lt;0.05. </w:t>
      </w:r>
    </w:p>
    <w:p w:rsidR="00D93A5F" w:rsidRDefault="002C302D">
      <w:pPr>
        <w:spacing w:after="0" w:line="259" w:lineRule="auto"/>
        <w:ind w:left="0" w:right="0" w:firstLine="0"/>
      </w:pPr>
      <w:r>
        <w:t xml:space="preserve"> </w:t>
      </w:r>
    </w:p>
    <w:p w:rsidR="00D93A5F" w:rsidRDefault="002C302D">
      <w:pPr>
        <w:spacing w:after="55" w:line="259" w:lineRule="auto"/>
        <w:ind w:left="3662" w:right="0" w:firstLine="0"/>
      </w:pPr>
      <w:r>
        <w:rPr>
          <w:rFonts w:ascii="Arial" w:eastAsia="Arial" w:hAnsi="Arial" w:cs="Arial"/>
          <w:b/>
          <w:sz w:val="23"/>
        </w:rPr>
        <w:t>IL- 6</w:t>
      </w:r>
    </w:p>
    <w:p w:rsidR="00D93A5F" w:rsidRDefault="002C302D">
      <w:pPr>
        <w:spacing w:after="445" w:line="259" w:lineRule="auto"/>
        <w:ind w:left="1319" w:right="0" w:firstLine="0"/>
      </w:pPr>
      <w:r>
        <w:rPr>
          <w:rFonts w:ascii="Calibri" w:eastAsia="Calibri" w:hAnsi="Calibri" w:cs="Calibri"/>
          <w:noProof/>
          <w:sz w:val="22"/>
        </w:rPr>
        <w:lastRenderedPageBreak/>
        <mc:AlternateContent>
          <mc:Choice Requires="wpg">
            <w:drawing>
              <wp:inline distT="0" distB="0" distL="0" distR="0">
                <wp:extent cx="4270628" cy="2563368"/>
                <wp:effectExtent l="0" t="0" r="0" b="0"/>
                <wp:docPr id="20059" name="Group 20059"/>
                <wp:cNvGraphicFramePr/>
                <a:graphic xmlns:a="http://schemas.openxmlformats.org/drawingml/2006/main">
                  <a:graphicData uri="http://schemas.microsoft.com/office/word/2010/wordprocessingGroup">
                    <wpg:wgp>
                      <wpg:cNvGrpSpPr/>
                      <wpg:grpSpPr>
                        <a:xfrm>
                          <a:off x="0" y="0"/>
                          <a:ext cx="4270628" cy="2563368"/>
                          <a:chOff x="0" y="0"/>
                          <a:chExt cx="4270628" cy="2563368"/>
                        </a:xfrm>
                      </wpg:grpSpPr>
                      <pic:pic xmlns:pic="http://schemas.openxmlformats.org/drawingml/2006/picture">
                        <pic:nvPicPr>
                          <pic:cNvPr id="20022" name="Picture 20022"/>
                          <pic:cNvPicPr/>
                        </pic:nvPicPr>
                        <pic:blipFill>
                          <a:blip r:embed="rId9"/>
                          <a:stretch>
                            <a:fillRect/>
                          </a:stretch>
                        </pic:blipFill>
                        <pic:spPr>
                          <a:xfrm>
                            <a:off x="424051" y="0"/>
                            <a:ext cx="3846576" cy="2563368"/>
                          </a:xfrm>
                          <a:prstGeom prst="rect">
                            <a:avLst/>
                          </a:prstGeom>
                        </pic:spPr>
                      </pic:pic>
                      <wps:wsp>
                        <wps:cNvPr id="3651" name="Rectangle 3651"/>
                        <wps:cNvSpPr/>
                        <wps:spPr>
                          <a:xfrm rot="-5399999">
                            <a:off x="-377853" y="633039"/>
                            <a:ext cx="940799" cy="185091"/>
                          </a:xfrm>
                          <a:prstGeom prst="rect">
                            <a:avLst/>
                          </a:prstGeom>
                          <a:ln>
                            <a:noFill/>
                          </a:ln>
                        </wps:spPr>
                        <wps:txbx>
                          <w:txbxContent>
                            <w:p w:rsidR="00D93A5F" w:rsidRDefault="002C302D">
                              <w:pPr>
                                <w:spacing w:after="160" w:line="259" w:lineRule="auto"/>
                                <w:ind w:left="0" w:right="0" w:firstLine="0"/>
                              </w:pPr>
                              <w:r>
                                <w:rPr>
                                  <w:rFonts w:ascii="Arial" w:eastAsia="Arial" w:hAnsi="Arial" w:cs="Arial"/>
                                  <w:b/>
                                  <w:sz w:val="20"/>
                                </w:rPr>
                                <w:t>Absorbance</w:t>
                              </w:r>
                            </w:p>
                          </w:txbxContent>
                        </wps:txbx>
                        <wps:bodyPr horzOverflow="overflow" vert="horz" lIns="0" tIns="0" rIns="0" bIns="0" rtlCol="0">
                          <a:noAutofit/>
                        </wps:bodyPr>
                      </wps:wsp>
                    </wpg:wgp>
                  </a:graphicData>
                </a:graphic>
              </wp:inline>
            </w:drawing>
          </mc:Choice>
          <mc:Fallback>
            <w:pict>
              <v:group id="Group 20059" o:spid="_x0000_s1026" style="width:336.25pt;height:201.85pt;mso-position-horizontal-relative:char;mso-position-vertical-relative:line" coordsize="42706,256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0022" o:spid="_x0000_s1027" type="#_x0000_t75" style="position:absolute;left:4240;width:38466;height:2563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sUy+HFAAAA3gAAAA8AAABkcnMvZG93bnJldi54bWxEj0FrwkAUhO9C/8PyCt5002BLG11FhEq8&#10;CElLz8/s6yaYfRuyWxP99V2h0OMwM98wq81oW3Gh3jeOFTzNExDEldMNGwWfH++zVxA+IGtsHZOC&#10;K3nYrB8mK8y0G7igSxmMiBD2GSqoQ+gyKX1Vk0U/dx1x9L5dbzFE2Rupexwi3LYyTZIXabHhuFBj&#10;R7uaqnP5YxWc3P4rt+eiqQ7eLPD2po/PRis1fRy3SxCBxvAf/mvnWkEkpinc78QrINe/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7FMvhxQAAAN4AAAAPAAAAAAAAAAAAAAAA&#10;AJ8CAABkcnMvZG93bnJldi54bWxQSwUGAAAAAAQABAD3AAAAkQMAAAAA&#10;">
                  <v:imagedata r:id="rId10" o:title=""/>
                </v:shape>
                <v:rect id="Rectangle 3651" o:spid="_x0000_s1028" style="position:absolute;left:-3779;top:6330;width:9408;height:1850;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AhfMcA&#10;AADdAAAADwAAAGRycy9kb3ducmV2LnhtbESPT2vCQBTE74LfYXkFb7pJbVVSVymCxEuFapUeX7Mv&#10;fzD7NmZXjd++KxR6HGbmN8x82ZlaXKl1lWUF8SgCQZxZXXGh4Gu/Hs5AOI+ssbZMCu7kYLno9+aY&#10;aHvjT7rufCEChF2CCkrvm0RKl5Vk0I1sQxy83LYGfZBtIXWLtwA3tXyOook0WHFYKLGhVUnZaXcx&#10;Cg7x/nJM3faHv/Pz9OXDp9u8SJUaPHXvbyA8df4//NfeaAXjyWsMjzfhCcjF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MyAIXzHAAAA3QAAAA8AAAAAAAAAAAAAAAAAmAIAAGRy&#10;cy9kb3ducmV2LnhtbFBLBQYAAAAABAAEAPUAAACMAwAAAAA=&#10;" filled="f" stroked="f">
                  <v:textbox inset="0,0,0,0">
                    <w:txbxContent>
                      <w:p w:rsidR="00D93A5F" w:rsidRDefault="002C302D">
                        <w:pPr>
                          <w:spacing w:after="160" w:line="259" w:lineRule="auto"/>
                          <w:ind w:left="0" w:right="0" w:firstLine="0"/>
                        </w:pPr>
                        <w:r>
                          <w:rPr>
                            <w:rFonts w:ascii="Arial" w:eastAsia="Arial" w:hAnsi="Arial" w:cs="Arial"/>
                            <w:b/>
                            <w:sz w:val="20"/>
                          </w:rPr>
                          <w:t>Absorbance</w:t>
                        </w:r>
                      </w:p>
                    </w:txbxContent>
                  </v:textbox>
                </v:rect>
                <w10:anchorlock/>
              </v:group>
            </w:pict>
          </mc:Fallback>
        </mc:AlternateContent>
      </w:r>
    </w:p>
    <w:p w:rsidR="00D93A5F" w:rsidRDefault="002C302D">
      <w:pPr>
        <w:spacing w:after="0" w:line="259" w:lineRule="auto"/>
        <w:ind w:left="0" w:right="1087" w:firstLine="0"/>
        <w:jc w:val="right"/>
      </w:pPr>
      <w:r>
        <w:t xml:space="preserve"> </w:t>
      </w:r>
    </w:p>
    <w:p w:rsidR="00D93A5F" w:rsidRDefault="002C302D">
      <w:pPr>
        <w:spacing w:after="16" w:line="259" w:lineRule="auto"/>
        <w:ind w:left="0" w:right="0" w:firstLine="0"/>
      </w:pPr>
      <w:r>
        <w:t xml:space="preserve"> </w:t>
      </w:r>
    </w:p>
    <w:p w:rsidR="00D93A5F" w:rsidRDefault="002C302D">
      <w:pPr>
        <w:spacing w:after="19" w:line="259" w:lineRule="auto"/>
        <w:ind w:left="0" w:right="0" w:firstLine="0"/>
      </w:pPr>
      <w:r>
        <w:t xml:space="preserve">  </w:t>
      </w:r>
    </w:p>
    <w:p w:rsidR="00D93A5F" w:rsidRDefault="002C302D">
      <w:pPr>
        <w:spacing w:after="25"/>
        <w:ind w:left="-5" w:right="0"/>
      </w:pPr>
      <w:r>
        <w:rPr>
          <w:b/>
        </w:rPr>
        <w:t xml:space="preserve">Figure 3: </w:t>
      </w:r>
      <w:r>
        <w:t>Pro-inflammatory</w:t>
      </w:r>
      <w:r>
        <w:rPr>
          <w:b/>
        </w:rPr>
        <w:t xml:space="preserve"> </w:t>
      </w:r>
      <w:r>
        <w:t xml:space="preserve">IL-6 cytokine expression after one hour of LPS induction shows significant results between positive control (RAWs + LPS) and MF treatment of positive control (RAWs + LPS + MF) for p&lt;0.05. </w:t>
      </w:r>
    </w:p>
    <w:p w:rsidR="00D93A5F" w:rsidRDefault="002C302D">
      <w:pPr>
        <w:spacing w:after="19" w:line="259" w:lineRule="auto"/>
        <w:ind w:left="0" w:right="0" w:firstLine="0"/>
      </w:pPr>
      <w:r>
        <w:t xml:space="preserve"> </w:t>
      </w:r>
    </w:p>
    <w:p w:rsidR="00D93A5F" w:rsidRDefault="002C302D">
      <w:pPr>
        <w:spacing w:after="0" w:line="259" w:lineRule="auto"/>
        <w:ind w:left="0" w:right="0" w:firstLine="0"/>
      </w:pPr>
      <w:r>
        <w:t xml:space="preserve"> </w:t>
      </w:r>
    </w:p>
    <w:p w:rsidR="00D93A5F" w:rsidRDefault="002C302D">
      <w:pPr>
        <w:spacing w:after="0" w:line="259" w:lineRule="auto"/>
        <w:ind w:left="0" w:right="0" w:firstLine="0"/>
      </w:pPr>
      <w:r>
        <w:rPr>
          <w:b/>
        </w:rPr>
        <w:t xml:space="preserve"> </w:t>
      </w:r>
    </w:p>
    <w:p w:rsidR="00D93A5F" w:rsidRDefault="002C302D">
      <w:pPr>
        <w:pStyle w:val="Heading2"/>
        <w:ind w:left="-5" w:right="0"/>
      </w:pPr>
      <w:r>
        <w:t xml:space="preserve">References </w:t>
      </w:r>
    </w:p>
    <w:p w:rsidR="00D93A5F" w:rsidRDefault="002C302D">
      <w:pPr>
        <w:spacing w:after="14" w:line="259" w:lineRule="auto"/>
        <w:ind w:left="0" w:right="0" w:firstLine="0"/>
      </w:pPr>
      <w:r>
        <w:t xml:space="preserve"> </w:t>
      </w:r>
    </w:p>
    <w:p w:rsidR="00D93A5F" w:rsidRDefault="002C302D">
      <w:pPr>
        <w:numPr>
          <w:ilvl w:val="0"/>
          <w:numId w:val="1"/>
        </w:numPr>
        <w:ind w:right="0" w:hanging="720"/>
      </w:pPr>
      <w:r>
        <w:t xml:space="preserve">McFarland, M., Funk, H. </w:t>
      </w:r>
      <w:proofErr w:type="spellStart"/>
      <w:r>
        <w:t>Paluch</w:t>
      </w:r>
      <w:proofErr w:type="spellEnd"/>
      <w:r>
        <w:t xml:space="preserve">, A., Zhou, M. et al </w:t>
      </w:r>
      <w:r>
        <w:rPr>
          <w:i/>
        </w:rPr>
        <w:t>Differences in Wound Healing in Mice with Deficiency of IL-6 vs IL-6 Receptor.</w:t>
      </w:r>
      <w:r>
        <w:t xml:space="preserve"> Journal of Immunology, 2010. </w:t>
      </w:r>
      <w:r>
        <w:rPr>
          <w:b/>
        </w:rPr>
        <w:t>184</w:t>
      </w:r>
      <w:r>
        <w:t xml:space="preserve">: p. 7219-7228. </w:t>
      </w:r>
    </w:p>
    <w:p w:rsidR="00D93A5F" w:rsidRDefault="002C302D">
      <w:pPr>
        <w:numPr>
          <w:ilvl w:val="0"/>
          <w:numId w:val="1"/>
        </w:numPr>
        <w:spacing w:after="2" w:line="242" w:lineRule="auto"/>
        <w:ind w:right="0" w:hanging="720"/>
      </w:pPr>
      <w:r>
        <w:t xml:space="preserve">Ishida, T., </w:t>
      </w:r>
      <w:proofErr w:type="spellStart"/>
      <w:r>
        <w:t>Konto</w:t>
      </w:r>
      <w:proofErr w:type="spellEnd"/>
      <w:r>
        <w:t xml:space="preserve">, T., et al, </w:t>
      </w:r>
      <w:r>
        <w:rPr>
          <w:i/>
        </w:rPr>
        <w:t>The Essential Involvement of Cros</w:t>
      </w:r>
      <w:r>
        <w:rPr>
          <w:i/>
        </w:rPr>
        <w:t>s-Talk between IFN-gamma and TGF-beta in Skin Wound Healing Process.</w:t>
      </w:r>
      <w:r>
        <w:t xml:space="preserve"> Journal of Immunology, 2004. </w:t>
      </w:r>
      <w:r>
        <w:rPr>
          <w:b/>
        </w:rPr>
        <w:t>172</w:t>
      </w:r>
      <w:r>
        <w:t xml:space="preserve">: p. 1848-1855. </w:t>
      </w:r>
    </w:p>
    <w:p w:rsidR="00D93A5F" w:rsidRDefault="002C302D">
      <w:pPr>
        <w:numPr>
          <w:ilvl w:val="0"/>
          <w:numId w:val="1"/>
        </w:numPr>
        <w:ind w:right="0" w:hanging="720"/>
      </w:pPr>
      <w:r>
        <w:t>Blank, M., Goodman, R</w:t>
      </w:r>
      <w:proofErr w:type="gramStart"/>
      <w:r>
        <w:t>. ,</w:t>
      </w:r>
      <w:proofErr w:type="gramEnd"/>
      <w:r>
        <w:t xml:space="preserve"> </w:t>
      </w:r>
      <w:r>
        <w:rPr>
          <w:i/>
        </w:rPr>
        <w:t>Do Electromagnetic Fields Interact Directly with DNA?</w:t>
      </w:r>
      <w:r>
        <w:t xml:space="preserve"> </w:t>
      </w:r>
      <w:proofErr w:type="spellStart"/>
      <w:r>
        <w:t>Bioelectromagnetics</w:t>
      </w:r>
      <w:proofErr w:type="spellEnd"/>
      <w:r>
        <w:t xml:space="preserve">, 1998. </w:t>
      </w:r>
      <w:r>
        <w:rPr>
          <w:b/>
        </w:rPr>
        <w:t>18</w:t>
      </w:r>
      <w:r>
        <w:t xml:space="preserve">(2): p. 111–115. </w:t>
      </w:r>
    </w:p>
    <w:p w:rsidR="00D93A5F" w:rsidRDefault="002C302D">
      <w:pPr>
        <w:numPr>
          <w:ilvl w:val="0"/>
          <w:numId w:val="1"/>
        </w:numPr>
        <w:ind w:right="0" w:hanging="720"/>
      </w:pPr>
      <w:r>
        <w:t xml:space="preserve">Akan, Z.A., B., </w:t>
      </w:r>
      <w:proofErr w:type="spellStart"/>
      <w:r>
        <w:t>Tulunay</w:t>
      </w:r>
      <w:proofErr w:type="spellEnd"/>
      <w:r>
        <w:t xml:space="preserve">, A., </w:t>
      </w:r>
      <w:proofErr w:type="spellStart"/>
      <w:r>
        <w:t>Bilsel</w:t>
      </w:r>
      <w:proofErr w:type="spellEnd"/>
      <w:r>
        <w:t xml:space="preserve">, S., </w:t>
      </w:r>
      <w:proofErr w:type="spellStart"/>
      <w:r>
        <w:t>Ayse</w:t>
      </w:r>
      <w:proofErr w:type="spellEnd"/>
      <w:r>
        <w:t xml:space="preserve">, I. , </w:t>
      </w:r>
      <w:r>
        <w:rPr>
          <w:i/>
        </w:rPr>
        <w:t xml:space="preserve">Extreme Low-Frequency </w:t>
      </w:r>
    </w:p>
    <w:p w:rsidR="00D93A5F" w:rsidRDefault="002C302D">
      <w:pPr>
        <w:spacing w:after="2" w:line="242" w:lineRule="auto"/>
        <w:ind w:left="720" w:right="0" w:firstLine="0"/>
      </w:pPr>
      <w:r>
        <w:rPr>
          <w:i/>
        </w:rPr>
        <w:t>Electromagnetic Fields affect the immune response of monocyte derived macrophages to pathogens.</w:t>
      </w:r>
      <w:r>
        <w:t xml:space="preserve"> </w:t>
      </w:r>
      <w:proofErr w:type="spellStart"/>
      <w:r>
        <w:t>Bioelectromangetics</w:t>
      </w:r>
      <w:proofErr w:type="spellEnd"/>
      <w:r>
        <w:t xml:space="preserve">, 2010. </w:t>
      </w:r>
      <w:r>
        <w:rPr>
          <w:b/>
        </w:rPr>
        <w:t>31</w:t>
      </w:r>
      <w:r>
        <w:t xml:space="preserve">: p. 603-612. </w:t>
      </w:r>
    </w:p>
    <w:p w:rsidR="00D93A5F" w:rsidRDefault="002C302D">
      <w:pPr>
        <w:numPr>
          <w:ilvl w:val="0"/>
          <w:numId w:val="1"/>
        </w:numPr>
        <w:spacing w:after="2" w:line="242" w:lineRule="auto"/>
        <w:ind w:right="0" w:hanging="720"/>
      </w:pPr>
      <w:r>
        <w:t xml:space="preserve">Markov, M., </w:t>
      </w:r>
      <w:proofErr w:type="spellStart"/>
      <w:r>
        <w:t>Nindl</w:t>
      </w:r>
      <w:proofErr w:type="spellEnd"/>
      <w:r>
        <w:t xml:space="preserve">, G., </w:t>
      </w:r>
      <w:proofErr w:type="spellStart"/>
      <w:r>
        <w:t>Haslewood</w:t>
      </w:r>
      <w:proofErr w:type="spellEnd"/>
      <w:r>
        <w:t xml:space="preserve">, C., </w:t>
      </w:r>
      <w:proofErr w:type="spellStart"/>
      <w:r>
        <w:t>Cuppen</w:t>
      </w:r>
      <w:proofErr w:type="spellEnd"/>
      <w:r>
        <w:t xml:space="preserve">, J, </w:t>
      </w:r>
      <w:r>
        <w:rPr>
          <w:i/>
        </w:rPr>
        <w:t>Interactions between electromagnetic fields and immune system: possible mechanism for pain control.</w:t>
      </w:r>
      <w:r>
        <w:t xml:space="preserve"> </w:t>
      </w:r>
      <w:proofErr w:type="spellStart"/>
      <w:r>
        <w:t>Bioelectromagnetics</w:t>
      </w:r>
      <w:proofErr w:type="spellEnd"/>
      <w:r>
        <w:t xml:space="preserve">, 2006. </w:t>
      </w:r>
      <w:r>
        <w:rPr>
          <w:b/>
        </w:rPr>
        <w:t>27</w:t>
      </w:r>
      <w:r>
        <w:t xml:space="preserve">(3): p. 213-225. </w:t>
      </w:r>
    </w:p>
    <w:p w:rsidR="00D93A5F" w:rsidRDefault="002C302D">
      <w:pPr>
        <w:numPr>
          <w:ilvl w:val="0"/>
          <w:numId w:val="1"/>
        </w:numPr>
        <w:ind w:right="0" w:hanging="720"/>
      </w:pPr>
      <w:proofErr w:type="spellStart"/>
      <w:r>
        <w:t>Shupak</w:t>
      </w:r>
      <w:proofErr w:type="spellEnd"/>
      <w:r>
        <w:t xml:space="preserve">, N., </w:t>
      </w:r>
      <w:r>
        <w:rPr>
          <w:i/>
        </w:rPr>
        <w:t>Therapeutic Uses of Pulsed Magnetic Field Exposu</w:t>
      </w:r>
      <w:r>
        <w:rPr>
          <w:i/>
        </w:rPr>
        <w:t>re: A Review.</w:t>
      </w:r>
      <w:r>
        <w:t xml:space="preserve"> Radio Science Bulletin, 2003. </w:t>
      </w:r>
      <w:r>
        <w:rPr>
          <w:b/>
        </w:rPr>
        <w:t xml:space="preserve">307 </w:t>
      </w:r>
      <w:r>
        <w:t xml:space="preserve">(December): p. 9-32. </w:t>
      </w:r>
    </w:p>
    <w:p w:rsidR="00D93A5F" w:rsidRDefault="002C302D">
      <w:pPr>
        <w:numPr>
          <w:ilvl w:val="0"/>
          <w:numId w:val="1"/>
        </w:numPr>
        <w:spacing w:after="2" w:line="242" w:lineRule="auto"/>
        <w:ind w:right="0" w:hanging="720"/>
      </w:pPr>
      <w:proofErr w:type="spellStart"/>
      <w:r>
        <w:lastRenderedPageBreak/>
        <w:t>Binhi</w:t>
      </w:r>
      <w:proofErr w:type="spellEnd"/>
      <w:r>
        <w:t xml:space="preserve">, V., </w:t>
      </w:r>
      <w:proofErr w:type="spellStart"/>
      <w:r>
        <w:t>Savin</w:t>
      </w:r>
      <w:proofErr w:type="spellEnd"/>
      <w:r>
        <w:t>, A</w:t>
      </w:r>
      <w:proofErr w:type="gramStart"/>
      <w:r>
        <w:t>. ,</w:t>
      </w:r>
      <w:proofErr w:type="gramEnd"/>
      <w:r>
        <w:t xml:space="preserve"> </w:t>
      </w:r>
      <w:r>
        <w:rPr>
          <w:i/>
        </w:rPr>
        <w:t>Effects of weak magnetic fields on biological systems: physical aspects.</w:t>
      </w:r>
      <w:r>
        <w:t xml:space="preserve"> Physics-</w:t>
      </w:r>
      <w:proofErr w:type="spellStart"/>
      <w:r>
        <w:t>Uspekhi</w:t>
      </w:r>
      <w:proofErr w:type="spellEnd"/>
      <w:r>
        <w:t xml:space="preserve">, 2003. </w:t>
      </w:r>
      <w:r>
        <w:rPr>
          <w:b/>
        </w:rPr>
        <w:t xml:space="preserve">45 </w:t>
      </w:r>
      <w:r>
        <w:t xml:space="preserve">(3): p. 259-291. </w:t>
      </w:r>
    </w:p>
    <w:p w:rsidR="00D93A5F" w:rsidRDefault="002C302D">
      <w:pPr>
        <w:numPr>
          <w:ilvl w:val="0"/>
          <w:numId w:val="1"/>
        </w:numPr>
        <w:spacing w:after="2" w:line="242" w:lineRule="auto"/>
        <w:ind w:right="0" w:hanging="720"/>
      </w:pPr>
      <w:r>
        <w:t xml:space="preserve">Lin, S., Chang, W., Lin, Y., </w:t>
      </w:r>
      <w:proofErr w:type="spellStart"/>
      <w:r>
        <w:t>Ou</w:t>
      </w:r>
      <w:proofErr w:type="spellEnd"/>
      <w:r>
        <w:t xml:space="preserve">, K., Lin, C., </w:t>
      </w:r>
      <w:r>
        <w:t xml:space="preserve">Lin, CP, Huang, H. , </w:t>
      </w:r>
      <w:r>
        <w:rPr>
          <w:i/>
        </w:rPr>
        <w:t>Static Magnetic Field Attenuates Mortality Rate of mice by increasing the production of IL-1 receptor antagonist.</w:t>
      </w:r>
      <w:r>
        <w:t xml:space="preserve"> </w:t>
      </w:r>
      <w:proofErr w:type="spellStart"/>
      <w:r>
        <w:t>Int</w:t>
      </w:r>
      <w:proofErr w:type="spellEnd"/>
      <w:r>
        <w:t xml:space="preserve"> J. </w:t>
      </w:r>
      <w:proofErr w:type="spellStart"/>
      <w:r>
        <w:t>Radiot</w:t>
      </w:r>
      <w:proofErr w:type="spellEnd"/>
      <w:r>
        <w:t xml:space="preserve"> </w:t>
      </w:r>
      <w:proofErr w:type="spellStart"/>
      <w:r>
        <w:t>Biol</w:t>
      </w:r>
      <w:proofErr w:type="spellEnd"/>
      <w:r>
        <w:t xml:space="preserve">, 2009. </w:t>
      </w:r>
      <w:r>
        <w:rPr>
          <w:b/>
        </w:rPr>
        <w:t>85</w:t>
      </w:r>
      <w:r>
        <w:t xml:space="preserve">(7): p. 633-640. </w:t>
      </w:r>
    </w:p>
    <w:p w:rsidR="00D93A5F" w:rsidRDefault="002C302D">
      <w:pPr>
        <w:numPr>
          <w:ilvl w:val="0"/>
          <w:numId w:val="1"/>
        </w:numPr>
        <w:spacing w:after="2" w:line="242" w:lineRule="auto"/>
        <w:ind w:right="0" w:hanging="720"/>
      </w:pPr>
      <w:proofErr w:type="spellStart"/>
      <w:r>
        <w:t>Tilg</w:t>
      </w:r>
      <w:proofErr w:type="spellEnd"/>
      <w:r>
        <w:t xml:space="preserve"> H, D.C., </w:t>
      </w:r>
      <w:proofErr w:type="spellStart"/>
      <w:r>
        <w:t>Mier</w:t>
      </w:r>
      <w:proofErr w:type="spellEnd"/>
      <w:r>
        <w:t xml:space="preserve"> JW., </w:t>
      </w:r>
      <w:r>
        <w:rPr>
          <w:i/>
        </w:rPr>
        <w:t xml:space="preserve">IL-6 and APPs: </w:t>
      </w:r>
      <w:proofErr w:type="spellStart"/>
      <w:r>
        <w:rPr>
          <w:i/>
        </w:rPr>
        <w:t>Antiinflammatory</w:t>
      </w:r>
      <w:proofErr w:type="spellEnd"/>
      <w:r>
        <w:rPr>
          <w:i/>
        </w:rPr>
        <w:t xml:space="preserve"> and immuno-suppress</w:t>
      </w:r>
      <w:r>
        <w:rPr>
          <w:i/>
        </w:rPr>
        <w:t>ive mediators.</w:t>
      </w:r>
      <w:r>
        <w:t xml:space="preserve"> Immunology Today 1997. </w:t>
      </w:r>
      <w:r>
        <w:rPr>
          <w:b/>
        </w:rPr>
        <w:t>18</w:t>
      </w:r>
      <w:r>
        <w:t xml:space="preserve">: p. 428–432. </w:t>
      </w:r>
    </w:p>
    <w:p w:rsidR="00D93A5F" w:rsidRDefault="002C302D">
      <w:pPr>
        <w:numPr>
          <w:ilvl w:val="0"/>
          <w:numId w:val="1"/>
        </w:numPr>
        <w:ind w:right="0" w:hanging="720"/>
      </w:pPr>
      <w:proofErr w:type="spellStart"/>
      <w:r>
        <w:t>Laskin</w:t>
      </w:r>
      <w:proofErr w:type="spellEnd"/>
      <w:r>
        <w:t xml:space="preserve">, D.L., </w:t>
      </w:r>
      <w:proofErr w:type="spellStart"/>
      <w:r>
        <w:t>Pendino</w:t>
      </w:r>
      <w:proofErr w:type="spellEnd"/>
      <w:r>
        <w:t xml:space="preserve">, K.J., </w:t>
      </w:r>
      <w:r>
        <w:rPr>
          <w:i/>
        </w:rPr>
        <w:t>Macrophages and inflammatory mediators in tissue injury.</w:t>
      </w:r>
      <w:r>
        <w:t xml:space="preserve"> </w:t>
      </w:r>
      <w:proofErr w:type="spellStart"/>
      <w:r>
        <w:t>Annu</w:t>
      </w:r>
      <w:proofErr w:type="spellEnd"/>
      <w:r>
        <w:t xml:space="preserve">. Rev. </w:t>
      </w:r>
      <w:proofErr w:type="spellStart"/>
      <w:r>
        <w:t>Pharmacol</w:t>
      </w:r>
      <w:proofErr w:type="spellEnd"/>
      <w:r>
        <w:t xml:space="preserve">. </w:t>
      </w:r>
      <w:proofErr w:type="spellStart"/>
      <w:r>
        <w:t>Toxicol</w:t>
      </w:r>
      <w:proofErr w:type="spellEnd"/>
      <w:r>
        <w:t xml:space="preserve">, 1995. </w:t>
      </w:r>
      <w:r>
        <w:rPr>
          <w:b/>
        </w:rPr>
        <w:t>35</w:t>
      </w:r>
      <w:r>
        <w:t xml:space="preserve">: p. 655–677. </w:t>
      </w:r>
    </w:p>
    <w:p w:rsidR="00D93A5F" w:rsidRDefault="002C302D">
      <w:pPr>
        <w:numPr>
          <w:ilvl w:val="0"/>
          <w:numId w:val="1"/>
        </w:numPr>
        <w:ind w:right="0" w:hanging="720"/>
      </w:pPr>
      <w:r>
        <w:t xml:space="preserve">Carson, </w:t>
      </w:r>
      <w:proofErr w:type="spellStart"/>
      <w:r>
        <w:t>J.a.S</w:t>
      </w:r>
      <w:proofErr w:type="spellEnd"/>
      <w:r>
        <w:t xml:space="preserve">., B., </w:t>
      </w:r>
      <w:r>
        <w:rPr>
          <w:i/>
        </w:rPr>
        <w:t xml:space="preserve">The gastrointestinal side effects of the </w:t>
      </w:r>
      <w:r>
        <w:rPr>
          <w:i/>
        </w:rPr>
        <w:t>nonsteroidal anti-inflammatory drugs.</w:t>
      </w:r>
      <w:r>
        <w:t xml:space="preserve"> Journal of Clinical Pharmacology, 1988. </w:t>
      </w:r>
      <w:r>
        <w:rPr>
          <w:b/>
        </w:rPr>
        <w:t>28</w:t>
      </w:r>
      <w:r>
        <w:t xml:space="preserve">(6): p. 554-559. </w:t>
      </w:r>
    </w:p>
    <w:p w:rsidR="00D93A5F" w:rsidRDefault="002C302D">
      <w:pPr>
        <w:numPr>
          <w:ilvl w:val="0"/>
          <w:numId w:val="1"/>
        </w:numPr>
        <w:spacing w:after="2" w:line="242" w:lineRule="auto"/>
        <w:ind w:right="0" w:hanging="720"/>
      </w:pPr>
      <w:r>
        <w:t xml:space="preserve">Kim, H.-R., Kim, </w:t>
      </w:r>
      <w:proofErr w:type="spellStart"/>
      <w:r>
        <w:t>Kyoung-Woon</w:t>
      </w:r>
      <w:proofErr w:type="spellEnd"/>
      <w:r>
        <w:t xml:space="preserve"> , Jung, Hong et al, </w:t>
      </w:r>
      <w:r>
        <w:rPr>
          <w:i/>
        </w:rPr>
        <w:t xml:space="preserve">Macrophage migration inhibitory factor enhances </w:t>
      </w:r>
      <w:proofErr w:type="spellStart"/>
      <w:r>
        <w:rPr>
          <w:i/>
        </w:rPr>
        <w:t>osteoclastogenesis</w:t>
      </w:r>
      <w:proofErr w:type="spellEnd"/>
      <w:r>
        <w:rPr>
          <w:i/>
        </w:rPr>
        <w:t xml:space="preserve"> through upregulation of RANKL expression f</w:t>
      </w:r>
      <w:r>
        <w:rPr>
          <w:i/>
        </w:rPr>
        <w:t xml:space="preserve">rom fibroblast-like </w:t>
      </w:r>
      <w:proofErr w:type="spellStart"/>
      <w:r>
        <w:rPr>
          <w:i/>
        </w:rPr>
        <w:t>synoviocytes</w:t>
      </w:r>
      <w:proofErr w:type="spellEnd"/>
      <w:r>
        <w:rPr>
          <w:i/>
        </w:rPr>
        <w:t xml:space="preserve"> in patients with rheumatoid arthritis.</w:t>
      </w:r>
      <w:r>
        <w:t xml:space="preserve"> Arthritis Research &amp; Therapy, 2011. </w:t>
      </w:r>
      <w:r>
        <w:rPr>
          <w:b/>
        </w:rPr>
        <w:t xml:space="preserve">13 </w:t>
      </w:r>
      <w:r>
        <w:t xml:space="preserve">(March 14): p. R43. </w:t>
      </w:r>
    </w:p>
    <w:p w:rsidR="00D93A5F" w:rsidRDefault="002C302D">
      <w:pPr>
        <w:numPr>
          <w:ilvl w:val="0"/>
          <w:numId w:val="1"/>
        </w:numPr>
        <w:ind w:right="0" w:hanging="720"/>
      </w:pPr>
      <w:proofErr w:type="spellStart"/>
      <w:r>
        <w:t>Boven</w:t>
      </w:r>
      <w:proofErr w:type="spellEnd"/>
      <w:r>
        <w:t xml:space="preserve"> LA, V.M.M., Van </w:t>
      </w:r>
      <w:proofErr w:type="spellStart"/>
      <w:r>
        <w:t>Zwam</w:t>
      </w:r>
      <w:proofErr w:type="spellEnd"/>
      <w:r>
        <w:t xml:space="preserve"> M, </w:t>
      </w:r>
      <w:proofErr w:type="spellStart"/>
      <w:r>
        <w:t>Wierenga</w:t>
      </w:r>
      <w:proofErr w:type="spellEnd"/>
      <w:r>
        <w:t xml:space="preserve">-Wolf A, </w:t>
      </w:r>
      <w:proofErr w:type="spellStart"/>
      <w:r>
        <w:t>Hintzen</w:t>
      </w:r>
      <w:proofErr w:type="spellEnd"/>
      <w:r>
        <w:t xml:space="preserve"> RQ, Boot RG, et al</w:t>
      </w:r>
      <w:proofErr w:type="gramStart"/>
      <w:r>
        <w:t>. ,</w:t>
      </w:r>
      <w:proofErr w:type="gramEnd"/>
      <w:r>
        <w:t xml:space="preserve"> </w:t>
      </w:r>
      <w:r>
        <w:rPr>
          <w:i/>
        </w:rPr>
        <w:t>Myelin-laden macrophages are anti-inflammatory,</w:t>
      </w:r>
      <w:r>
        <w:rPr>
          <w:i/>
        </w:rPr>
        <w:t xml:space="preserve"> consistent with foam cells in multiple sclerosis.</w:t>
      </w:r>
      <w:r>
        <w:t xml:space="preserve"> Brain, 2006. </w:t>
      </w:r>
      <w:r>
        <w:rPr>
          <w:b/>
        </w:rPr>
        <w:t>129</w:t>
      </w:r>
      <w:r>
        <w:t xml:space="preserve">(517-526). </w:t>
      </w:r>
    </w:p>
    <w:p w:rsidR="00D93A5F" w:rsidRDefault="002C302D">
      <w:pPr>
        <w:numPr>
          <w:ilvl w:val="0"/>
          <w:numId w:val="1"/>
        </w:numPr>
        <w:ind w:right="0" w:hanging="720"/>
      </w:pPr>
      <w:proofErr w:type="spellStart"/>
      <w:r>
        <w:t>Bouchon</w:t>
      </w:r>
      <w:proofErr w:type="spellEnd"/>
      <w:r>
        <w:t xml:space="preserve"> A, F.F., </w:t>
      </w:r>
      <w:proofErr w:type="spellStart"/>
      <w:r>
        <w:t>Weigand</w:t>
      </w:r>
      <w:proofErr w:type="spellEnd"/>
      <w:r>
        <w:t xml:space="preserve"> MA, Colonna M</w:t>
      </w:r>
      <w:proofErr w:type="gramStart"/>
      <w:r>
        <w:t>. ,</w:t>
      </w:r>
      <w:proofErr w:type="gramEnd"/>
      <w:r>
        <w:t xml:space="preserve"> </w:t>
      </w:r>
      <w:r>
        <w:rPr>
          <w:i/>
        </w:rPr>
        <w:t>TREM-1 amplifies inflammation and is a crucial mediator of septic shock.</w:t>
      </w:r>
      <w:r>
        <w:t xml:space="preserve"> Nature, 2001. </w:t>
      </w:r>
      <w:r>
        <w:rPr>
          <w:b/>
        </w:rPr>
        <w:t>410</w:t>
      </w:r>
      <w:r>
        <w:t xml:space="preserve">: p. 1103-1107. </w:t>
      </w:r>
    </w:p>
    <w:p w:rsidR="00D93A5F" w:rsidRDefault="002C302D">
      <w:pPr>
        <w:numPr>
          <w:ilvl w:val="0"/>
          <w:numId w:val="1"/>
        </w:numPr>
        <w:spacing w:after="2" w:line="242" w:lineRule="auto"/>
        <w:ind w:right="0" w:hanging="720"/>
      </w:pPr>
      <w:r>
        <w:t xml:space="preserve">Rodriguez, J.G., A </w:t>
      </w:r>
      <w:proofErr w:type="spellStart"/>
      <w:r>
        <w:t>Paez</w:t>
      </w:r>
      <w:proofErr w:type="spellEnd"/>
      <w:r>
        <w:t>, E Z</w:t>
      </w:r>
      <w:r>
        <w:t xml:space="preserve">apata, MT </w:t>
      </w:r>
      <w:proofErr w:type="spellStart"/>
      <w:r>
        <w:t>Collados</w:t>
      </w:r>
      <w:proofErr w:type="spellEnd"/>
      <w:r>
        <w:t xml:space="preserve">, TI </w:t>
      </w:r>
      <w:proofErr w:type="spellStart"/>
      <w:r>
        <w:t>Fortoul</w:t>
      </w:r>
      <w:proofErr w:type="spellEnd"/>
      <w:r>
        <w:t>, R Lopez-</w:t>
      </w:r>
      <w:proofErr w:type="spellStart"/>
      <w:r>
        <w:t>Marure</w:t>
      </w:r>
      <w:proofErr w:type="spellEnd"/>
      <w:r>
        <w:t xml:space="preserve">, F </w:t>
      </w:r>
      <w:proofErr w:type="spellStart"/>
      <w:r>
        <w:t>Masso</w:t>
      </w:r>
      <w:proofErr w:type="spellEnd"/>
      <w:r>
        <w:t xml:space="preserve">, and LF </w:t>
      </w:r>
      <w:proofErr w:type="spellStart"/>
      <w:r>
        <w:t>Montaño</w:t>
      </w:r>
      <w:proofErr w:type="spellEnd"/>
      <w:r>
        <w:t xml:space="preserve">. </w:t>
      </w:r>
      <w:r>
        <w:rPr>
          <w:i/>
        </w:rPr>
        <w:t>The altered expression of inflammation-related molecules and secretion of IL-6 and IL-8 by HUVEC from newborns with maternal inactive systemic lupus erythematosus is modified by estro</w:t>
      </w:r>
      <w:r>
        <w:rPr>
          <w:i/>
        </w:rPr>
        <w:t xml:space="preserve">gens </w:t>
      </w:r>
      <w:r>
        <w:t xml:space="preserve">Lupus, 2008. </w:t>
      </w:r>
      <w:r>
        <w:rPr>
          <w:b/>
        </w:rPr>
        <w:t>17</w:t>
      </w:r>
      <w:r>
        <w:t xml:space="preserve">(12): p. 1086-1095. </w:t>
      </w:r>
    </w:p>
    <w:p w:rsidR="00D93A5F" w:rsidRDefault="002C302D">
      <w:pPr>
        <w:numPr>
          <w:ilvl w:val="0"/>
          <w:numId w:val="1"/>
        </w:numPr>
        <w:ind w:right="0" w:hanging="720"/>
      </w:pPr>
      <w:r>
        <w:t xml:space="preserve">Nader, J., </w:t>
      </w:r>
      <w:r>
        <w:rPr>
          <w:i/>
        </w:rPr>
        <w:t xml:space="preserve">Connecting Diabetes and Inflammation </w:t>
      </w:r>
      <w:r>
        <w:t xml:space="preserve">Science Daily, 2007(July 26). </w:t>
      </w:r>
    </w:p>
    <w:p w:rsidR="00D93A5F" w:rsidRDefault="002C302D">
      <w:pPr>
        <w:numPr>
          <w:ilvl w:val="0"/>
          <w:numId w:val="1"/>
        </w:numPr>
        <w:spacing w:after="29" w:line="242" w:lineRule="auto"/>
        <w:ind w:right="0" w:hanging="720"/>
      </w:pPr>
      <w:proofErr w:type="spellStart"/>
      <w:r>
        <w:t>Salminen</w:t>
      </w:r>
      <w:proofErr w:type="spellEnd"/>
      <w:r>
        <w:t xml:space="preserve">, A., </w:t>
      </w:r>
      <w:proofErr w:type="spellStart"/>
      <w:r>
        <w:t>Ojala</w:t>
      </w:r>
      <w:proofErr w:type="spellEnd"/>
      <w:r>
        <w:t xml:space="preserve">, J., </w:t>
      </w:r>
      <w:proofErr w:type="spellStart"/>
      <w:r>
        <w:t>Kauppinen</w:t>
      </w:r>
      <w:proofErr w:type="spellEnd"/>
      <w:r>
        <w:t xml:space="preserve">, </w:t>
      </w:r>
      <w:proofErr w:type="gramStart"/>
      <w:r>
        <w:t>A</w:t>
      </w:r>
      <w:proofErr w:type="gramEnd"/>
      <w:r>
        <w:t xml:space="preserve">, </w:t>
      </w:r>
      <w:proofErr w:type="spellStart"/>
      <w:r>
        <w:t>Kaarniranta</w:t>
      </w:r>
      <w:proofErr w:type="spellEnd"/>
      <w:r>
        <w:t xml:space="preserve">, K. </w:t>
      </w:r>
      <w:proofErr w:type="spellStart"/>
      <w:r>
        <w:t>Suuronen</w:t>
      </w:r>
      <w:proofErr w:type="spellEnd"/>
      <w:r>
        <w:t xml:space="preserve">, T., </w:t>
      </w:r>
      <w:r>
        <w:rPr>
          <w:i/>
        </w:rPr>
        <w:t>Inflammation in Alzheimer's disease: Amyloid-β oligomers trigger in</w:t>
      </w:r>
      <w:r>
        <w:rPr>
          <w:i/>
        </w:rPr>
        <w:t xml:space="preserve">nate immunity </w:t>
      </w:r>
      <w:proofErr w:type="spellStart"/>
      <w:r>
        <w:rPr>
          <w:i/>
        </w:rPr>
        <w:t>defence</w:t>
      </w:r>
      <w:proofErr w:type="spellEnd"/>
      <w:r>
        <w:rPr>
          <w:i/>
        </w:rPr>
        <w:t xml:space="preserve"> via pattern recognition receptors.   Review Article.</w:t>
      </w:r>
      <w:r>
        <w:t xml:space="preserve"> Progress in Neurobiology, 2009. </w:t>
      </w:r>
      <w:r>
        <w:rPr>
          <w:b/>
        </w:rPr>
        <w:t>87</w:t>
      </w:r>
      <w:r>
        <w:t xml:space="preserve">(3): p. 181194. </w:t>
      </w:r>
    </w:p>
    <w:p w:rsidR="00D93A5F" w:rsidRDefault="002C302D">
      <w:pPr>
        <w:numPr>
          <w:ilvl w:val="0"/>
          <w:numId w:val="1"/>
        </w:numPr>
        <w:spacing w:after="2" w:line="242" w:lineRule="auto"/>
        <w:ind w:right="0" w:hanging="720"/>
      </w:pPr>
      <w:proofErr w:type="spellStart"/>
      <w:r>
        <w:t>Zullino</w:t>
      </w:r>
      <w:proofErr w:type="spellEnd"/>
      <w:r>
        <w:t xml:space="preserve">, </w:t>
      </w:r>
      <w:proofErr w:type="spellStart"/>
      <w:r>
        <w:t>D.a.K</w:t>
      </w:r>
      <w:proofErr w:type="spellEnd"/>
      <w:r>
        <w:t xml:space="preserve">., Y, </w:t>
      </w:r>
      <w:r>
        <w:rPr>
          <w:i/>
        </w:rPr>
        <w:t xml:space="preserve">Increased risk of gastrointestinal adverse effects under SSRI/NSAID combination may be due to pharmacokinetic </w:t>
      </w:r>
      <w:r>
        <w:rPr>
          <w:i/>
        </w:rPr>
        <w:t>interactions.</w:t>
      </w:r>
      <w:r>
        <w:t xml:space="preserve"> British Journal of clinical pharmacology, 2005. </w:t>
      </w:r>
      <w:r>
        <w:rPr>
          <w:b/>
        </w:rPr>
        <w:t>59</w:t>
      </w:r>
      <w:r>
        <w:t xml:space="preserve">(1): p. 118-119. </w:t>
      </w:r>
    </w:p>
    <w:p w:rsidR="00D93A5F" w:rsidRDefault="002C302D">
      <w:pPr>
        <w:numPr>
          <w:ilvl w:val="0"/>
          <w:numId w:val="1"/>
        </w:numPr>
        <w:spacing w:after="2" w:line="242" w:lineRule="auto"/>
        <w:ind w:right="0" w:hanging="720"/>
      </w:pPr>
      <w:r>
        <w:t>Moritz, A.H., F</w:t>
      </w:r>
      <w:proofErr w:type="gramStart"/>
      <w:r>
        <w:t>. ,</w:t>
      </w:r>
      <w:proofErr w:type="gramEnd"/>
      <w:r>
        <w:t xml:space="preserve"> </w:t>
      </w:r>
      <w:r>
        <w:rPr>
          <w:i/>
        </w:rPr>
        <w:t xml:space="preserve">Studies of thermal injury II. The relative </w:t>
      </w:r>
      <w:proofErr w:type="spellStart"/>
      <w:r>
        <w:rPr>
          <w:i/>
        </w:rPr>
        <w:t>imporatnce</w:t>
      </w:r>
      <w:proofErr w:type="spellEnd"/>
      <w:r>
        <w:rPr>
          <w:i/>
        </w:rPr>
        <w:t xml:space="preserve"> of time and surface temperature in the causation of cutaneous burns.</w:t>
      </w:r>
      <w:r>
        <w:t xml:space="preserve"> American Journal of Pathology, 1</w:t>
      </w:r>
      <w:r>
        <w:t xml:space="preserve">947. </w:t>
      </w:r>
      <w:r>
        <w:rPr>
          <w:b/>
        </w:rPr>
        <w:t>23</w:t>
      </w:r>
      <w:r>
        <w:t xml:space="preserve">: p. 695-720. </w:t>
      </w:r>
    </w:p>
    <w:p w:rsidR="00D93A5F" w:rsidRDefault="002C302D">
      <w:pPr>
        <w:numPr>
          <w:ilvl w:val="0"/>
          <w:numId w:val="1"/>
        </w:numPr>
        <w:ind w:right="0" w:hanging="720"/>
      </w:pPr>
      <w:r>
        <w:t xml:space="preserve">McMaster, W.C., </w:t>
      </w:r>
      <w:r>
        <w:rPr>
          <w:i/>
        </w:rPr>
        <w:t xml:space="preserve">A literary review on ice </w:t>
      </w:r>
      <w:proofErr w:type="spellStart"/>
      <w:r>
        <w:rPr>
          <w:i/>
        </w:rPr>
        <w:t>thera</w:t>
      </w:r>
      <w:proofErr w:type="spellEnd"/>
      <w:r>
        <w:rPr>
          <w:i/>
        </w:rPr>
        <w:t xml:space="preserve"> in injuries.</w:t>
      </w:r>
      <w:r>
        <w:t xml:space="preserve"> The American Journal of Sports Medicine, 1977. </w:t>
      </w:r>
      <w:r>
        <w:rPr>
          <w:b/>
        </w:rPr>
        <w:t>5</w:t>
      </w:r>
      <w:r>
        <w:t xml:space="preserve">(3): p. 124-126. </w:t>
      </w:r>
    </w:p>
    <w:p w:rsidR="00D93A5F" w:rsidRDefault="002C302D">
      <w:pPr>
        <w:numPr>
          <w:ilvl w:val="0"/>
          <w:numId w:val="1"/>
        </w:numPr>
        <w:ind w:right="0" w:hanging="720"/>
      </w:pPr>
      <w:r>
        <w:t xml:space="preserve">Rubik, B., </w:t>
      </w:r>
      <w:proofErr w:type="spellStart"/>
      <w:r>
        <w:rPr>
          <w:i/>
        </w:rPr>
        <w:t>Bioelectromagnetics</w:t>
      </w:r>
      <w:proofErr w:type="spellEnd"/>
      <w:r>
        <w:rPr>
          <w:i/>
        </w:rPr>
        <w:t xml:space="preserve"> and the Future of Medicine.</w:t>
      </w:r>
      <w:r>
        <w:t xml:space="preserve"> Administrative Radiology Journal, 1997. </w:t>
      </w:r>
      <w:r>
        <w:rPr>
          <w:b/>
        </w:rPr>
        <w:t>16</w:t>
      </w:r>
      <w:r>
        <w:t xml:space="preserve">(8): p. 38-46. </w:t>
      </w:r>
    </w:p>
    <w:p w:rsidR="00D93A5F" w:rsidRDefault="002C302D">
      <w:pPr>
        <w:numPr>
          <w:ilvl w:val="0"/>
          <w:numId w:val="1"/>
        </w:numPr>
        <w:spacing w:after="2" w:line="242" w:lineRule="auto"/>
        <w:ind w:right="0" w:hanging="720"/>
      </w:pPr>
      <w:r>
        <w:t xml:space="preserve">Stiller, M.P., G. </w:t>
      </w:r>
      <w:proofErr w:type="spellStart"/>
      <w:r>
        <w:t>Shupack</w:t>
      </w:r>
      <w:proofErr w:type="spellEnd"/>
      <w:r>
        <w:t xml:space="preserve">, J. </w:t>
      </w:r>
      <w:proofErr w:type="spellStart"/>
      <w:r>
        <w:t>Thaler</w:t>
      </w:r>
      <w:proofErr w:type="spellEnd"/>
      <w:r>
        <w:t>, S., Kenny C</w:t>
      </w:r>
      <w:proofErr w:type="gramStart"/>
      <w:r>
        <w:t>. ,</w:t>
      </w:r>
      <w:proofErr w:type="gramEnd"/>
      <w:r>
        <w:t xml:space="preserve"> </w:t>
      </w:r>
      <w:r>
        <w:rPr>
          <w:i/>
        </w:rPr>
        <w:t>A portable pulsed electromagnetic field (PEMF) device to enhance healing of recalcitrant venous ulcers: a double-blind placebo-controlled clinical trial.</w:t>
      </w:r>
      <w:r>
        <w:t xml:space="preserve"> British Journal of Dermatology, 1</w:t>
      </w:r>
      <w:r>
        <w:t xml:space="preserve">992. </w:t>
      </w:r>
      <w:r>
        <w:rPr>
          <w:b/>
        </w:rPr>
        <w:t>27</w:t>
      </w:r>
      <w:r>
        <w:t xml:space="preserve">: p. 147-154. </w:t>
      </w:r>
    </w:p>
    <w:p w:rsidR="00D93A5F" w:rsidRDefault="002C302D">
      <w:pPr>
        <w:numPr>
          <w:ilvl w:val="0"/>
          <w:numId w:val="1"/>
        </w:numPr>
        <w:spacing w:after="2" w:line="242" w:lineRule="auto"/>
        <w:ind w:right="0" w:hanging="720"/>
      </w:pPr>
      <w:proofErr w:type="spellStart"/>
      <w:r>
        <w:t>Trock</w:t>
      </w:r>
      <w:proofErr w:type="spellEnd"/>
      <w:r>
        <w:t xml:space="preserve">, D., </w:t>
      </w:r>
      <w:r>
        <w:rPr>
          <w:i/>
        </w:rPr>
        <w:t>Electromagnetic Fields and Magnets: Investigational Treatment for Musculoskeletal Disorders.</w:t>
      </w:r>
      <w:r>
        <w:t xml:space="preserve"> Rheumatic Disease Clinics of North American, 2000. </w:t>
      </w:r>
      <w:r>
        <w:rPr>
          <w:b/>
        </w:rPr>
        <w:t>26</w:t>
      </w:r>
      <w:r>
        <w:t xml:space="preserve">(1): p. 51-62. </w:t>
      </w:r>
    </w:p>
    <w:p w:rsidR="00D93A5F" w:rsidRDefault="002C302D">
      <w:pPr>
        <w:numPr>
          <w:ilvl w:val="0"/>
          <w:numId w:val="1"/>
        </w:numPr>
        <w:ind w:right="0" w:hanging="720"/>
      </w:pPr>
      <w:proofErr w:type="spellStart"/>
      <w:r>
        <w:lastRenderedPageBreak/>
        <w:t>Traina</w:t>
      </w:r>
      <w:proofErr w:type="spellEnd"/>
      <w:r>
        <w:t xml:space="preserve">, G., </w:t>
      </w:r>
      <w:proofErr w:type="spellStart"/>
      <w:r>
        <w:t>Romanini</w:t>
      </w:r>
      <w:proofErr w:type="spellEnd"/>
      <w:r>
        <w:t xml:space="preserve">, L., </w:t>
      </w:r>
      <w:proofErr w:type="spellStart"/>
      <w:r>
        <w:t>Benazoo</w:t>
      </w:r>
      <w:proofErr w:type="spellEnd"/>
      <w:r>
        <w:t xml:space="preserve">, F., </w:t>
      </w:r>
      <w:proofErr w:type="spellStart"/>
      <w:r>
        <w:t>Cadossi</w:t>
      </w:r>
      <w:proofErr w:type="spellEnd"/>
      <w:r>
        <w:t xml:space="preserve">, V. et al </w:t>
      </w:r>
      <w:r>
        <w:rPr>
          <w:i/>
        </w:rPr>
        <w:t xml:space="preserve">Use of Electric and Magnetic </w:t>
      </w:r>
      <w:proofErr w:type="spellStart"/>
      <w:r>
        <w:rPr>
          <w:i/>
        </w:rPr>
        <w:t>Stimulaiton</w:t>
      </w:r>
      <w:proofErr w:type="spellEnd"/>
      <w:r>
        <w:rPr>
          <w:i/>
        </w:rPr>
        <w:t xml:space="preserve"> in </w:t>
      </w:r>
      <w:proofErr w:type="spellStart"/>
      <w:r>
        <w:rPr>
          <w:i/>
        </w:rPr>
        <w:t>Orthopaedics</w:t>
      </w:r>
      <w:proofErr w:type="spellEnd"/>
      <w:r>
        <w:rPr>
          <w:i/>
        </w:rPr>
        <w:t xml:space="preserve"> and Traumatology: Consensus Conference.</w:t>
      </w:r>
      <w:r>
        <w:t xml:space="preserve"> Journal of </w:t>
      </w:r>
      <w:proofErr w:type="spellStart"/>
      <w:r>
        <w:t>Orthopaedics</w:t>
      </w:r>
      <w:proofErr w:type="spellEnd"/>
      <w:r>
        <w:t xml:space="preserve"> and Traumatology, 1998. </w:t>
      </w:r>
      <w:r>
        <w:rPr>
          <w:b/>
        </w:rPr>
        <w:t>24</w:t>
      </w:r>
      <w:r>
        <w:t xml:space="preserve">(1): p. 1-31. </w:t>
      </w:r>
    </w:p>
    <w:p w:rsidR="00D93A5F" w:rsidRDefault="002C302D">
      <w:pPr>
        <w:numPr>
          <w:ilvl w:val="0"/>
          <w:numId w:val="1"/>
        </w:numPr>
        <w:ind w:right="0" w:hanging="720"/>
      </w:pPr>
      <w:proofErr w:type="spellStart"/>
      <w:r>
        <w:t>Hannan</w:t>
      </w:r>
      <w:proofErr w:type="spellEnd"/>
      <w:r>
        <w:t xml:space="preserve">, C., Liang, J., </w:t>
      </w:r>
      <w:proofErr w:type="spellStart"/>
      <w:r>
        <w:t>Pantazis</w:t>
      </w:r>
      <w:proofErr w:type="spellEnd"/>
      <w:r>
        <w:t xml:space="preserve">, C. et al </w:t>
      </w:r>
      <w:r>
        <w:rPr>
          <w:i/>
        </w:rPr>
        <w:t>Chemotherapy of Human Carcinoma Xenografts during Pu</w:t>
      </w:r>
      <w:r>
        <w:rPr>
          <w:i/>
        </w:rPr>
        <w:t>lsed Magnetic Field Exposure.</w:t>
      </w:r>
      <w:r>
        <w:t xml:space="preserve"> Anticancer Research, 1994. </w:t>
      </w:r>
      <w:r>
        <w:rPr>
          <w:b/>
        </w:rPr>
        <w:t>14</w:t>
      </w:r>
      <w:r>
        <w:t xml:space="preserve">: p. 1521-1524. 26. </w:t>
      </w:r>
      <w:r>
        <w:tab/>
      </w:r>
      <w:proofErr w:type="spellStart"/>
      <w:proofErr w:type="gramStart"/>
      <w:r>
        <w:t>Gromak</w:t>
      </w:r>
      <w:proofErr w:type="spellEnd"/>
      <w:r>
        <w:t xml:space="preserve"> ,</w:t>
      </w:r>
      <w:proofErr w:type="gramEnd"/>
      <w:r>
        <w:t xml:space="preserve"> G.L., G. , </w:t>
      </w:r>
      <w:r>
        <w:rPr>
          <w:i/>
        </w:rPr>
        <w:t>Evaluations of the Efficacy of Using a Constant Magnetic Field in Treatments of Patients with Traumas.</w:t>
      </w:r>
      <w:r>
        <w:t xml:space="preserve"> Electromagnetic Therapies of Injuries and Diseases of</w:t>
      </w:r>
      <w:r>
        <w:t xml:space="preserve"> the Support-Motor </w:t>
      </w:r>
      <w:proofErr w:type="gramStart"/>
      <w:r>
        <w:t>Apparatus.,</w:t>
      </w:r>
      <w:proofErr w:type="gramEnd"/>
      <w:r>
        <w:t xml:space="preserve"> 1987(International Collection of Papers, Riga, Latvia: Riga Medical Institute): p. 88-95. </w:t>
      </w:r>
    </w:p>
    <w:p w:rsidR="00D93A5F" w:rsidRDefault="002C302D">
      <w:pPr>
        <w:numPr>
          <w:ilvl w:val="0"/>
          <w:numId w:val="2"/>
        </w:numPr>
        <w:ind w:right="0" w:hanging="720"/>
      </w:pPr>
      <w:proofErr w:type="spellStart"/>
      <w:r>
        <w:t>Mizushima</w:t>
      </w:r>
      <w:proofErr w:type="spellEnd"/>
      <w:r>
        <w:t xml:space="preserve">, </w:t>
      </w:r>
      <w:proofErr w:type="gramStart"/>
      <w:r>
        <w:t>Y.et.al.,</w:t>
      </w:r>
      <w:proofErr w:type="gramEnd"/>
      <w:r>
        <w:t xml:space="preserve"> </w:t>
      </w:r>
      <w:r>
        <w:rPr>
          <w:i/>
        </w:rPr>
        <w:t>Effects of Magnetic Field on Inflammation.</w:t>
      </w:r>
      <w:r>
        <w:t xml:space="preserve"> </w:t>
      </w:r>
      <w:proofErr w:type="spellStart"/>
      <w:r>
        <w:t>Experientia</w:t>
      </w:r>
      <w:proofErr w:type="spellEnd"/>
      <w:r>
        <w:t xml:space="preserve">, 1975. </w:t>
      </w:r>
      <w:r>
        <w:rPr>
          <w:b/>
        </w:rPr>
        <w:t>31</w:t>
      </w:r>
      <w:r>
        <w:t xml:space="preserve">(12): p. 1141-1412. </w:t>
      </w:r>
    </w:p>
    <w:p w:rsidR="00D93A5F" w:rsidRDefault="002C302D">
      <w:pPr>
        <w:numPr>
          <w:ilvl w:val="0"/>
          <w:numId w:val="2"/>
        </w:numPr>
        <w:spacing w:after="2" w:line="242" w:lineRule="auto"/>
        <w:ind w:right="0" w:hanging="720"/>
      </w:pPr>
      <w:r>
        <w:t xml:space="preserve">Bassett, C., </w:t>
      </w:r>
      <w:r>
        <w:rPr>
          <w:i/>
        </w:rPr>
        <w:t>Fundamental and</w:t>
      </w:r>
      <w:r>
        <w:rPr>
          <w:i/>
        </w:rPr>
        <w:t xml:space="preserve"> practical aspects of therapeutic uses of pulsed electromagnetic fields (PEMFs).</w:t>
      </w:r>
      <w:r>
        <w:t xml:space="preserve"> CRC Critical Reviews in Biomedical Engineering, 1989. </w:t>
      </w:r>
      <w:r>
        <w:rPr>
          <w:b/>
        </w:rPr>
        <w:t>17</w:t>
      </w:r>
      <w:r>
        <w:t xml:space="preserve">: p. 451-529. </w:t>
      </w:r>
    </w:p>
    <w:p w:rsidR="00D93A5F" w:rsidRDefault="002C302D">
      <w:pPr>
        <w:numPr>
          <w:ilvl w:val="0"/>
          <w:numId w:val="2"/>
        </w:numPr>
        <w:ind w:right="0" w:hanging="720"/>
      </w:pPr>
      <w:r>
        <w:t>Hayden, M., West, A., Ghosh, S</w:t>
      </w:r>
      <w:proofErr w:type="gramStart"/>
      <w:r>
        <w:t>. ,</w:t>
      </w:r>
      <w:proofErr w:type="gramEnd"/>
      <w:r>
        <w:t xml:space="preserve"> </w:t>
      </w:r>
      <w:r>
        <w:rPr>
          <w:i/>
        </w:rPr>
        <w:t>NF-kB and the immune response.</w:t>
      </w:r>
      <w:r>
        <w:t xml:space="preserve"> Oncogene, 2006. </w:t>
      </w:r>
      <w:r>
        <w:rPr>
          <w:b/>
        </w:rPr>
        <w:t>25</w:t>
      </w:r>
      <w:r>
        <w:t xml:space="preserve">: p. 6758-6780. </w:t>
      </w:r>
    </w:p>
    <w:p w:rsidR="00D93A5F" w:rsidRDefault="002C302D">
      <w:pPr>
        <w:numPr>
          <w:ilvl w:val="0"/>
          <w:numId w:val="2"/>
        </w:numPr>
        <w:spacing w:after="2" w:line="242" w:lineRule="auto"/>
        <w:ind w:right="0" w:hanging="720"/>
      </w:pPr>
      <w:proofErr w:type="spellStart"/>
      <w:r>
        <w:t>Sand</w:t>
      </w:r>
      <w:r>
        <w:t>yk</w:t>
      </w:r>
      <w:proofErr w:type="spellEnd"/>
      <w:r>
        <w:t xml:space="preserve">, R., </w:t>
      </w:r>
      <w:r>
        <w:rPr>
          <w:i/>
        </w:rPr>
        <w:t xml:space="preserve">Alzheimer's </w:t>
      </w:r>
      <w:proofErr w:type="gramStart"/>
      <w:r>
        <w:rPr>
          <w:i/>
        </w:rPr>
        <w:t>Disease</w:t>
      </w:r>
      <w:proofErr w:type="gramEnd"/>
      <w:r>
        <w:rPr>
          <w:i/>
        </w:rPr>
        <w:t xml:space="preserve">: Improvement of Visual Memory and </w:t>
      </w:r>
      <w:proofErr w:type="spellStart"/>
      <w:r>
        <w:rPr>
          <w:i/>
        </w:rPr>
        <w:t>Visuoconstructive</w:t>
      </w:r>
      <w:proofErr w:type="spellEnd"/>
      <w:r>
        <w:rPr>
          <w:i/>
        </w:rPr>
        <w:t xml:space="preserve"> Performance Treatment with </w:t>
      </w:r>
      <w:proofErr w:type="spellStart"/>
      <w:r>
        <w:rPr>
          <w:i/>
        </w:rPr>
        <w:t>Picotesla</w:t>
      </w:r>
      <w:proofErr w:type="spellEnd"/>
      <w:r>
        <w:rPr>
          <w:i/>
        </w:rPr>
        <w:t xml:space="preserve"> Range Magnetic Fields.</w:t>
      </w:r>
      <w:r>
        <w:t xml:space="preserve"> International Journal of Neuroscience, 1994. </w:t>
      </w:r>
      <w:r>
        <w:rPr>
          <w:b/>
        </w:rPr>
        <w:t>76</w:t>
      </w:r>
      <w:r>
        <w:t xml:space="preserve">(3-4): p. 185-225. </w:t>
      </w:r>
    </w:p>
    <w:p w:rsidR="00D93A5F" w:rsidRDefault="002C302D">
      <w:pPr>
        <w:numPr>
          <w:ilvl w:val="0"/>
          <w:numId w:val="2"/>
        </w:numPr>
        <w:ind w:right="0" w:hanging="720"/>
      </w:pPr>
      <w:proofErr w:type="spellStart"/>
      <w:r>
        <w:t>Mizushima</w:t>
      </w:r>
      <w:proofErr w:type="spellEnd"/>
      <w:r>
        <w:t xml:space="preserve">, Y.et al </w:t>
      </w:r>
      <w:r>
        <w:rPr>
          <w:i/>
        </w:rPr>
        <w:t>Effects of Magnetic Field on I</w:t>
      </w:r>
      <w:r>
        <w:rPr>
          <w:i/>
        </w:rPr>
        <w:t>nflammation.</w:t>
      </w:r>
      <w:r>
        <w:t xml:space="preserve"> </w:t>
      </w:r>
      <w:proofErr w:type="spellStart"/>
      <w:r>
        <w:t>Experientia</w:t>
      </w:r>
      <w:proofErr w:type="spellEnd"/>
      <w:r>
        <w:t xml:space="preserve">, 1975. </w:t>
      </w:r>
      <w:r>
        <w:rPr>
          <w:b/>
        </w:rPr>
        <w:t>31</w:t>
      </w:r>
      <w:r>
        <w:t xml:space="preserve">(12): p. 1411-1412. </w:t>
      </w:r>
    </w:p>
    <w:p w:rsidR="00D93A5F" w:rsidRDefault="002C302D">
      <w:pPr>
        <w:numPr>
          <w:ilvl w:val="0"/>
          <w:numId w:val="2"/>
        </w:numPr>
        <w:spacing w:after="2" w:line="242" w:lineRule="auto"/>
        <w:ind w:right="0" w:hanging="720"/>
      </w:pPr>
      <w:proofErr w:type="spellStart"/>
      <w:r>
        <w:t>Iurlov</w:t>
      </w:r>
      <w:proofErr w:type="spellEnd"/>
      <w:r>
        <w:t xml:space="preserve">, V.et al </w:t>
      </w:r>
      <w:r>
        <w:rPr>
          <w:i/>
        </w:rPr>
        <w:t>The Efficacy of the Use of Low-Frequency Electromagnetic Fields in Chronic Bronchitis.</w:t>
      </w:r>
      <w:r>
        <w:t xml:space="preserve"> </w:t>
      </w:r>
      <w:proofErr w:type="spellStart"/>
      <w:r>
        <w:t>Voen</w:t>
      </w:r>
      <w:proofErr w:type="spellEnd"/>
      <w:r>
        <w:t xml:space="preserve"> Med </w:t>
      </w:r>
      <w:proofErr w:type="spellStart"/>
      <w:r>
        <w:t>Zh</w:t>
      </w:r>
      <w:proofErr w:type="spellEnd"/>
      <w:r>
        <w:t xml:space="preserve">, 1989. </w:t>
      </w:r>
      <w:r>
        <w:rPr>
          <w:b/>
        </w:rPr>
        <w:t>3</w:t>
      </w:r>
      <w:r>
        <w:t xml:space="preserve">: p. 35-36. </w:t>
      </w:r>
    </w:p>
    <w:p w:rsidR="00D93A5F" w:rsidRDefault="002C302D">
      <w:pPr>
        <w:numPr>
          <w:ilvl w:val="0"/>
          <w:numId w:val="2"/>
        </w:numPr>
        <w:spacing w:after="2" w:line="242" w:lineRule="auto"/>
        <w:ind w:right="0" w:hanging="720"/>
      </w:pPr>
      <w:proofErr w:type="spellStart"/>
      <w:r>
        <w:t>Bukanovich</w:t>
      </w:r>
      <w:proofErr w:type="spellEnd"/>
      <w:r>
        <w:t xml:space="preserve">, </w:t>
      </w:r>
      <w:proofErr w:type="gramStart"/>
      <w:r>
        <w:t>O.et.al.,</w:t>
      </w:r>
      <w:proofErr w:type="gramEnd"/>
      <w:r>
        <w:t xml:space="preserve"> </w:t>
      </w:r>
      <w:proofErr w:type="spellStart"/>
      <w:r>
        <w:rPr>
          <w:i/>
        </w:rPr>
        <w:t>Sinusoidally</w:t>
      </w:r>
      <w:proofErr w:type="spellEnd"/>
      <w:r>
        <w:rPr>
          <w:i/>
        </w:rPr>
        <w:t>-Modulated Currents in the Ther</w:t>
      </w:r>
      <w:r>
        <w:rPr>
          <w:i/>
        </w:rPr>
        <w:t xml:space="preserve">apy of Chronic </w:t>
      </w:r>
      <w:proofErr w:type="spellStart"/>
      <w:r>
        <w:rPr>
          <w:i/>
        </w:rPr>
        <w:t>Gastroduodenitis</w:t>
      </w:r>
      <w:proofErr w:type="spellEnd"/>
      <w:r>
        <w:rPr>
          <w:i/>
        </w:rPr>
        <w:t xml:space="preserve"> in Children.</w:t>
      </w:r>
      <w:r>
        <w:t xml:space="preserve"> Von </w:t>
      </w:r>
      <w:proofErr w:type="spellStart"/>
      <w:r>
        <w:t>Kurortol</w:t>
      </w:r>
      <w:proofErr w:type="spellEnd"/>
      <w:r>
        <w:t xml:space="preserve"> </w:t>
      </w:r>
      <w:proofErr w:type="spellStart"/>
      <w:r>
        <w:t>Fizioter</w:t>
      </w:r>
      <w:proofErr w:type="spellEnd"/>
      <w:r>
        <w:t xml:space="preserve"> Lech </w:t>
      </w:r>
      <w:proofErr w:type="spellStart"/>
      <w:r>
        <w:t>Fiz</w:t>
      </w:r>
      <w:proofErr w:type="spellEnd"/>
      <w:r>
        <w:t xml:space="preserve"> </w:t>
      </w:r>
      <w:proofErr w:type="spellStart"/>
      <w:r>
        <w:t>Kult</w:t>
      </w:r>
      <w:proofErr w:type="spellEnd"/>
      <w:r>
        <w:t xml:space="preserve">, 1996. </w:t>
      </w:r>
      <w:r>
        <w:rPr>
          <w:b/>
        </w:rPr>
        <w:t>2</w:t>
      </w:r>
      <w:r>
        <w:t xml:space="preserve">: p. 22-26. </w:t>
      </w:r>
    </w:p>
    <w:p w:rsidR="00D93A5F" w:rsidRDefault="002C302D">
      <w:pPr>
        <w:numPr>
          <w:ilvl w:val="0"/>
          <w:numId w:val="2"/>
        </w:numPr>
        <w:spacing w:after="2" w:line="242" w:lineRule="auto"/>
        <w:ind w:right="0" w:hanging="720"/>
      </w:pPr>
      <w:proofErr w:type="spellStart"/>
      <w:r>
        <w:t>Navaratil</w:t>
      </w:r>
      <w:proofErr w:type="spellEnd"/>
      <w:r>
        <w:t xml:space="preserve">, L.et al </w:t>
      </w:r>
      <w:r>
        <w:rPr>
          <w:i/>
        </w:rPr>
        <w:t>Possible Therapeutic Applications of Pulsed Magnetic Fields.</w:t>
      </w:r>
      <w:r>
        <w:t xml:space="preserve"> </w:t>
      </w:r>
      <w:proofErr w:type="spellStart"/>
      <w:r>
        <w:t>Cas</w:t>
      </w:r>
      <w:proofErr w:type="spellEnd"/>
      <w:r>
        <w:t xml:space="preserve"> </w:t>
      </w:r>
      <w:proofErr w:type="spellStart"/>
      <w:r>
        <w:t>Lek</w:t>
      </w:r>
      <w:proofErr w:type="spellEnd"/>
      <w:r>
        <w:t xml:space="preserve"> </w:t>
      </w:r>
      <w:proofErr w:type="spellStart"/>
      <w:r>
        <w:t>Cesk</w:t>
      </w:r>
      <w:proofErr w:type="spellEnd"/>
      <w:r>
        <w:t xml:space="preserve">, 1993. </w:t>
      </w:r>
      <w:r>
        <w:rPr>
          <w:b/>
        </w:rPr>
        <w:t>132</w:t>
      </w:r>
      <w:r>
        <w:t xml:space="preserve">(9): p. 590-594. </w:t>
      </w:r>
    </w:p>
    <w:p w:rsidR="00D93A5F" w:rsidRDefault="002C302D">
      <w:pPr>
        <w:numPr>
          <w:ilvl w:val="0"/>
          <w:numId w:val="2"/>
        </w:numPr>
        <w:ind w:right="0" w:hanging="720"/>
      </w:pPr>
      <w:proofErr w:type="spellStart"/>
      <w:r>
        <w:t>Sisken</w:t>
      </w:r>
      <w:proofErr w:type="spellEnd"/>
      <w:r>
        <w:t xml:space="preserve">, B., Walker, J., </w:t>
      </w:r>
      <w:r>
        <w:rPr>
          <w:i/>
        </w:rPr>
        <w:t>Therapeut</w:t>
      </w:r>
      <w:r>
        <w:rPr>
          <w:i/>
        </w:rPr>
        <w:t xml:space="preserve">ic Aspects of Electromagnetic Fields for Soft-Tissue Healing </w:t>
      </w:r>
      <w:r>
        <w:t xml:space="preserve">Electromagnetic Fields: Biological Interactions and Mechanisms 1995 </w:t>
      </w:r>
      <w:r>
        <w:rPr>
          <w:b/>
        </w:rPr>
        <w:t xml:space="preserve">American Chemical </w:t>
      </w:r>
      <w:proofErr w:type="gramStart"/>
      <w:r>
        <w:rPr>
          <w:b/>
        </w:rPr>
        <w:t>Society</w:t>
      </w:r>
      <w:r>
        <w:t>(</w:t>
      </w:r>
      <w:proofErr w:type="gramEnd"/>
      <w:r>
        <w:t>in M. Blank (</w:t>
      </w:r>
      <w:proofErr w:type="spellStart"/>
      <w:r>
        <w:t>ed</w:t>
      </w:r>
      <w:proofErr w:type="spellEnd"/>
      <w:r>
        <w:t xml:space="preserve">)): p. pp. 277-285. </w:t>
      </w:r>
    </w:p>
    <w:p w:rsidR="00D93A5F" w:rsidRDefault="002C302D">
      <w:pPr>
        <w:numPr>
          <w:ilvl w:val="0"/>
          <w:numId w:val="2"/>
        </w:numPr>
        <w:spacing w:after="2" w:line="242" w:lineRule="auto"/>
        <w:ind w:right="0" w:hanging="720"/>
      </w:pPr>
      <w:proofErr w:type="spellStart"/>
      <w:r>
        <w:t>Skorometz</w:t>
      </w:r>
      <w:proofErr w:type="spellEnd"/>
      <w:r>
        <w:t xml:space="preserve">, A., </w:t>
      </w:r>
      <w:r>
        <w:rPr>
          <w:i/>
        </w:rPr>
        <w:t xml:space="preserve">Magnetic Impulse Therapy of Patients with </w:t>
      </w:r>
      <w:proofErr w:type="spellStart"/>
      <w:r>
        <w:rPr>
          <w:i/>
        </w:rPr>
        <w:t>Spondylogenc</w:t>
      </w:r>
      <w:proofErr w:type="spellEnd"/>
      <w:r>
        <w:rPr>
          <w:i/>
        </w:rPr>
        <w:t xml:space="preserve"> Diseases of the Nervous System.</w:t>
      </w:r>
      <w:r>
        <w:t xml:space="preserve"> </w:t>
      </w:r>
      <w:proofErr w:type="spellStart"/>
      <w:r>
        <w:t>Fizicheskaia</w:t>
      </w:r>
      <w:proofErr w:type="spellEnd"/>
      <w:r>
        <w:t xml:space="preserve"> </w:t>
      </w:r>
      <w:proofErr w:type="spellStart"/>
      <w:r>
        <w:t>Meditzina</w:t>
      </w:r>
      <w:proofErr w:type="spellEnd"/>
      <w:r>
        <w:t xml:space="preserve">, 1993. </w:t>
      </w:r>
      <w:r>
        <w:rPr>
          <w:b/>
        </w:rPr>
        <w:t>3</w:t>
      </w:r>
      <w:r>
        <w:t xml:space="preserve">(1-2): p. 41-43. </w:t>
      </w:r>
    </w:p>
    <w:p w:rsidR="00D93A5F" w:rsidRDefault="002C302D">
      <w:pPr>
        <w:numPr>
          <w:ilvl w:val="0"/>
          <w:numId w:val="2"/>
        </w:numPr>
        <w:ind w:right="0" w:hanging="720"/>
      </w:pPr>
      <w:r>
        <w:t>Hillier-</w:t>
      </w:r>
      <w:proofErr w:type="spellStart"/>
      <w:r>
        <w:t>Kolarov</w:t>
      </w:r>
      <w:proofErr w:type="spellEnd"/>
      <w:r>
        <w:t xml:space="preserve">, </w:t>
      </w:r>
      <w:proofErr w:type="spellStart"/>
      <w:r>
        <w:t>V.a.P</w:t>
      </w:r>
      <w:proofErr w:type="spellEnd"/>
      <w:r>
        <w:t xml:space="preserve">.-N., N., </w:t>
      </w:r>
      <w:r>
        <w:rPr>
          <w:i/>
        </w:rPr>
        <w:t>PEMF Therapy as an Additional Therapy for Oral Diseases.</w:t>
      </w:r>
      <w:r>
        <w:t xml:space="preserve"> European </w:t>
      </w:r>
      <w:proofErr w:type="spellStart"/>
      <w:r>
        <w:t>Bioelectromagnetics</w:t>
      </w:r>
      <w:proofErr w:type="spellEnd"/>
      <w:r>
        <w:t xml:space="preserve"> As</w:t>
      </w:r>
      <w:r>
        <w:t xml:space="preserve">sociation, 1992(1st Congress): p. 23-25. </w:t>
      </w:r>
    </w:p>
    <w:p w:rsidR="00D93A5F" w:rsidRDefault="002C302D">
      <w:pPr>
        <w:numPr>
          <w:ilvl w:val="0"/>
          <w:numId w:val="2"/>
        </w:numPr>
        <w:ind w:right="0" w:hanging="720"/>
      </w:pPr>
      <w:proofErr w:type="spellStart"/>
      <w:r>
        <w:t>Bollet</w:t>
      </w:r>
      <w:proofErr w:type="spellEnd"/>
      <w:r>
        <w:t xml:space="preserve">, A., </w:t>
      </w:r>
      <w:r>
        <w:rPr>
          <w:i/>
        </w:rPr>
        <w:t>Treatment of Osteoarthritis with Pulsed Electromagnetic Fields.</w:t>
      </w:r>
      <w:r>
        <w:t xml:space="preserve"> European </w:t>
      </w:r>
      <w:proofErr w:type="spellStart"/>
      <w:r>
        <w:t>Bioelectromagnetics</w:t>
      </w:r>
      <w:proofErr w:type="spellEnd"/>
      <w:r>
        <w:t xml:space="preserve"> Association, 1993. </w:t>
      </w:r>
      <w:r>
        <w:rPr>
          <w:b/>
        </w:rPr>
        <w:t>9-11</w:t>
      </w:r>
      <w:r>
        <w:t xml:space="preserve">(46). </w:t>
      </w:r>
    </w:p>
    <w:p w:rsidR="00D93A5F" w:rsidRDefault="002C302D">
      <w:pPr>
        <w:numPr>
          <w:ilvl w:val="0"/>
          <w:numId w:val="2"/>
        </w:numPr>
        <w:ind w:right="0" w:hanging="720"/>
      </w:pPr>
      <w:proofErr w:type="spellStart"/>
      <w:r>
        <w:t>Hulme</w:t>
      </w:r>
      <w:proofErr w:type="spellEnd"/>
      <w:r>
        <w:t xml:space="preserve">, J.et al. </w:t>
      </w:r>
      <w:r>
        <w:rPr>
          <w:i/>
        </w:rPr>
        <w:t>Electromagnetic Fields for the Treatment of Osteoarthritis.</w:t>
      </w:r>
      <w:r>
        <w:t xml:space="preserve"> Coc</w:t>
      </w:r>
      <w:r>
        <w:t xml:space="preserve">hrane Review, Cochrane Library, Oxford, 2002. </w:t>
      </w:r>
      <w:r>
        <w:rPr>
          <w:b/>
        </w:rPr>
        <w:t>3</w:t>
      </w:r>
      <w:r>
        <w:t xml:space="preserve">. </w:t>
      </w:r>
    </w:p>
    <w:p w:rsidR="00D93A5F" w:rsidRDefault="002C302D">
      <w:pPr>
        <w:numPr>
          <w:ilvl w:val="0"/>
          <w:numId w:val="2"/>
        </w:numPr>
        <w:spacing w:after="2" w:line="242" w:lineRule="auto"/>
        <w:ind w:right="0" w:hanging="720"/>
      </w:pPr>
      <w:proofErr w:type="spellStart"/>
      <w:r>
        <w:t>Argawal</w:t>
      </w:r>
      <w:proofErr w:type="spellEnd"/>
      <w:r>
        <w:t xml:space="preserve">, A. et al </w:t>
      </w:r>
      <w:r>
        <w:rPr>
          <w:i/>
        </w:rPr>
        <w:t xml:space="preserve">Differential expression of IL-1beta, TNF-alpha, IL-6 and IL-8 in human monocytes in response to </w:t>
      </w:r>
      <w:proofErr w:type="spellStart"/>
      <w:r>
        <w:rPr>
          <w:i/>
        </w:rPr>
        <w:t>lipopolysacchardies</w:t>
      </w:r>
      <w:proofErr w:type="spellEnd"/>
      <w:r>
        <w:rPr>
          <w:i/>
        </w:rPr>
        <w:t xml:space="preserve"> from different microbes.</w:t>
      </w:r>
      <w:r>
        <w:t xml:space="preserve"> Journal of Dental Research, 1995. </w:t>
      </w:r>
      <w:r>
        <w:rPr>
          <w:b/>
        </w:rPr>
        <w:t>75</w:t>
      </w:r>
      <w:r>
        <w:t>: p. 1057-1</w:t>
      </w:r>
      <w:r>
        <w:t xml:space="preserve">065. </w:t>
      </w:r>
    </w:p>
    <w:p w:rsidR="00D93A5F" w:rsidRDefault="002C302D">
      <w:pPr>
        <w:numPr>
          <w:ilvl w:val="0"/>
          <w:numId w:val="2"/>
        </w:numPr>
        <w:spacing w:after="2" w:line="242" w:lineRule="auto"/>
        <w:ind w:right="0" w:hanging="720"/>
      </w:pPr>
      <w:proofErr w:type="spellStart"/>
      <w:r>
        <w:t>Gunguly</w:t>
      </w:r>
      <w:proofErr w:type="spellEnd"/>
      <w:r>
        <w:t xml:space="preserve">, K.et al </w:t>
      </w:r>
      <w:r>
        <w:rPr>
          <w:i/>
        </w:rPr>
        <w:t>A Study of the Effects of Pulsed Electromagnetic Field Therapy with Respect to Serological Grouping in Rheumatoid Arthritis.</w:t>
      </w:r>
      <w:r>
        <w:t xml:space="preserve"> Journal of the American </w:t>
      </w:r>
      <w:proofErr w:type="spellStart"/>
      <w:r>
        <w:t>Medicial</w:t>
      </w:r>
      <w:proofErr w:type="spellEnd"/>
      <w:r>
        <w:t xml:space="preserve"> Association, 1998. </w:t>
      </w:r>
      <w:r>
        <w:rPr>
          <w:b/>
        </w:rPr>
        <w:t>96</w:t>
      </w:r>
      <w:r>
        <w:t xml:space="preserve">(9): p. 272-275. </w:t>
      </w:r>
    </w:p>
    <w:p w:rsidR="00D93A5F" w:rsidRDefault="002C302D">
      <w:pPr>
        <w:numPr>
          <w:ilvl w:val="0"/>
          <w:numId w:val="2"/>
        </w:numPr>
        <w:spacing w:after="2" w:line="242" w:lineRule="auto"/>
        <w:ind w:right="0" w:hanging="720"/>
      </w:pPr>
      <w:proofErr w:type="spellStart"/>
      <w:r>
        <w:lastRenderedPageBreak/>
        <w:t>Jeran</w:t>
      </w:r>
      <w:proofErr w:type="spellEnd"/>
      <w:r>
        <w:t xml:space="preserve">, M., </w:t>
      </w:r>
      <w:r>
        <w:rPr>
          <w:i/>
        </w:rPr>
        <w:t xml:space="preserve">PEMF Stimulation of Skin </w:t>
      </w:r>
      <w:r>
        <w:rPr>
          <w:i/>
        </w:rPr>
        <w:t xml:space="preserve">Ulcers of Venous </w:t>
      </w:r>
      <w:proofErr w:type="spellStart"/>
      <w:r>
        <w:rPr>
          <w:i/>
        </w:rPr>
        <w:t>Origina</w:t>
      </w:r>
      <w:proofErr w:type="spellEnd"/>
      <w:r>
        <w:rPr>
          <w:i/>
        </w:rPr>
        <w:t xml:space="preserve"> in Humans: Preliminary Report of a Double Blind Study.</w:t>
      </w:r>
      <w:r>
        <w:t xml:space="preserve"> Journal of </w:t>
      </w:r>
      <w:proofErr w:type="spellStart"/>
      <w:r>
        <w:t>Bioelectro</w:t>
      </w:r>
      <w:proofErr w:type="spellEnd"/>
      <w:r>
        <w:t xml:space="preserve">-magnetics, 1987. </w:t>
      </w:r>
      <w:r>
        <w:rPr>
          <w:b/>
        </w:rPr>
        <w:t>6</w:t>
      </w:r>
      <w:r>
        <w:t xml:space="preserve">(2): p. 181-188. </w:t>
      </w:r>
    </w:p>
    <w:p w:rsidR="00D93A5F" w:rsidRDefault="002C302D">
      <w:pPr>
        <w:numPr>
          <w:ilvl w:val="0"/>
          <w:numId w:val="2"/>
        </w:numPr>
        <w:spacing w:after="2" w:line="242" w:lineRule="auto"/>
        <w:ind w:right="0" w:hanging="720"/>
      </w:pPr>
      <w:r>
        <w:t xml:space="preserve">Binder, A., </w:t>
      </w:r>
      <w:r>
        <w:rPr>
          <w:i/>
        </w:rPr>
        <w:t xml:space="preserve">Pulsed Electromagnetic Field Therapy of Persistent </w:t>
      </w:r>
      <w:proofErr w:type="spellStart"/>
      <w:r>
        <w:rPr>
          <w:i/>
        </w:rPr>
        <w:t>Roataor</w:t>
      </w:r>
      <w:proofErr w:type="spellEnd"/>
      <w:r>
        <w:rPr>
          <w:i/>
        </w:rPr>
        <w:t xml:space="preserve"> Cuff Tendinitis.</w:t>
      </w:r>
      <w:r>
        <w:t xml:space="preserve"> Lancet, 1984. </w:t>
      </w:r>
      <w:r>
        <w:rPr>
          <w:b/>
        </w:rPr>
        <w:t>8379</w:t>
      </w:r>
      <w:r>
        <w:t>: p. 695-698</w:t>
      </w:r>
      <w:r>
        <w:t xml:space="preserve">. </w:t>
      </w:r>
    </w:p>
    <w:p w:rsidR="00D93A5F" w:rsidRDefault="002C302D">
      <w:pPr>
        <w:numPr>
          <w:ilvl w:val="0"/>
          <w:numId w:val="2"/>
        </w:numPr>
        <w:ind w:right="0" w:hanging="720"/>
      </w:pPr>
      <w:r>
        <w:t xml:space="preserve">Man, D., </w:t>
      </w:r>
      <w:r>
        <w:rPr>
          <w:i/>
        </w:rPr>
        <w:t>Effect of Permanent Magnetic Field on Postoperative Pain and Wound Healing in Plastic Surgery.</w:t>
      </w:r>
      <w:r>
        <w:t xml:space="preserve"> Second World Congress for Electricity and Magnetism in Biology and Medicine, 1997. </w:t>
      </w:r>
      <w:r>
        <w:rPr>
          <w:b/>
        </w:rPr>
        <w:t>8-14</w:t>
      </w:r>
      <w:r>
        <w:t xml:space="preserve">. </w:t>
      </w:r>
    </w:p>
    <w:p w:rsidR="00D93A5F" w:rsidRDefault="002C302D">
      <w:pPr>
        <w:spacing w:after="0" w:line="259" w:lineRule="auto"/>
        <w:ind w:left="0" w:right="0" w:firstLine="0"/>
      </w:pPr>
      <w:r>
        <w:t xml:space="preserve"> </w:t>
      </w:r>
    </w:p>
    <w:p w:rsidR="00D93A5F" w:rsidRDefault="002C302D">
      <w:pPr>
        <w:spacing w:after="0" w:line="259" w:lineRule="auto"/>
        <w:ind w:left="0" w:right="0" w:firstLine="0"/>
      </w:pPr>
      <w:r>
        <w:t xml:space="preserve"> </w:t>
      </w:r>
    </w:p>
    <w:sectPr w:rsidR="00D93A5F">
      <w:footerReference w:type="even" r:id="rId11"/>
      <w:footerReference w:type="default" r:id="rId12"/>
      <w:footerReference w:type="first" r:id="rId13"/>
      <w:pgSz w:w="12240" w:h="15840"/>
      <w:pgMar w:top="1442" w:right="1439" w:bottom="1557" w:left="1440" w:header="720" w:footer="723"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C302D" w:rsidRDefault="002C302D">
      <w:pPr>
        <w:spacing w:after="0" w:line="240" w:lineRule="auto"/>
      </w:pPr>
      <w:r>
        <w:separator/>
      </w:r>
    </w:p>
  </w:endnote>
  <w:endnote w:type="continuationSeparator" w:id="0">
    <w:p w:rsidR="002C302D" w:rsidRDefault="002C30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A5F" w:rsidRDefault="002C302D">
    <w:pPr>
      <w:spacing w:after="0" w:line="259" w:lineRule="auto"/>
      <w:ind w:left="0" w:right="0" w:firstLine="0"/>
      <w:jc w:val="right"/>
    </w:pPr>
    <w:r>
      <w:rPr>
        <w:rFonts w:ascii="Arial" w:eastAsia="Arial" w:hAnsi="Arial" w:cs="Arial"/>
      </w:rPr>
      <w:fldChar w:fldCharType="begin"/>
    </w:r>
    <w:r>
      <w:rPr>
        <w:rFonts w:ascii="Arial" w:eastAsia="Arial" w:hAnsi="Arial" w:cs="Arial"/>
      </w:rPr>
      <w:instrText xml:space="preserve"> PAGE   \* MERGEFORMAT </w:instrText>
    </w:r>
    <w:r>
      <w:rPr>
        <w:rFonts w:ascii="Arial" w:eastAsia="Arial" w:hAnsi="Arial" w:cs="Arial"/>
      </w:rPr>
      <w:fldChar w:fldCharType="separate"/>
    </w:r>
    <w:r>
      <w:rPr>
        <w:rFonts w:ascii="Arial" w:eastAsia="Arial" w:hAnsi="Arial" w:cs="Arial"/>
      </w:rPr>
      <w:t>1</w:t>
    </w:r>
    <w:r>
      <w:rPr>
        <w:rFonts w:ascii="Arial" w:eastAsia="Arial" w:hAnsi="Arial" w:cs="Arial"/>
      </w:rPr>
      <w:fldChar w:fldCharType="end"/>
    </w:r>
    <w:r>
      <w:rPr>
        <w:rFonts w:ascii="Arial" w:eastAsia="Arial" w:hAnsi="Arial" w:cs="Arial"/>
      </w:rPr>
      <w:t xml:space="preserve"> </w:t>
    </w:r>
  </w:p>
  <w:p w:rsidR="00D93A5F" w:rsidRDefault="002C302D">
    <w:pPr>
      <w:spacing w:after="0" w:line="259" w:lineRule="auto"/>
      <w:ind w:left="0" w:right="0" w:firstLine="0"/>
    </w:pPr>
    <w:r>
      <w:rPr>
        <w:rFonts w:ascii="Arial" w:eastAsia="Arial" w:hAnsi="Arial" w:cs="Arial"/>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A5F" w:rsidRDefault="002C302D">
    <w:pPr>
      <w:spacing w:after="0" w:line="259" w:lineRule="auto"/>
      <w:ind w:left="0" w:right="0" w:firstLine="0"/>
      <w:jc w:val="right"/>
    </w:pPr>
    <w:r>
      <w:rPr>
        <w:rFonts w:ascii="Arial" w:eastAsia="Arial" w:hAnsi="Arial" w:cs="Arial"/>
      </w:rPr>
      <w:fldChar w:fldCharType="begin"/>
    </w:r>
    <w:r>
      <w:rPr>
        <w:rFonts w:ascii="Arial" w:eastAsia="Arial" w:hAnsi="Arial" w:cs="Arial"/>
      </w:rPr>
      <w:instrText xml:space="preserve"> PAGE   \* MERGEFORMAT </w:instrText>
    </w:r>
    <w:r>
      <w:rPr>
        <w:rFonts w:ascii="Arial" w:eastAsia="Arial" w:hAnsi="Arial" w:cs="Arial"/>
      </w:rPr>
      <w:fldChar w:fldCharType="separate"/>
    </w:r>
    <w:r w:rsidR="00610F09">
      <w:rPr>
        <w:rFonts w:ascii="Arial" w:eastAsia="Arial" w:hAnsi="Arial" w:cs="Arial"/>
        <w:noProof/>
      </w:rPr>
      <w:t>1</w:t>
    </w:r>
    <w:r>
      <w:rPr>
        <w:rFonts w:ascii="Arial" w:eastAsia="Arial" w:hAnsi="Arial" w:cs="Arial"/>
      </w:rPr>
      <w:fldChar w:fldCharType="end"/>
    </w:r>
    <w:r>
      <w:rPr>
        <w:rFonts w:ascii="Arial" w:eastAsia="Arial" w:hAnsi="Arial" w:cs="Arial"/>
      </w:rPr>
      <w:t xml:space="preserve"> </w:t>
    </w:r>
  </w:p>
  <w:p w:rsidR="00D93A5F" w:rsidRDefault="002C302D">
    <w:pPr>
      <w:spacing w:after="0" w:line="259" w:lineRule="auto"/>
      <w:ind w:left="0" w:right="0" w:firstLine="0"/>
    </w:pPr>
    <w:r>
      <w:rPr>
        <w:rFonts w:ascii="Arial" w:eastAsia="Arial" w:hAnsi="Arial" w:cs="Arial"/>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3A5F" w:rsidRDefault="002C302D">
    <w:pPr>
      <w:spacing w:after="0" w:line="259" w:lineRule="auto"/>
      <w:ind w:left="0" w:right="0" w:firstLine="0"/>
      <w:jc w:val="right"/>
    </w:pPr>
    <w:r>
      <w:rPr>
        <w:rFonts w:ascii="Arial" w:eastAsia="Arial" w:hAnsi="Arial" w:cs="Arial"/>
      </w:rPr>
      <w:fldChar w:fldCharType="begin"/>
    </w:r>
    <w:r>
      <w:rPr>
        <w:rFonts w:ascii="Arial" w:eastAsia="Arial" w:hAnsi="Arial" w:cs="Arial"/>
      </w:rPr>
      <w:instrText xml:space="preserve"> PAGE   \* MERGEFORMAT </w:instrText>
    </w:r>
    <w:r>
      <w:rPr>
        <w:rFonts w:ascii="Arial" w:eastAsia="Arial" w:hAnsi="Arial" w:cs="Arial"/>
      </w:rPr>
      <w:fldChar w:fldCharType="separate"/>
    </w:r>
    <w:r>
      <w:rPr>
        <w:rFonts w:ascii="Arial" w:eastAsia="Arial" w:hAnsi="Arial" w:cs="Arial"/>
      </w:rPr>
      <w:t>1</w:t>
    </w:r>
    <w:r>
      <w:rPr>
        <w:rFonts w:ascii="Arial" w:eastAsia="Arial" w:hAnsi="Arial" w:cs="Arial"/>
      </w:rPr>
      <w:fldChar w:fldCharType="end"/>
    </w:r>
    <w:r>
      <w:rPr>
        <w:rFonts w:ascii="Arial" w:eastAsia="Arial" w:hAnsi="Arial" w:cs="Arial"/>
      </w:rPr>
      <w:t xml:space="preserve"> </w:t>
    </w:r>
  </w:p>
  <w:p w:rsidR="00D93A5F" w:rsidRDefault="002C302D">
    <w:pPr>
      <w:spacing w:after="0" w:line="259" w:lineRule="auto"/>
      <w:ind w:left="0" w:right="0" w:firstLine="0"/>
    </w:pPr>
    <w:r>
      <w:rPr>
        <w:rFonts w:ascii="Arial" w:eastAsia="Arial" w:hAnsi="Arial" w:cs="Arial"/>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C302D" w:rsidRDefault="002C302D">
      <w:pPr>
        <w:spacing w:after="0" w:line="240" w:lineRule="auto"/>
      </w:pPr>
      <w:r>
        <w:separator/>
      </w:r>
    </w:p>
  </w:footnote>
  <w:footnote w:type="continuationSeparator" w:id="0">
    <w:p w:rsidR="002C302D" w:rsidRDefault="002C302D">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9083F12"/>
    <w:multiLevelType w:val="hybridMultilevel"/>
    <w:tmpl w:val="D0CEF0C2"/>
    <w:lvl w:ilvl="0" w:tplc="094607BE">
      <w:start w:val="27"/>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7C3A356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4FC310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896369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DD4F99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5F4A31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7028D12">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05E514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450F05C">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72C713E0"/>
    <w:multiLevelType w:val="hybridMultilevel"/>
    <w:tmpl w:val="7B58538A"/>
    <w:lvl w:ilvl="0" w:tplc="36D2A85A">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4EC382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5CAE9E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C78A3AC">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DA6026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7482112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262286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DA8A99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2792813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3A5F"/>
    <w:rsid w:val="002C302D"/>
    <w:rsid w:val="00610F09"/>
    <w:rsid w:val="00D93A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2D07566-0383-4842-9903-16321DBBC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 w:line="249" w:lineRule="auto"/>
      <w:ind w:left="10" w:right="1" w:hanging="10"/>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13"/>
      <w:ind w:left="10" w:right="7" w:hanging="10"/>
      <w:outlineLvl w:val="0"/>
    </w:pPr>
    <w:rPr>
      <w:rFonts w:ascii="Times New Roman" w:eastAsia="Times New Roman" w:hAnsi="Times New Roman" w:cs="Times New Roman"/>
      <w:b/>
      <w:color w:val="000000"/>
      <w:sz w:val="24"/>
    </w:rPr>
  </w:style>
  <w:style w:type="paragraph" w:styleId="Heading2">
    <w:name w:val="heading 2"/>
    <w:next w:val="Normal"/>
    <w:link w:val="Heading2Char"/>
    <w:uiPriority w:val="9"/>
    <w:unhideWhenUsed/>
    <w:qFormat/>
    <w:pPr>
      <w:keepNext/>
      <w:keepLines/>
      <w:spacing w:after="13"/>
      <w:ind w:left="10" w:right="7" w:hanging="10"/>
      <w:outlineLvl w:val="1"/>
    </w:pPr>
    <w:rPr>
      <w:rFonts w:ascii="Times New Roman" w:eastAsia="Times New Roman" w:hAnsi="Times New Roman" w:cs="Times New Roman"/>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Times New Roman" w:eastAsia="Times New Roman" w:hAnsi="Times New Roman" w:cs="Times New Roman"/>
      <w:b/>
      <w:color w:val="000000"/>
      <w:sz w:val="24"/>
    </w:rPr>
  </w:style>
  <w:style w:type="character" w:customStyle="1" w:styleId="Heading2Char">
    <w:name w:val="Heading 2 Char"/>
    <w:link w:val="Heading2"/>
    <w:rPr>
      <w:rFonts w:ascii="Times New Roman" w:eastAsia="Times New Roman" w:hAnsi="Times New Roman" w:cs="Times New Roman"/>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12</Pages>
  <Words>3046</Words>
  <Characters>17364</Characters>
  <Application>Microsoft Office Word</Application>
  <DocSecurity>0</DocSecurity>
  <Lines>144</Lines>
  <Paragraphs>40</Paragraphs>
  <ScaleCrop>false</ScaleCrop>
  <Company/>
  <LinksUpToDate>false</LinksUpToDate>
  <CharactersWithSpaces>20370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cp:lastModifiedBy>Microsoft account</cp:lastModifiedBy>
  <cp:revision>2</cp:revision>
  <dcterms:created xsi:type="dcterms:W3CDTF">2022-02-20T10:22:00Z</dcterms:created>
  <dcterms:modified xsi:type="dcterms:W3CDTF">2022-02-20T10:22:00Z</dcterms:modified>
</cp:coreProperties>
</file>