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513" w:rsidRDefault="000C3513">
      <w:pPr>
        <w:rPr>
          <w:rFonts w:ascii="Times New Roman" w:hAnsi="Times New Roman" w:cs="Times New Roman"/>
          <w:b/>
          <w:color w:val="000000" w:themeColor="text1"/>
          <w:sz w:val="24"/>
          <w:szCs w:val="24"/>
        </w:rPr>
      </w:pPr>
    </w:p>
    <w:p w:rsidR="000C3513" w:rsidRDefault="000C3513">
      <w:pPr>
        <w:rPr>
          <w:rFonts w:ascii="Times New Roman" w:hAnsi="Times New Roman" w:cs="Times New Roman"/>
          <w:sz w:val="24"/>
          <w:szCs w:val="24"/>
        </w:rPr>
      </w:pPr>
    </w:p>
    <w:p w:rsidR="000C3513" w:rsidRDefault="000C3513" w:rsidP="000C3513">
      <w:pPr>
        <w:spacing w:after="0" w:line="480" w:lineRule="auto"/>
        <w:ind w:firstLine="720"/>
        <w:jc w:val="center"/>
        <w:rPr>
          <w:rFonts w:ascii="Times New Roman" w:hAnsi="Times New Roman" w:cs="Times New Roman"/>
          <w:color w:val="000000" w:themeColor="text1"/>
          <w:sz w:val="24"/>
          <w:szCs w:val="24"/>
        </w:rPr>
      </w:pPr>
    </w:p>
    <w:p w:rsidR="000C3513" w:rsidRDefault="000C3513" w:rsidP="000C3513">
      <w:pPr>
        <w:spacing w:after="0" w:line="480" w:lineRule="auto"/>
        <w:ind w:firstLine="720"/>
        <w:jc w:val="center"/>
        <w:rPr>
          <w:rFonts w:ascii="Times New Roman" w:hAnsi="Times New Roman" w:cs="Times New Roman"/>
          <w:color w:val="000000" w:themeColor="text1"/>
          <w:sz w:val="24"/>
          <w:szCs w:val="24"/>
        </w:rPr>
      </w:pPr>
    </w:p>
    <w:p w:rsidR="000C3513" w:rsidRDefault="000C3513" w:rsidP="000C3513">
      <w:pPr>
        <w:spacing w:after="0" w:line="480" w:lineRule="auto"/>
        <w:ind w:firstLine="720"/>
        <w:jc w:val="center"/>
        <w:rPr>
          <w:rFonts w:ascii="Times New Roman" w:hAnsi="Times New Roman" w:cs="Times New Roman"/>
          <w:color w:val="000000" w:themeColor="text1"/>
          <w:sz w:val="24"/>
          <w:szCs w:val="24"/>
        </w:rPr>
      </w:pPr>
    </w:p>
    <w:p w:rsidR="000C3513" w:rsidRDefault="000C3513" w:rsidP="000C3513">
      <w:pPr>
        <w:spacing w:after="0" w:line="480" w:lineRule="auto"/>
        <w:ind w:firstLine="720"/>
        <w:jc w:val="center"/>
        <w:rPr>
          <w:rFonts w:ascii="Times New Roman" w:hAnsi="Times New Roman" w:cs="Times New Roman"/>
          <w:color w:val="000000" w:themeColor="text1"/>
          <w:sz w:val="24"/>
          <w:szCs w:val="24"/>
        </w:rPr>
      </w:pPr>
    </w:p>
    <w:p w:rsidR="000C3513" w:rsidRDefault="000C3513" w:rsidP="000C3513">
      <w:pPr>
        <w:spacing w:after="0" w:line="480" w:lineRule="auto"/>
        <w:ind w:firstLine="720"/>
        <w:jc w:val="center"/>
        <w:rPr>
          <w:rFonts w:ascii="Times New Roman" w:hAnsi="Times New Roman" w:cs="Times New Roman"/>
          <w:color w:val="000000" w:themeColor="text1"/>
          <w:sz w:val="24"/>
          <w:szCs w:val="24"/>
        </w:rPr>
      </w:pPr>
    </w:p>
    <w:p w:rsidR="000C3513" w:rsidRPr="000C3513" w:rsidRDefault="000C3513" w:rsidP="000C3513">
      <w:pPr>
        <w:spacing w:after="0" w:line="480" w:lineRule="auto"/>
        <w:ind w:firstLine="720"/>
        <w:jc w:val="center"/>
        <w:rPr>
          <w:rFonts w:ascii="Times New Roman" w:hAnsi="Times New Roman" w:cs="Times New Roman"/>
          <w:color w:val="000000" w:themeColor="text1"/>
          <w:sz w:val="24"/>
          <w:szCs w:val="24"/>
        </w:rPr>
      </w:pPr>
      <w:r w:rsidRPr="000C3513">
        <w:rPr>
          <w:rFonts w:ascii="Times New Roman" w:hAnsi="Times New Roman" w:cs="Times New Roman"/>
          <w:color w:val="000000" w:themeColor="text1"/>
          <w:sz w:val="24"/>
          <w:szCs w:val="24"/>
        </w:rPr>
        <w:t>Perspectives on Adult Education</w:t>
      </w:r>
    </w:p>
    <w:p w:rsidR="000C3513" w:rsidRPr="000C3513" w:rsidRDefault="000C3513" w:rsidP="000C3513">
      <w:pPr>
        <w:tabs>
          <w:tab w:val="left" w:pos="5580"/>
        </w:tabs>
        <w:jc w:val="center"/>
        <w:rPr>
          <w:rFonts w:ascii="Times New Roman" w:hAnsi="Times New Roman" w:cs="Times New Roman"/>
          <w:sz w:val="24"/>
          <w:szCs w:val="24"/>
        </w:rPr>
      </w:pPr>
    </w:p>
    <w:p w:rsidR="000C3513" w:rsidRPr="000C3513" w:rsidRDefault="000C3513" w:rsidP="000C3513">
      <w:pPr>
        <w:tabs>
          <w:tab w:val="left" w:pos="5580"/>
        </w:tabs>
        <w:jc w:val="center"/>
        <w:rPr>
          <w:rFonts w:ascii="Times New Roman" w:hAnsi="Times New Roman" w:cs="Times New Roman"/>
          <w:sz w:val="24"/>
          <w:szCs w:val="24"/>
        </w:rPr>
      </w:pPr>
      <w:r w:rsidRPr="000C3513">
        <w:rPr>
          <w:rFonts w:ascii="Times New Roman" w:hAnsi="Times New Roman" w:cs="Times New Roman"/>
          <w:sz w:val="24"/>
          <w:szCs w:val="24"/>
        </w:rPr>
        <w:t>Name</w:t>
      </w:r>
    </w:p>
    <w:p w:rsidR="000C3513" w:rsidRPr="000C3513" w:rsidRDefault="000C3513" w:rsidP="000C3513">
      <w:pPr>
        <w:tabs>
          <w:tab w:val="left" w:pos="5580"/>
        </w:tabs>
        <w:jc w:val="center"/>
        <w:rPr>
          <w:rFonts w:ascii="Times New Roman" w:hAnsi="Times New Roman" w:cs="Times New Roman"/>
          <w:sz w:val="24"/>
          <w:szCs w:val="24"/>
        </w:rPr>
      </w:pPr>
    </w:p>
    <w:p w:rsidR="000C3513" w:rsidRPr="000C3513" w:rsidRDefault="000C3513" w:rsidP="000C3513">
      <w:pPr>
        <w:tabs>
          <w:tab w:val="left" w:pos="5580"/>
        </w:tabs>
        <w:jc w:val="center"/>
        <w:rPr>
          <w:rFonts w:ascii="Times New Roman" w:hAnsi="Times New Roman" w:cs="Times New Roman"/>
          <w:sz w:val="24"/>
          <w:szCs w:val="24"/>
        </w:rPr>
      </w:pPr>
      <w:r w:rsidRPr="000C3513">
        <w:rPr>
          <w:rFonts w:ascii="Times New Roman" w:hAnsi="Times New Roman" w:cs="Times New Roman"/>
          <w:sz w:val="24"/>
          <w:szCs w:val="24"/>
        </w:rPr>
        <w:t>Instructor</w:t>
      </w:r>
    </w:p>
    <w:p w:rsidR="000C3513" w:rsidRPr="000C3513" w:rsidRDefault="000C3513" w:rsidP="000C3513">
      <w:pPr>
        <w:tabs>
          <w:tab w:val="left" w:pos="5580"/>
        </w:tabs>
        <w:jc w:val="center"/>
        <w:rPr>
          <w:rFonts w:ascii="Times New Roman" w:hAnsi="Times New Roman" w:cs="Times New Roman"/>
          <w:sz w:val="24"/>
          <w:szCs w:val="24"/>
        </w:rPr>
      </w:pPr>
    </w:p>
    <w:p w:rsidR="000C3513" w:rsidRPr="000C3513" w:rsidRDefault="000C3513" w:rsidP="000C3513">
      <w:pPr>
        <w:tabs>
          <w:tab w:val="left" w:pos="5580"/>
        </w:tabs>
        <w:jc w:val="center"/>
        <w:rPr>
          <w:rFonts w:ascii="Times New Roman" w:hAnsi="Times New Roman" w:cs="Times New Roman"/>
          <w:sz w:val="24"/>
          <w:szCs w:val="24"/>
        </w:rPr>
      </w:pPr>
      <w:r w:rsidRPr="000C3513">
        <w:rPr>
          <w:rFonts w:ascii="Times New Roman" w:hAnsi="Times New Roman" w:cs="Times New Roman"/>
          <w:sz w:val="24"/>
          <w:szCs w:val="24"/>
        </w:rPr>
        <w:t>Course</w:t>
      </w:r>
    </w:p>
    <w:p w:rsidR="000C3513" w:rsidRPr="000C3513" w:rsidRDefault="000C3513" w:rsidP="000C3513">
      <w:pPr>
        <w:tabs>
          <w:tab w:val="left" w:pos="5580"/>
        </w:tabs>
        <w:jc w:val="center"/>
        <w:rPr>
          <w:rFonts w:ascii="Times New Roman" w:hAnsi="Times New Roman" w:cs="Times New Roman"/>
          <w:sz w:val="24"/>
          <w:szCs w:val="24"/>
        </w:rPr>
      </w:pPr>
    </w:p>
    <w:p w:rsidR="000C3513" w:rsidRPr="000C3513" w:rsidRDefault="000C3513" w:rsidP="000C3513">
      <w:pPr>
        <w:tabs>
          <w:tab w:val="left" w:pos="5580"/>
        </w:tabs>
        <w:jc w:val="center"/>
        <w:rPr>
          <w:rFonts w:ascii="Times New Roman" w:hAnsi="Times New Roman" w:cs="Times New Roman"/>
          <w:sz w:val="24"/>
          <w:szCs w:val="24"/>
        </w:rPr>
      </w:pPr>
      <w:r w:rsidRPr="000C3513">
        <w:rPr>
          <w:rFonts w:ascii="Times New Roman" w:hAnsi="Times New Roman" w:cs="Times New Roman"/>
          <w:sz w:val="24"/>
          <w:szCs w:val="24"/>
        </w:rPr>
        <w:t>Date</w:t>
      </w:r>
    </w:p>
    <w:p w:rsidR="000C3513" w:rsidRPr="000C3513" w:rsidRDefault="000C3513" w:rsidP="000C3513">
      <w:pPr>
        <w:tabs>
          <w:tab w:val="left" w:pos="5580"/>
        </w:tabs>
        <w:jc w:val="center"/>
        <w:rPr>
          <w:rFonts w:ascii="Times New Roman" w:hAnsi="Times New Roman" w:cs="Times New Roman"/>
          <w:sz w:val="24"/>
          <w:szCs w:val="24"/>
        </w:rPr>
      </w:pPr>
    </w:p>
    <w:p w:rsidR="000C3513" w:rsidRDefault="000C3513">
      <w:pPr>
        <w:rPr>
          <w:rFonts w:ascii="Times New Roman" w:hAnsi="Times New Roman" w:cs="Times New Roman"/>
          <w:b/>
          <w:color w:val="000000" w:themeColor="text1"/>
          <w:sz w:val="24"/>
          <w:szCs w:val="24"/>
        </w:rPr>
      </w:pPr>
      <w:r w:rsidRPr="000C3513">
        <w:rPr>
          <w:rFonts w:ascii="Times New Roman" w:hAnsi="Times New Roman" w:cs="Times New Roman"/>
          <w:sz w:val="24"/>
          <w:szCs w:val="24"/>
        </w:rPr>
        <w:br w:type="page"/>
      </w:r>
      <w:r>
        <w:rPr>
          <w:rFonts w:ascii="Times New Roman" w:hAnsi="Times New Roman" w:cs="Times New Roman"/>
          <w:b/>
          <w:color w:val="000000" w:themeColor="text1"/>
          <w:sz w:val="24"/>
          <w:szCs w:val="24"/>
        </w:rPr>
        <w:lastRenderedPageBreak/>
        <w:t>p</w:t>
      </w:r>
    </w:p>
    <w:p w:rsidR="004043E8" w:rsidRPr="004043E8" w:rsidRDefault="004043E8" w:rsidP="004043E8">
      <w:pPr>
        <w:spacing w:after="0" w:line="480" w:lineRule="auto"/>
        <w:ind w:firstLine="720"/>
        <w:jc w:val="center"/>
        <w:rPr>
          <w:rFonts w:ascii="Times New Roman" w:hAnsi="Times New Roman" w:cs="Times New Roman"/>
          <w:b/>
          <w:color w:val="000000" w:themeColor="text1"/>
          <w:sz w:val="24"/>
          <w:szCs w:val="24"/>
        </w:rPr>
      </w:pPr>
      <w:r w:rsidRPr="004043E8">
        <w:rPr>
          <w:rFonts w:ascii="Times New Roman" w:hAnsi="Times New Roman" w:cs="Times New Roman"/>
          <w:b/>
          <w:color w:val="000000" w:themeColor="text1"/>
          <w:sz w:val="24"/>
          <w:szCs w:val="24"/>
        </w:rPr>
        <w:t>Perspectives on Adult Education</w:t>
      </w:r>
    </w:p>
    <w:p w:rsidR="00CC1BAF" w:rsidRPr="001B0829" w:rsidRDefault="001D7AD2" w:rsidP="001D7AD2">
      <w:pPr>
        <w:spacing w:after="0" w:line="480" w:lineRule="auto"/>
        <w:ind w:firstLine="720"/>
        <w:rPr>
          <w:rFonts w:ascii="Times New Roman" w:hAnsi="Times New Roman" w:cs="Times New Roman"/>
          <w:color w:val="000000" w:themeColor="text1"/>
          <w:sz w:val="24"/>
          <w:szCs w:val="24"/>
          <w:shd w:val="clear" w:color="auto" w:fill="FFFFFF"/>
        </w:rPr>
      </w:pPr>
      <w:r w:rsidRPr="001B0829">
        <w:rPr>
          <w:rFonts w:ascii="Times New Roman" w:hAnsi="Times New Roman" w:cs="Times New Roman"/>
          <w:color w:val="000000" w:themeColor="text1"/>
          <w:sz w:val="24"/>
          <w:szCs w:val="24"/>
        </w:rPr>
        <w:t>The article “</w:t>
      </w:r>
      <w:r w:rsidRPr="001B0829">
        <w:rPr>
          <w:rFonts w:ascii="Times New Roman" w:hAnsi="Times New Roman" w:cs="Times New Roman"/>
          <w:color w:val="000000" w:themeColor="text1"/>
          <w:sz w:val="24"/>
          <w:szCs w:val="24"/>
          <w:shd w:val="clear" w:color="auto" w:fill="FFFFFF"/>
        </w:rPr>
        <w:t>Perspectives on adult education, human resource development, and the emergence of workforce development” by Jacobs (2014) discusses the relationship between adult education and the development of human resource in relation to workforce development. The main argument made by the author is that processes and information are utilized out of necessity to address emerging societal issues. The main points made by the author are stated below.</w:t>
      </w:r>
    </w:p>
    <w:p w:rsidR="001D7AD2" w:rsidRPr="001B0829" w:rsidRDefault="001D7AD2" w:rsidP="001D7AD2">
      <w:pPr>
        <w:spacing w:after="0" w:line="480" w:lineRule="auto"/>
        <w:ind w:firstLine="720"/>
        <w:rPr>
          <w:rFonts w:ascii="Times New Roman" w:hAnsi="Times New Roman" w:cs="Times New Roman"/>
          <w:color w:val="000000" w:themeColor="text1"/>
          <w:sz w:val="24"/>
          <w:szCs w:val="24"/>
          <w:shd w:val="clear" w:color="auto" w:fill="FFFFFF"/>
        </w:rPr>
      </w:pPr>
      <w:r w:rsidRPr="001B0829">
        <w:rPr>
          <w:rFonts w:ascii="Times New Roman" w:hAnsi="Times New Roman" w:cs="Times New Roman"/>
          <w:color w:val="000000" w:themeColor="text1"/>
          <w:sz w:val="24"/>
          <w:szCs w:val="24"/>
          <w:shd w:val="clear" w:color="auto" w:fill="FFFFFF"/>
        </w:rPr>
        <w:t>1. Individuals have a sense of control over learning goals and decision making</w:t>
      </w:r>
    </w:p>
    <w:p w:rsidR="001D7AD2" w:rsidRPr="001B0829" w:rsidRDefault="001B0829" w:rsidP="001D7AD2">
      <w:pPr>
        <w:spacing w:after="0" w:line="480" w:lineRule="auto"/>
        <w:ind w:firstLine="720"/>
        <w:rPr>
          <w:rFonts w:ascii="Times New Roman" w:hAnsi="Times New Roman" w:cs="Times New Roman"/>
          <w:color w:val="000000" w:themeColor="text1"/>
          <w:sz w:val="24"/>
          <w:szCs w:val="24"/>
        </w:rPr>
      </w:pPr>
      <w:r w:rsidRPr="001B0829">
        <w:rPr>
          <w:rFonts w:ascii="Times New Roman" w:hAnsi="Times New Roman" w:cs="Times New Roman"/>
          <w:color w:val="000000" w:themeColor="text1"/>
          <w:sz w:val="24"/>
          <w:szCs w:val="24"/>
        </w:rPr>
        <w:t>2. Workforce development has emerged as a social entity</w:t>
      </w:r>
    </w:p>
    <w:p w:rsidR="001B0829" w:rsidRDefault="001B0829" w:rsidP="001D7AD2">
      <w:pPr>
        <w:spacing w:after="0" w:line="480" w:lineRule="auto"/>
        <w:ind w:firstLine="720"/>
        <w:rPr>
          <w:rFonts w:ascii="Times New Roman" w:hAnsi="Times New Roman" w:cs="Times New Roman"/>
          <w:color w:val="000000" w:themeColor="text1"/>
          <w:sz w:val="24"/>
          <w:szCs w:val="24"/>
        </w:rPr>
      </w:pPr>
      <w:r w:rsidRPr="001B0829">
        <w:rPr>
          <w:rFonts w:ascii="Times New Roman" w:hAnsi="Times New Roman" w:cs="Times New Roman"/>
          <w:color w:val="000000" w:themeColor="text1"/>
          <w:sz w:val="24"/>
          <w:szCs w:val="24"/>
        </w:rPr>
        <w:t xml:space="preserve">3. Workforce development includes the traditional </w:t>
      </w:r>
      <w:r>
        <w:rPr>
          <w:rFonts w:ascii="Times New Roman" w:hAnsi="Times New Roman" w:cs="Times New Roman"/>
          <w:color w:val="000000" w:themeColor="text1"/>
          <w:sz w:val="24"/>
          <w:szCs w:val="24"/>
        </w:rPr>
        <w:t>systems of vocational-technical training</w:t>
      </w:r>
    </w:p>
    <w:p w:rsidR="004C4E32" w:rsidRDefault="004043E8" w:rsidP="001D7AD2">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sidR="004C4E3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Organizations respond to changes in workforce effectiveness through organizational development</w:t>
      </w:r>
    </w:p>
    <w:p w:rsidR="004043E8" w:rsidRDefault="004043E8" w:rsidP="001D7AD2">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 </w:t>
      </w:r>
      <w:r w:rsidR="00E822D0">
        <w:rPr>
          <w:rFonts w:ascii="Times New Roman" w:hAnsi="Times New Roman" w:cs="Times New Roman"/>
          <w:color w:val="000000" w:themeColor="text1"/>
          <w:sz w:val="24"/>
          <w:szCs w:val="24"/>
        </w:rPr>
        <w:t>Workforce development has impacted adult education and human resource development through increased collaboration, increased integration of varying bodies of knowledge, considerations of wider sets of research problems and dependent variables, and having distinct academic strengths amo</w:t>
      </w:r>
      <w:r w:rsidR="00D4682F">
        <w:rPr>
          <w:rFonts w:ascii="Times New Roman" w:hAnsi="Times New Roman" w:cs="Times New Roman"/>
          <w:color w:val="000000" w:themeColor="text1"/>
          <w:sz w:val="24"/>
          <w:szCs w:val="24"/>
        </w:rPr>
        <w:t>n</w:t>
      </w:r>
      <w:r w:rsidR="00E822D0">
        <w:rPr>
          <w:rFonts w:ascii="Times New Roman" w:hAnsi="Times New Roman" w:cs="Times New Roman"/>
          <w:color w:val="000000" w:themeColor="text1"/>
          <w:sz w:val="24"/>
          <w:szCs w:val="24"/>
        </w:rPr>
        <w:t>g professional groups.</w:t>
      </w:r>
    </w:p>
    <w:p w:rsidR="00D4682F" w:rsidRPr="00D4682F" w:rsidRDefault="00D4682F" w:rsidP="00D4682F">
      <w:pPr>
        <w:spacing w:after="0" w:line="480" w:lineRule="auto"/>
        <w:rPr>
          <w:rFonts w:ascii="Times New Roman" w:hAnsi="Times New Roman" w:cs="Times New Roman"/>
          <w:b/>
          <w:color w:val="000000" w:themeColor="text1"/>
          <w:sz w:val="24"/>
          <w:szCs w:val="24"/>
        </w:rPr>
      </w:pPr>
      <w:r w:rsidRPr="00D4682F">
        <w:rPr>
          <w:rFonts w:ascii="Times New Roman" w:hAnsi="Times New Roman" w:cs="Times New Roman"/>
          <w:b/>
          <w:color w:val="000000" w:themeColor="text1"/>
          <w:sz w:val="24"/>
          <w:szCs w:val="24"/>
        </w:rPr>
        <w:t xml:space="preserve">Critique </w:t>
      </w:r>
    </w:p>
    <w:p w:rsidR="00D4682F" w:rsidRDefault="00D4682F" w:rsidP="001D7AD2">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author acc</w:t>
      </w:r>
      <w:r w:rsidR="00C843BC">
        <w:rPr>
          <w:rFonts w:ascii="Times New Roman" w:hAnsi="Times New Roman" w:cs="Times New Roman"/>
          <w:color w:val="000000" w:themeColor="text1"/>
          <w:sz w:val="24"/>
          <w:szCs w:val="24"/>
        </w:rPr>
        <w:t xml:space="preserve">urately addresses the issues that provide a distinction between adult education and human resource development. First, the author indicates that individuals have a sense of control on which learning goals are beneficial to them. This is true, as various individuals may select to learn certain sets of skills that will be beneficial in their performance in the workplace. Secondly, it has been stated that the emergence of workforce development is based on social needs. The above statement is factual, based on the fact that the human resource </w:t>
      </w:r>
      <w:r w:rsidR="00C843BC">
        <w:rPr>
          <w:rFonts w:ascii="Times New Roman" w:hAnsi="Times New Roman" w:cs="Times New Roman"/>
          <w:color w:val="000000" w:themeColor="text1"/>
          <w:sz w:val="24"/>
          <w:szCs w:val="24"/>
        </w:rPr>
        <w:lastRenderedPageBreak/>
        <w:t>equips its workforce with skills that are aimed at enhancing how they address social needs. Changes in the society will therefore bring about changes in workforce learning and development as the human resource aims at addressing those needs.</w:t>
      </w:r>
    </w:p>
    <w:p w:rsidR="00C843BC" w:rsidRDefault="00C843BC" w:rsidP="001D7AD2">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Thirdly, the human resource has been viewed as being comprised of traditional </w:t>
      </w:r>
      <w:r w:rsidR="003153CA">
        <w:rPr>
          <w:rFonts w:ascii="Times New Roman" w:hAnsi="Times New Roman" w:cs="Times New Roman"/>
          <w:color w:val="000000" w:themeColor="text1"/>
          <w:sz w:val="24"/>
          <w:szCs w:val="24"/>
        </w:rPr>
        <w:t xml:space="preserve">vocational training, which is accurate, as workers need to acquire skills that will aid in their smooth transitions into their various roles in the workplace. </w:t>
      </w:r>
      <w:r w:rsidR="007C46AA">
        <w:rPr>
          <w:rFonts w:ascii="Times New Roman" w:hAnsi="Times New Roman" w:cs="Times New Roman"/>
          <w:color w:val="000000" w:themeColor="text1"/>
          <w:sz w:val="24"/>
          <w:szCs w:val="24"/>
        </w:rPr>
        <w:t>Fourthly, organizations are said to enhance workplace effectiveness through organizational development. The statement is a truism, as organizations usually implement new technology, adopt training programs, and change workplace processes that will maximize effectiveness.</w:t>
      </w:r>
      <w:r w:rsidR="00556A13">
        <w:rPr>
          <w:rFonts w:ascii="Times New Roman" w:hAnsi="Times New Roman" w:cs="Times New Roman"/>
          <w:color w:val="000000" w:themeColor="text1"/>
          <w:sz w:val="24"/>
          <w:szCs w:val="24"/>
        </w:rPr>
        <w:t xml:space="preserve"> Lastly, the author correctly states that 6the development of workforce development has been as a result of collaborations between various professions, and it will impact graduate education. </w:t>
      </w:r>
      <w:r w:rsidR="000C3513">
        <w:rPr>
          <w:rFonts w:ascii="Times New Roman" w:hAnsi="Times New Roman" w:cs="Times New Roman"/>
          <w:color w:val="000000" w:themeColor="text1"/>
          <w:sz w:val="24"/>
          <w:szCs w:val="24"/>
        </w:rPr>
        <w:t>The</w:t>
      </w:r>
      <w:r w:rsidR="00556A13">
        <w:rPr>
          <w:rFonts w:ascii="Times New Roman" w:hAnsi="Times New Roman" w:cs="Times New Roman"/>
          <w:color w:val="000000" w:themeColor="text1"/>
          <w:sz w:val="24"/>
          <w:szCs w:val="24"/>
        </w:rPr>
        <w:t xml:space="preserve"> remarks are valid, as the education system has to be aligned with market needs, and it will therefore be expected that the education system will undergo changes to reflect the needs of the society, and to a large extent, the needs of the workforce.</w:t>
      </w:r>
    </w:p>
    <w:p w:rsidR="0020348F" w:rsidRDefault="0020348F">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rsidR="0020348F" w:rsidRDefault="0020348F" w:rsidP="00AF283C">
      <w:pPr>
        <w:spacing w:after="0" w:line="480" w:lineRule="auto"/>
        <w:ind w:firstLine="72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Reference</w:t>
      </w:r>
    </w:p>
    <w:p w:rsidR="00AF283C" w:rsidRPr="00AF283C" w:rsidRDefault="00AF283C" w:rsidP="00AF283C">
      <w:pPr>
        <w:spacing w:after="0" w:line="240" w:lineRule="auto"/>
        <w:ind w:left="720" w:hanging="720"/>
        <w:rPr>
          <w:rFonts w:ascii="Times New Roman" w:eastAsia="Times New Roman" w:hAnsi="Times New Roman" w:cs="Times New Roman"/>
          <w:color w:val="000000" w:themeColor="text1"/>
          <w:sz w:val="24"/>
          <w:szCs w:val="24"/>
        </w:rPr>
      </w:pPr>
      <w:r w:rsidRPr="00AF283C">
        <w:rPr>
          <w:rFonts w:ascii="Times New Roman" w:eastAsia="Times New Roman" w:hAnsi="Times New Roman" w:cs="Times New Roman"/>
          <w:color w:val="000000" w:themeColor="text1"/>
          <w:sz w:val="24"/>
          <w:szCs w:val="24"/>
          <w:shd w:val="clear" w:color="auto" w:fill="FFFFFF"/>
        </w:rPr>
        <w:t>Jacobs, R. L. (2014). Perspectives on adult education, human resource development, and the emergence of workforce development.</w:t>
      </w:r>
      <w:r w:rsidRPr="00AF283C">
        <w:rPr>
          <w:rFonts w:ascii="Times New Roman" w:eastAsia="Times New Roman" w:hAnsi="Times New Roman" w:cs="Times New Roman"/>
          <w:i/>
          <w:iCs/>
          <w:color w:val="000000" w:themeColor="text1"/>
          <w:sz w:val="24"/>
          <w:szCs w:val="24"/>
        </w:rPr>
        <w:t> New Horizons in Adult Education &amp; Human Resource Development, 26</w:t>
      </w:r>
      <w:r w:rsidRPr="00AF283C">
        <w:rPr>
          <w:rFonts w:ascii="Times New Roman" w:eastAsia="Times New Roman" w:hAnsi="Times New Roman" w:cs="Times New Roman"/>
          <w:color w:val="000000" w:themeColor="text1"/>
          <w:sz w:val="24"/>
          <w:szCs w:val="24"/>
          <w:shd w:val="clear" w:color="auto" w:fill="FFFFFF"/>
        </w:rPr>
        <w:t xml:space="preserve">(1), 13-21. Retrieved from </w:t>
      </w:r>
      <w:hyperlink r:id="rId6" w:tgtFrame="_blank" w:history="1">
        <w:r w:rsidRPr="00EE5D9E">
          <w:rPr>
            <w:rFonts w:ascii="Times New Roman" w:eastAsia="Times New Roman" w:hAnsi="Times New Roman" w:cs="Times New Roman"/>
            <w:color w:val="000000" w:themeColor="text1"/>
            <w:sz w:val="24"/>
            <w:szCs w:val="24"/>
            <w:u w:val="single"/>
          </w:rPr>
          <w:t>https://search.proquest.com/docview/1500818697?accountid=32521</w:t>
        </w:r>
      </w:hyperlink>
    </w:p>
    <w:p w:rsidR="00AF283C" w:rsidRPr="00AF283C" w:rsidRDefault="00AF283C" w:rsidP="00AF283C">
      <w:pPr>
        <w:spacing w:after="0" w:line="240" w:lineRule="auto"/>
        <w:ind w:left="720" w:hanging="720"/>
        <w:rPr>
          <w:rFonts w:ascii="Arial" w:eastAsia="Times New Roman" w:hAnsi="Arial" w:cs="Arial"/>
          <w:color w:val="000000" w:themeColor="text1"/>
          <w:sz w:val="20"/>
          <w:szCs w:val="20"/>
        </w:rPr>
      </w:pPr>
    </w:p>
    <w:p w:rsidR="00AF283C" w:rsidRPr="00AF283C" w:rsidRDefault="00AF283C" w:rsidP="00AF283C">
      <w:pPr>
        <w:spacing w:after="0" w:line="240" w:lineRule="auto"/>
        <w:rPr>
          <w:rFonts w:ascii="Arial" w:eastAsia="Times New Roman" w:hAnsi="Arial" w:cs="Arial"/>
          <w:color w:val="000000" w:themeColor="text1"/>
          <w:sz w:val="20"/>
          <w:szCs w:val="20"/>
        </w:rPr>
      </w:pPr>
    </w:p>
    <w:p w:rsidR="00AF283C" w:rsidRPr="00EE5D9E" w:rsidRDefault="00AF283C" w:rsidP="0020348F">
      <w:pPr>
        <w:spacing w:after="0" w:line="480" w:lineRule="auto"/>
        <w:ind w:firstLine="720"/>
        <w:rPr>
          <w:rFonts w:ascii="Times New Roman" w:hAnsi="Times New Roman" w:cs="Times New Roman"/>
          <w:color w:val="000000" w:themeColor="text1"/>
          <w:sz w:val="24"/>
          <w:szCs w:val="24"/>
        </w:rPr>
      </w:pPr>
    </w:p>
    <w:sectPr w:rsidR="00AF283C" w:rsidRPr="00EE5D9E" w:rsidSect="000C3513">
      <w:headerReference w:type="default" r:id="rId7"/>
      <w:headerReference w:type="first" r:id="rId8"/>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032C" w:rsidRDefault="000C032C" w:rsidP="000C3513">
      <w:pPr>
        <w:spacing w:after="0" w:line="240" w:lineRule="auto"/>
      </w:pPr>
      <w:r>
        <w:separator/>
      </w:r>
    </w:p>
  </w:endnote>
  <w:endnote w:type="continuationSeparator" w:id="1">
    <w:p w:rsidR="000C032C" w:rsidRDefault="000C032C" w:rsidP="000C35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032C" w:rsidRDefault="000C032C" w:rsidP="000C3513">
      <w:pPr>
        <w:spacing w:after="0" w:line="240" w:lineRule="auto"/>
      </w:pPr>
      <w:r>
        <w:separator/>
      </w:r>
    </w:p>
  </w:footnote>
  <w:footnote w:type="continuationSeparator" w:id="1">
    <w:p w:rsidR="000C032C" w:rsidRDefault="000C032C" w:rsidP="000C35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59766"/>
      <w:docPartObj>
        <w:docPartGallery w:val="Page Numbers (Top of Page)"/>
        <w:docPartUnique/>
      </w:docPartObj>
    </w:sdtPr>
    <w:sdtContent>
      <w:p w:rsidR="000C3513" w:rsidRDefault="000C3513">
        <w:pPr>
          <w:pStyle w:val="Header"/>
          <w:jc w:val="right"/>
        </w:pPr>
        <w:fldSimple w:instr=" PAGE   \* MERGEFORMAT ">
          <w:r w:rsidR="00EE5D9E">
            <w:rPr>
              <w:noProof/>
            </w:rPr>
            <w:t>1</w:t>
          </w:r>
        </w:fldSimple>
      </w:p>
    </w:sdtContent>
  </w:sdt>
  <w:p w:rsidR="000C3513" w:rsidRDefault="000C3513">
    <w:pPr>
      <w:pStyle w:val="Header"/>
    </w:pPr>
    <w:r>
      <w:t>PERSPECTIVES ON ADULT EDUCATION</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513" w:rsidRDefault="000C3513">
    <w:pPr>
      <w:pStyle w:val="Header"/>
    </w:pPr>
    <w:r>
      <w:t>Running head: PERSPECTIVES ON ADULT EDUCATION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D7AD2"/>
    <w:rsid w:val="000C032C"/>
    <w:rsid w:val="000C3513"/>
    <w:rsid w:val="001B0829"/>
    <w:rsid w:val="001D7AD2"/>
    <w:rsid w:val="0020348F"/>
    <w:rsid w:val="003153CA"/>
    <w:rsid w:val="004043E8"/>
    <w:rsid w:val="004C4E32"/>
    <w:rsid w:val="00556A13"/>
    <w:rsid w:val="007C46AA"/>
    <w:rsid w:val="00872F73"/>
    <w:rsid w:val="009B643F"/>
    <w:rsid w:val="00AF283C"/>
    <w:rsid w:val="00C843BC"/>
    <w:rsid w:val="00CC1BAF"/>
    <w:rsid w:val="00D4682F"/>
    <w:rsid w:val="00E4028D"/>
    <w:rsid w:val="00E822D0"/>
    <w:rsid w:val="00EE5D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35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3513"/>
  </w:style>
  <w:style w:type="paragraph" w:styleId="Footer">
    <w:name w:val="footer"/>
    <w:basedOn w:val="Normal"/>
    <w:link w:val="FooterChar"/>
    <w:uiPriority w:val="99"/>
    <w:semiHidden/>
    <w:unhideWhenUsed/>
    <w:rsid w:val="000C35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C3513"/>
  </w:style>
  <w:style w:type="character" w:styleId="Hyperlink">
    <w:name w:val="Hyperlink"/>
    <w:basedOn w:val="DefaultParagraphFont"/>
    <w:uiPriority w:val="99"/>
    <w:semiHidden/>
    <w:unhideWhenUsed/>
    <w:rsid w:val="00AF283C"/>
    <w:rPr>
      <w:color w:val="0000FF"/>
      <w:u w:val="single"/>
    </w:rPr>
  </w:style>
</w:styles>
</file>

<file path=word/webSettings.xml><?xml version="1.0" encoding="utf-8"?>
<w:webSettings xmlns:r="http://schemas.openxmlformats.org/officeDocument/2006/relationships" xmlns:w="http://schemas.openxmlformats.org/wordprocessingml/2006/main">
  <w:divs>
    <w:div w:id="2046441438">
      <w:bodyDiv w:val="1"/>
      <w:marLeft w:val="0"/>
      <w:marRight w:val="0"/>
      <w:marTop w:val="0"/>
      <w:marBottom w:val="0"/>
      <w:divBdr>
        <w:top w:val="none" w:sz="0" w:space="0" w:color="auto"/>
        <w:left w:val="none" w:sz="0" w:space="0" w:color="auto"/>
        <w:bottom w:val="none" w:sz="0" w:space="0" w:color="auto"/>
        <w:right w:val="none" w:sz="0" w:space="0" w:color="auto"/>
      </w:divBdr>
      <w:divsChild>
        <w:div w:id="233468392">
          <w:marLeft w:val="0"/>
          <w:marRight w:val="0"/>
          <w:marTop w:val="0"/>
          <w:marBottom w:val="0"/>
          <w:divBdr>
            <w:top w:val="none" w:sz="0" w:space="0" w:color="auto"/>
            <w:left w:val="none" w:sz="0" w:space="0" w:color="auto"/>
            <w:bottom w:val="none" w:sz="0" w:space="0" w:color="auto"/>
            <w:right w:val="none" w:sz="0" w:space="0" w:color="auto"/>
          </w:divBdr>
        </w:div>
        <w:div w:id="157160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earch.proquest.com/docview/1500818697?accountid=32521"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20</cp:revision>
  <dcterms:created xsi:type="dcterms:W3CDTF">2017-08-20T08:54:00Z</dcterms:created>
  <dcterms:modified xsi:type="dcterms:W3CDTF">2017-08-20T10:29:00Z</dcterms:modified>
</cp:coreProperties>
</file>