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56837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198D11C4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1F5B7306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670A55F7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56C90EC0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302D2411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395099D6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4CA230AA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689928ED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3544AF41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60041043" w14:textId="56C3EC14" w:rsidR="005E71C8" w:rsidRDefault="005E71C8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Comparison of Male and Female Participants’ Shopping Habits</w:t>
      </w:r>
    </w:p>
    <w:p w14:paraId="613AD57A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47DA76CE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66E5E9EA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77758284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2E6231AD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3575F717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323F7D7F" w14:textId="18ED00B2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Student Name</w:t>
      </w:r>
    </w:p>
    <w:p w14:paraId="5D36456B" w14:textId="110801AF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Institution</w:t>
      </w:r>
    </w:p>
    <w:p w14:paraId="47D6A158" w14:textId="10EF59F2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Course Name</w:t>
      </w:r>
    </w:p>
    <w:p w14:paraId="5EFC7DDC" w14:textId="62A83F12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Instructor</w:t>
      </w:r>
    </w:p>
    <w:p w14:paraId="6D847522" w14:textId="569530C4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Date</w:t>
      </w:r>
    </w:p>
    <w:p w14:paraId="2745B49B" w14:textId="77777777" w:rsidR="006416C6" w:rsidRDefault="006416C6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</w:p>
    <w:p w14:paraId="6D408A3C" w14:textId="77777777" w:rsidR="005E71C8" w:rsidRDefault="005E71C8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2F7CE596" w14:textId="06D9D156" w:rsidR="00560DFA" w:rsidRDefault="005E71C8" w:rsidP="005E71C8">
      <w:pPr>
        <w:widowControl w:val="0"/>
        <w:tabs>
          <w:tab w:val="left" w:pos="4111"/>
        </w:tabs>
        <w:spacing w:after="0" w:line="360" w:lineRule="auto"/>
        <w:contextualSpacing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Comparison </w:t>
      </w:r>
      <w:r w:rsidR="00560DFA">
        <w:rPr>
          <w:rFonts w:ascii="Times New Roman" w:hAnsi="Times New Roman" w:cs="Times New Roman"/>
          <w:lang w:val="en-US"/>
        </w:rPr>
        <w:t xml:space="preserve">of </w:t>
      </w:r>
      <w:r>
        <w:rPr>
          <w:rFonts w:ascii="Times New Roman" w:hAnsi="Times New Roman" w:cs="Times New Roman"/>
          <w:lang w:val="en-US"/>
        </w:rPr>
        <w:t xml:space="preserve">Male and Female </w:t>
      </w:r>
      <w:r w:rsidR="00560DFA">
        <w:rPr>
          <w:rFonts w:ascii="Times New Roman" w:hAnsi="Times New Roman" w:cs="Times New Roman"/>
          <w:lang w:val="en-US"/>
        </w:rPr>
        <w:t>Participants’ Shopping Habits</w:t>
      </w:r>
    </w:p>
    <w:p w14:paraId="0C4D13CD" w14:textId="7B981E7F" w:rsidR="00F3037B" w:rsidRDefault="0085758F" w:rsidP="00A85B55">
      <w:pPr>
        <w:widowControl w:val="0"/>
        <w:tabs>
          <w:tab w:val="left" w:pos="4111"/>
        </w:tabs>
        <w:spacing w:after="0" w:line="360" w:lineRule="auto"/>
        <w:ind w:firstLine="720"/>
        <w:contextualSpacing/>
        <w:rPr>
          <w:rFonts w:ascii="Times New Roman" w:hAnsi="Times New Roman" w:cs="Times New Roman"/>
          <w:lang w:val="en-US"/>
        </w:rPr>
      </w:pPr>
      <w:r w:rsidRPr="003C0A27">
        <w:rPr>
          <w:rFonts w:ascii="Times New Roman" w:hAnsi="Times New Roman" w:cs="Times New Roman"/>
          <w:lang w:val="en-US"/>
        </w:rPr>
        <w:t>A sample of ten participants were surveyed on their</w:t>
      </w:r>
      <w:r w:rsidR="005D5955" w:rsidRPr="003C0A27">
        <w:rPr>
          <w:rFonts w:ascii="Times New Roman" w:hAnsi="Times New Roman" w:cs="Times New Roman"/>
          <w:lang w:val="en-US"/>
        </w:rPr>
        <w:t xml:space="preserve"> shopping habits (time spent shopping and distance walked while shopping in miles)</w:t>
      </w:r>
      <w:r w:rsidRPr="003C0A27">
        <w:rPr>
          <w:rFonts w:ascii="Times New Roman" w:hAnsi="Times New Roman" w:cs="Times New Roman"/>
          <w:lang w:val="en-US"/>
        </w:rPr>
        <w:t xml:space="preserve"> and the data was analyzed using descriptive statistics and boxplots.</w:t>
      </w:r>
      <w:r w:rsidR="005D5955" w:rsidRPr="003C0A27">
        <w:rPr>
          <w:rFonts w:ascii="Times New Roman" w:hAnsi="Times New Roman" w:cs="Times New Roman"/>
          <w:lang w:val="en-US"/>
        </w:rPr>
        <w:t xml:space="preserve"> </w:t>
      </w:r>
      <w:r w:rsidR="00F3037B" w:rsidRPr="003C0A27">
        <w:rPr>
          <w:rFonts w:ascii="Times New Roman" w:hAnsi="Times New Roman" w:cs="Times New Roman"/>
          <w:lang w:val="en-US"/>
        </w:rPr>
        <w:t>The</w:t>
      </w:r>
      <w:r w:rsidR="00560DFA">
        <w:rPr>
          <w:rFonts w:ascii="Times New Roman" w:hAnsi="Times New Roman" w:cs="Times New Roman"/>
          <w:lang w:val="en-US"/>
        </w:rPr>
        <w:t xml:space="preserve"> descriptive statistics of the overall sample</w:t>
      </w:r>
      <w:r w:rsidR="00F3037B" w:rsidRPr="003C0A27">
        <w:rPr>
          <w:rFonts w:ascii="Times New Roman" w:hAnsi="Times New Roman" w:cs="Times New Roman"/>
          <w:lang w:val="en-US"/>
        </w:rPr>
        <w:t xml:space="preserve"> are summarized in </w:t>
      </w:r>
      <w:r w:rsidR="00E06B21" w:rsidRPr="003C0A27">
        <w:rPr>
          <w:rFonts w:ascii="Times New Roman" w:hAnsi="Times New Roman" w:cs="Times New Roman"/>
          <w:lang w:val="en-US"/>
        </w:rPr>
        <w:t xml:space="preserve">Table 1 below. The sample was equally </w:t>
      </w:r>
      <w:r w:rsidR="009E1F29">
        <w:rPr>
          <w:rFonts w:ascii="Times New Roman" w:hAnsi="Times New Roman" w:cs="Times New Roman"/>
          <w:lang w:val="en-US"/>
        </w:rPr>
        <w:t>split</w:t>
      </w:r>
      <w:r w:rsidR="00E06B21" w:rsidRPr="003C0A27">
        <w:rPr>
          <w:rFonts w:ascii="Times New Roman" w:hAnsi="Times New Roman" w:cs="Times New Roman"/>
          <w:lang w:val="en-US"/>
        </w:rPr>
        <w:t xml:space="preserve"> between gender</w:t>
      </w:r>
      <w:r w:rsidR="009E1F29">
        <w:rPr>
          <w:rFonts w:ascii="Times New Roman" w:hAnsi="Times New Roman" w:cs="Times New Roman"/>
          <w:lang w:val="en-US"/>
        </w:rPr>
        <w:t>s</w:t>
      </w:r>
      <w:r w:rsidR="00E06B21" w:rsidRPr="003C0A27">
        <w:rPr>
          <w:rFonts w:ascii="Times New Roman" w:hAnsi="Times New Roman" w:cs="Times New Roman"/>
          <w:lang w:val="en-US"/>
        </w:rPr>
        <w:t xml:space="preserve">. </w:t>
      </w:r>
      <w:r w:rsidR="00293391" w:rsidRPr="003C0A27">
        <w:rPr>
          <w:rFonts w:ascii="Times New Roman" w:hAnsi="Times New Roman" w:cs="Times New Roman"/>
          <w:lang w:val="en-US"/>
        </w:rPr>
        <w:t>On average, participants spent 100 minutes shopping (</w:t>
      </w:r>
      <w:r w:rsidR="00293391" w:rsidRPr="003C0A27">
        <w:rPr>
          <w:rFonts w:ascii="Times New Roman" w:hAnsi="Times New Roman" w:cs="Times New Roman"/>
          <w:i/>
          <w:iCs/>
          <w:lang w:val="en-US"/>
        </w:rPr>
        <w:t>SD</w:t>
      </w:r>
      <w:r w:rsidR="00293391" w:rsidRPr="003C0A27">
        <w:rPr>
          <w:rFonts w:ascii="Times New Roman" w:hAnsi="Times New Roman" w:cs="Times New Roman"/>
          <w:lang w:val="en-US"/>
        </w:rPr>
        <w:t xml:space="preserve"> = 79.25). There was significant variation in time spent shopping with observations ranging between 15 and 245 minutes.</w:t>
      </w:r>
      <w:r w:rsidR="00B63FBE" w:rsidRPr="003C0A27">
        <w:rPr>
          <w:rFonts w:ascii="Times New Roman" w:hAnsi="Times New Roman" w:cs="Times New Roman"/>
          <w:lang w:val="en-US"/>
        </w:rPr>
        <w:t xml:space="preserve"> From the shopping time boxplot in Figure 1, none of the observations are outliers</w:t>
      </w:r>
      <w:r w:rsidR="00025DA0">
        <w:rPr>
          <w:rFonts w:ascii="Times New Roman" w:hAnsi="Times New Roman" w:cs="Times New Roman"/>
          <w:lang w:val="en-US"/>
        </w:rPr>
        <w:t xml:space="preserve"> – </w:t>
      </w:r>
      <w:r w:rsidR="009E1F29">
        <w:rPr>
          <w:rFonts w:ascii="Times New Roman" w:hAnsi="Times New Roman" w:cs="Times New Roman"/>
          <w:lang w:val="en-US"/>
        </w:rPr>
        <w:t xml:space="preserve">neither </w:t>
      </w:r>
      <w:r w:rsidR="00B63FBE" w:rsidRPr="003C0A27">
        <w:rPr>
          <w:rFonts w:ascii="Times New Roman" w:hAnsi="Times New Roman" w:cs="Times New Roman"/>
          <w:lang w:val="en-US"/>
        </w:rPr>
        <w:t xml:space="preserve">the minimum </w:t>
      </w:r>
      <w:r w:rsidR="00025DA0">
        <w:rPr>
          <w:rFonts w:ascii="Times New Roman" w:hAnsi="Times New Roman" w:cs="Times New Roman"/>
          <w:lang w:val="en-US"/>
        </w:rPr>
        <w:t>nor the</w:t>
      </w:r>
      <w:r w:rsidR="00B63FBE" w:rsidRPr="003C0A27">
        <w:rPr>
          <w:rFonts w:ascii="Times New Roman" w:hAnsi="Times New Roman" w:cs="Times New Roman"/>
          <w:lang w:val="en-US"/>
        </w:rPr>
        <w:t xml:space="preserve"> maximum observation are</w:t>
      </w:r>
      <w:r w:rsidR="001778D3" w:rsidRPr="003C0A27">
        <w:rPr>
          <w:rFonts w:ascii="Times New Roman" w:hAnsi="Times New Roman" w:cs="Times New Roman"/>
          <w:lang w:val="en-US"/>
        </w:rPr>
        <w:t xml:space="preserve"> out of the ordinary</w:t>
      </w:r>
      <w:r w:rsidR="00B63FBE" w:rsidRPr="003C0A27">
        <w:rPr>
          <w:rFonts w:ascii="Times New Roman" w:hAnsi="Times New Roman" w:cs="Times New Roman"/>
          <w:lang w:val="en-US"/>
        </w:rPr>
        <w:t xml:space="preserve"> </w:t>
      </w:r>
      <w:r w:rsidR="00025DA0">
        <w:rPr>
          <w:rFonts w:ascii="Times New Roman" w:hAnsi="Times New Roman" w:cs="Times New Roman"/>
          <w:lang w:val="en-US"/>
        </w:rPr>
        <w:t>in the context of</w:t>
      </w:r>
      <w:r w:rsidR="00B63FBE" w:rsidRPr="003C0A27">
        <w:rPr>
          <w:rFonts w:ascii="Times New Roman" w:hAnsi="Times New Roman" w:cs="Times New Roman"/>
          <w:lang w:val="en-US"/>
        </w:rPr>
        <w:t xml:space="preserve"> the other </w:t>
      </w:r>
      <w:r w:rsidR="00025DA0">
        <w:rPr>
          <w:rFonts w:ascii="Times New Roman" w:hAnsi="Times New Roman" w:cs="Times New Roman"/>
          <w:lang w:val="en-US"/>
        </w:rPr>
        <w:t>data points</w:t>
      </w:r>
      <w:r w:rsidR="002B2F6E" w:rsidRPr="003C0A27">
        <w:rPr>
          <w:rFonts w:ascii="Times New Roman" w:hAnsi="Times New Roman" w:cs="Times New Roman"/>
          <w:lang w:val="en-US"/>
        </w:rPr>
        <w:t xml:space="preserve">. </w:t>
      </w:r>
      <w:r w:rsidR="009B253C">
        <w:rPr>
          <w:rFonts w:ascii="Times New Roman" w:hAnsi="Times New Roman" w:cs="Times New Roman"/>
          <w:lang w:val="en-US"/>
        </w:rPr>
        <w:t>D</w:t>
      </w:r>
      <w:r w:rsidR="002B2F6E" w:rsidRPr="003C0A27">
        <w:rPr>
          <w:rFonts w:ascii="Times New Roman" w:hAnsi="Times New Roman" w:cs="Times New Roman"/>
          <w:lang w:val="en-US"/>
        </w:rPr>
        <w:t>istance walked while shopping ranged from 0.16 to 4.82 miles with a mean of 2.05 miles (</w:t>
      </w:r>
      <w:r w:rsidR="002B2F6E" w:rsidRPr="003C0A27">
        <w:rPr>
          <w:rFonts w:ascii="Times New Roman" w:hAnsi="Times New Roman" w:cs="Times New Roman"/>
          <w:i/>
          <w:iCs/>
          <w:lang w:val="en-US"/>
        </w:rPr>
        <w:t>SD</w:t>
      </w:r>
      <w:r w:rsidR="002B2F6E" w:rsidRPr="003C0A27">
        <w:rPr>
          <w:rFonts w:ascii="Times New Roman" w:hAnsi="Times New Roman" w:cs="Times New Roman"/>
          <w:lang w:val="en-US"/>
        </w:rPr>
        <w:t xml:space="preserve"> = 1.43). </w:t>
      </w:r>
      <w:r w:rsidR="00B62EBE" w:rsidRPr="003C0A27">
        <w:rPr>
          <w:rFonts w:ascii="Times New Roman" w:hAnsi="Times New Roman" w:cs="Times New Roman"/>
          <w:lang w:val="en-US"/>
        </w:rPr>
        <w:t>Both quantitative variables were slightly skewed right as indicated by the longer right tail in the boxplots presented in Figures 1 and 2 below</w:t>
      </w:r>
      <w:r w:rsidR="002C3E54" w:rsidRPr="003C0A27">
        <w:rPr>
          <w:rFonts w:ascii="Times New Roman" w:hAnsi="Times New Roman" w:cs="Times New Roman"/>
          <w:lang w:val="en-US"/>
        </w:rPr>
        <w:t xml:space="preserve"> – the maximum shopping time and distance walked while shopping tend to be more extreme than the minimum observations when considered from the midpoints of the respective distributions.</w:t>
      </w:r>
    </w:p>
    <w:p w14:paraId="4FE1552B" w14:textId="77777777" w:rsidR="00AE4691" w:rsidRPr="003C0A27" w:rsidRDefault="00AE4691" w:rsidP="00A85B55">
      <w:pPr>
        <w:widowControl w:val="0"/>
        <w:tabs>
          <w:tab w:val="left" w:pos="4111"/>
        </w:tabs>
        <w:spacing w:after="0" w:line="360" w:lineRule="auto"/>
        <w:ind w:firstLine="720"/>
        <w:contextualSpacing/>
        <w:rPr>
          <w:rFonts w:ascii="Times New Roman" w:hAnsi="Times New Roman" w:cs="Times New Roman"/>
          <w:lang w:val="en-US"/>
        </w:rPr>
      </w:pPr>
    </w:p>
    <w:p w14:paraId="3BBF1DC2" w14:textId="44BC7123" w:rsidR="00EA22F2" w:rsidRPr="00D95634" w:rsidRDefault="006602B4" w:rsidP="00AE4691">
      <w:pPr>
        <w:widowControl w:val="0"/>
        <w:tabs>
          <w:tab w:val="left" w:pos="4111"/>
        </w:tabs>
        <w:spacing w:after="0" w:line="240" w:lineRule="auto"/>
        <w:contextualSpacing/>
        <w:rPr>
          <w:rFonts w:ascii="Times New Roman" w:hAnsi="Times New Roman" w:cs="Times New Roman"/>
          <w:b/>
          <w:bCs/>
          <w:lang w:val="en-US"/>
        </w:rPr>
      </w:pPr>
      <w:r w:rsidRPr="00D95634">
        <w:rPr>
          <w:rFonts w:ascii="Times New Roman" w:hAnsi="Times New Roman" w:cs="Times New Roman"/>
          <w:b/>
          <w:bCs/>
          <w:lang w:val="en-US"/>
        </w:rPr>
        <w:t>Table 1</w:t>
      </w:r>
    </w:p>
    <w:p w14:paraId="0A364EAF" w14:textId="1D003EF4" w:rsidR="006602B4" w:rsidRPr="003C0A27" w:rsidRDefault="006602B4" w:rsidP="00AE4691">
      <w:pPr>
        <w:widowControl w:val="0"/>
        <w:tabs>
          <w:tab w:val="left" w:pos="4111"/>
        </w:tabs>
        <w:spacing w:after="0" w:line="240" w:lineRule="auto"/>
        <w:contextualSpacing/>
        <w:rPr>
          <w:rFonts w:ascii="Times New Roman" w:hAnsi="Times New Roman" w:cs="Times New Roman"/>
          <w:i/>
          <w:iCs/>
          <w:lang w:val="en-US"/>
        </w:rPr>
      </w:pPr>
      <w:r w:rsidRPr="003C0A27">
        <w:rPr>
          <w:rFonts w:ascii="Times New Roman" w:hAnsi="Times New Roman" w:cs="Times New Roman"/>
          <w:i/>
          <w:iCs/>
          <w:lang w:val="en-US"/>
        </w:rPr>
        <w:t>Summary Statistics of Gender and Shopping Variables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82"/>
        <w:gridCol w:w="868"/>
        <w:gridCol w:w="720"/>
        <w:gridCol w:w="900"/>
        <w:gridCol w:w="756"/>
        <w:gridCol w:w="1440"/>
      </w:tblGrid>
      <w:tr w:rsidR="00306406" w:rsidRPr="003C0A27" w14:paraId="0144E3D5" w14:textId="77777777" w:rsidTr="00A4119B">
        <w:trPr>
          <w:trHeight w:val="30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8B096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Variable</w:t>
            </w:r>
          </w:p>
        </w:tc>
        <w:tc>
          <w:tcPr>
            <w:tcW w:w="8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B42AF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N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A0566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%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DDB04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M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14CC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SD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2C8F9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Range</w:t>
            </w:r>
          </w:p>
        </w:tc>
      </w:tr>
      <w:tr w:rsidR="00306406" w:rsidRPr="003C0A27" w14:paraId="7F4DB317" w14:textId="77777777" w:rsidTr="00A4119B">
        <w:trPr>
          <w:trHeight w:val="30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52118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Gender</w:t>
            </w:r>
          </w:p>
        </w:tc>
        <w:tc>
          <w:tcPr>
            <w:tcW w:w="8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70D5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7BE2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98B81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9BE2F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207AF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</w:tr>
      <w:tr w:rsidR="00373F91" w:rsidRPr="003C0A27" w14:paraId="6BE3D6B0" w14:textId="77777777" w:rsidTr="00A411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DC767C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Male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3EBA5A13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E1E5B61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50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3DA44EDD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637237B8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2FD079F7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</w:tr>
      <w:tr w:rsidR="00373F91" w:rsidRPr="003C0A27" w14:paraId="155FEB10" w14:textId="77777777" w:rsidTr="00A411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B0159A" w14:textId="77777777" w:rsidR="00D1770C" w:rsidRPr="003C0A27" w:rsidRDefault="00D1770C" w:rsidP="00E91508">
            <w:pPr>
              <w:widowControl w:val="0"/>
              <w:tabs>
                <w:tab w:val="left" w:pos="4111"/>
              </w:tabs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Female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64396B91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5</w:t>
            </w: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09E0837A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50</w:t>
            </w: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0520A515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5069CE3A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619585F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</w:tr>
      <w:tr w:rsidR="00373F91" w:rsidRPr="003C0A27" w14:paraId="3C6AD9E1" w14:textId="77777777" w:rsidTr="00A411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C98148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Time Spent Shopping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C71710A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470A43DB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6FD9FD60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100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18DA3D65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79.25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0772065D" w14:textId="6803A609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15</w:t>
            </w:r>
            <w:r w:rsidR="00EA33F0"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 xml:space="preserve"> – </w:t>
            </w: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245</w:t>
            </w:r>
          </w:p>
        </w:tc>
      </w:tr>
      <w:tr w:rsidR="00373F91" w:rsidRPr="003C0A27" w14:paraId="59D492EE" w14:textId="77777777" w:rsidTr="00A4119B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355A23" w14:textId="5AA1908E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 xml:space="preserve">Distance </w:t>
            </w:r>
            <w:r w:rsidR="00EA33F0"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w</w:t>
            </w: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 xml:space="preserve">alked while </w:t>
            </w:r>
            <w:r w:rsidR="00EA33F0"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s</w:t>
            </w: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hopping (</w:t>
            </w:r>
            <w:r w:rsidR="00373F91"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m</w:t>
            </w: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iles)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14:paraId="1BCFE2E8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720" w:type="dxa"/>
            <w:shd w:val="clear" w:color="auto" w:fill="auto"/>
            <w:noWrap/>
            <w:vAlign w:val="bottom"/>
            <w:hideMark/>
          </w:tcPr>
          <w:p w14:paraId="1140B13B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</w:p>
        </w:tc>
        <w:tc>
          <w:tcPr>
            <w:tcW w:w="900" w:type="dxa"/>
            <w:shd w:val="clear" w:color="auto" w:fill="auto"/>
            <w:noWrap/>
            <w:vAlign w:val="bottom"/>
            <w:hideMark/>
          </w:tcPr>
          <w:p w14:paraId="79DBDAD4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2.05</w:t>
            </w:r>
          </w:p>
        </w:tc>
        <w:tc>
          <w:tcPr>
            <w:tcW w:w="630" w:type="dxa"/>
            <w:shd w:val="clear" w:color="auto" w:fill="auto"/>
            <w:noWrap/>
            <w:vAlign w:val="bottom"/>
            <w:hideMark/>
          </w:tcPr>
          <w:p w14:paraId="0266F247" w14:textId="77777777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1.43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14:paraId="426939A0" w14:textId="1DDEF80A" w:rsidR="00D1770C" w:rsidRPr="003C0A27" w:rsidRDefault="00D1770C" w:rsidP="00A85B55">
            <w:pPr>
              <w:widowControl w:val="0"/>
              <w:tabs>
                <w:tab w:val="left" w:pos="4111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0.16</w:t>
            </w:r>
            <w:r w:rsidR="00EA33F0"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 xml:space="preserve"> – </w:t>
            </w:r>
            <w:r w:rsidRPr="003C0A27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4.82</w:t>
            </w:r>
          </w:p>
        </w:tc>
      </w:tr>
    </w:tbl>
    <w:p w14:paraId="00BAF5F0" w14:textId="77777777" w:rsidR="006602B4" w:rsidRDefault="006602B4" w:rsidP="00A85B55">
      <w:pPr>
        <w:widowControl w:val="0"/>
        <w:tabs>
          <w:tab w:val="left" w:pos="4111"/>
        </w:tabs>
        <w:spacing w:after="0" w:line="360" w:lineRule="auto"/>
        <w:ind w:firstLine="720"/>
        <w:contextualSpacing/>
        <w:rPr>
          <w:rFonts w:ascii="Times New Roman" w:hAnsi="Times New Roman" w:cs="Times New Roman"/>
          <w:lang w:val="en-US"/>
        </w:rPr>
      </w:pPr>
    </w:p>
    <w:p w14:paraId="58E3D250" w14:textId="77777777" w:rsidR="000D7BB6" w:rsidRPr="00D95634" w:rsidRDefault="000D7BB6" w:rsidP="00E91508">
      <w:pPr>
        <w:widowControl w:val="0"/>
        <w:tabs>
          <w:tab w:val="left" w:pos="4111"/>
        </w:tabs>
        <w:spacing w:after="0" w:line="240" w:lineRule="auto"/>
        <w:contextualSpacing/>
        <w:rPr>
          <w:rFonts w:ascii="Times New Roman" w:hAnsi="Times New Roman" w:cs="Times New Roman"/>
          <w:b/>
          <w:bCs/>
          <w:lang w:val="en-US"/>
        </w:rPr>
      </w:pPr>
      <w:r w:rsidRPr="00D95634">
        <w:rPr>
          <w:rFonts w:ascii="Times New Roman" w:hAnsi="Times New Roman" w:cs="Times New Roman"/>
          <w:b/>
          <w:bCs/>
          <w:lang w:val="en-US"/>
        </w:rPr>
        <w:t>Figure 1</w:t>
      </w:r>
    </w:p>
    <w:p w14:paraId="0A02EFA9" w14:textId="5A5E1124" w:rsidR="000D7BB6" w:rsidRDefault="000D7BB6" w:rsidP="00E91508">
      <w:pPr>
        <w:widowControl w:val="0"/>
        <w:tabs>
          <w:tab w:val="left" w:pos="4111"/>
        </w:tabs>
        <w:spacing w:after="0" w:line="240" w:lineRule="auto"/>
        <w:contextualSpacing/>
        <w:rPr>
          <w:rFonts w:ascii="Times New Roman" w:hAnsi="Times New Roman" w:cs="Times New Roman"/>
          <w:i/>
          <w:iCs/>
          <w:lang w:val="en-US"/>
        </w:rPr>
      </w:pPr>
      <w:r w:rsidRPr="00D95634">
        <w:rPr>
          <w:rFonts w:ascii="Times New Roman" w:hAnsi="Times New Roman" w:cs="Times New Roman"/>
          <w:i/>
          <w:iCs/>
          <w:lang w:val="en-US"/>
        </w:rPr>
        <w:t>Boxplot o</w:t>
      </w:r>
      <w:r w:rsidR="00F315C1">
        <w:rPr>
          <w:rFonts w:ascii="Times New Roman" w:hAnsi="Times New Roman" w:cs="Times New Roman"/>
          <w:i/>
          <w:iCs/>
          <w:lang w:val="en-US"/>
        </w:rPr>
        <w:t>f</w:t>
      </w:r>
      <w:r w:rsidRPr="00D95634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F315C1">
        <w:rPr>
          <w:rFonts w:ascii="Times New Roman" w:hAnsi="Times New Roman" w:cs="Times New Roman"/>
          <w:i/>
          <w:iCs/>
          <w:lang w:val="en-US"/>
        </w:rPr>
        <w:t>T</w:t>
      </w:r>
      <w:r w:rsidRPr="00D95634">
        <w:rPr>
          <w:rFonts w:ascii="Times New Roman" w:hAnsi="Times New Roman" w:cs="Times New Roman"/>
          <w:i/>
          <w:iCs/>
          <w:lang w:val="en-US"/>
        </w:rPr>
        <w:t xml:space="preserve">ime </w:t>
      </w:r>
      <w:r w:rsidR="00F315C1">
        <w:rPr>
          <w:rFonts w:ascii="Times New Roman" w:hAnsi="Times New Roman" w:cs="Times New Roman"/>
          <w:i/>
          <w:iCs/>
          <w:lang w:val="en-US"/>
        </w:rPr>
        <w:t>S</w:t>
      </w:r>
      <w:r w:rsidRPr="00D95634">
        <w:rPr>
          <w:rFonts w:ascii="Times New Roman" w:hAnsi="Times New Roman" w:cs="Times New Roman"/>
          <w:i/>
          <w:iCs/>
          <w:lang w:val="en-US"/>
        </w:rPr>
        <w:t xml:space="preserve">pent </w:t>
      </w:r>
      <w:r w:rsidR="00F315C1">
        <w:rPr>
          <w:rFonts w:ascii="Times New Roman" w:hAnsi="Times New Roman" w:cs="Times New Roman"/>
          <w:i/>
          <w:iCs/>
          <w:lang w:val="en-US"/>
        </w:rPr>
        <w:t>S</w:t>
      </w:r>
      <w:r w:rsidRPr="00D95634">
        <w:rPr>
          <w:rFonts w:ascii="Times New Roman" w:hAnsi="Times New Roman" w:cs="Times New Roman"/>
          <w:i/>
          <w:iCs/>
          <w:lang w:val="en-US"/>
        </w:rPr>
        <w:t>hopping</w:t>
      </w:r>
    </w:p>
    <w:p w14:paraId="6516FF02" w14:textId="77777777" w:rsidR="00E91508" w:rsidRDefault="00E91508" w:rsidP="00E91508">
      <w:pPr>
        <w:widowControl w:val="0"/>
        <w:tabs>
          <w:tab w:val="left" w:pos="4111"/>
        </w:tabs>
        <w:spacing w:after="0" w:line="240" w:lineRule="auto"/>
        <w:contextualSpacing/>
        <w:rPr>
          <w:rFonts w:ascii="Times New Roman" w:hAnsi="Times New Roman" w:cs="Times New Roman"/>
          <w:i/>
          <w:iCs/>
          <w:lang w:val="en-US"/>
        </w:rPr>
      </w:pPr>
    </w:p>
    <w:p w14:paraId="1759D6CE" w14:textId="105C2C69" w:rsidR="00B63FBE" w:rsidRDefault="00B63FBE" w:rsidP="00E91508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lang w:val="en-US"/>
        </w:rPr>
      </w:pPr>
      <w:r w:rsidRPr="003C0A27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851DB61" wp14:editId="24490996">
            <wp:extent cx="4369839" cy="2571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122" cy="258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402E9" w14:textId="77777777" w:rsidR="00E91508" w:rsidRDefault="00E91508" w:rsidP="00E91508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b/>
          <w:bCs/>
          <w:lang w:val="en-US"/>
        </w:rPr>
      </w:pPr>
    </w:p>
    <w:p w14:paraId="15A8D00F" w14:textId="77141203" w:rsidR="000D7BB6" w:rsidRPr="00F315C1" w:rsidRDefault="000D7BB6" w:rsidP="00E91508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b/>
          <w:bCs/>
          <w:lang w:val="en-US"/>
        </w:rPr>
      </w:pPr>
      <w:r w:rsidRPr="00F315C1">
        <w:rPr>
          <w:rFonts w:ascii="Times New Roman" w:hAnsi="Times New Roman" w:cs="Times New Roman"/>
          <w:b/>
          <w:bCs/>
          <w:lang w:val="en-US"/>
        </w:rPr>
        <w:t xml:space="preserve">Figure 2 </w:t>
      </w:r>
    </w:p>
    <w:p w14:paraId="6C926A02" w14:textId="671A852C" w:rsidR="00B63FBE" w:rsidRPr="00F315C1" w:rsidRDefault="000D7BB6" w:rsidP="00E91508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i/>
          <w:iCs/>
          <w:lang w:val="en-US"/>
        </w:rPr>
      </w:pPr>
      <w:r w:rsidRPr="00F315C1">
        <w:rPr>
          <w:rFonts w:ascii="Times New Roman" w:hAnsi="Times New Roman" w:cs="Times New Roman"/>
          <w:i/>
          <w:iCs/>
          <w:lang w:val="en-US"/>
        </w:rPr>
        <w:t xml:space="preserve">Boxplot of </w:t>
      </w:r>
      <w:r w:rsidR="00F315C1" w:rsidRPr="00F315C1">
        <w:rPr>
          <w:rFonts w:ascii="Times New Roman" w:hAnsi="Times New Roman" w:cs="Times New Roman"/>
          <w:i/>
          <w:iCs/>
          <w:lang w:val="en-US"/>
        </w:rPr>
        <w:t>D</w:t>
      </w:r>
      <w:r w:rsidRPr="00F315C1">
        <w:rPr>
          <w:rFonts w:ascii="Times New Roman" w:hAnsi="Times New Roman" w:cs="Times New Roman"/>
          <w:i/>
          <w:iCs/>
          <w:lang w:val="en-US"/>
        </w:rPr>
        <w:t xml:space="preserve">istance </w:t>
      </w:r>
      <w:r w:rsidR="00F315C1" w:rsidRPr="00F315C1">
        <w:rPr>
          <w:rFonts w:ascii="Times New Roman" w:hAnsi="Times New Roman" w:cs="Times New Roman"/>
          <w:i/>
          <w:iCs/>
          <w:lang w:val="en-US"/>
        </w:rPr>
        <w:t>W</w:t>
      </w:r>
      <w:r w:rsidRPr="00F315C1">
        <w:rPr>
          <w:rFonts w:ascii="Times New Roman" w:hAnsi="Times New Roman" w:cs="Times New Roman"/>
          <w:i/>
          <w:iCs/>
          <w:lang w:val="en-US"/>
        </w:rPr>
        <w:t xml:space="preserve">alked while </w:t>
      </w:r>
      <w:r w:rsidR="00F315C1" w:rsidRPr="00F315C1">
        <w:rPr>
          <w:rFonts w:ascii="Times New Roman" w:hAnsi="Times New Roman" w:cs="Times New Roman"/>
          <w:i/>
          <w:iCs/>
          <w:lang w:val="en-US"/>
        </w:rPr>
        <w:t>S</w:t>
      </w:r>
      <w:r w:rsidRPr="00F315C1">
        <w:rPr>
          <w:rFonts w:ascii="Times New Roman" w:hAnsi="Times New Roman" w:cs="Times New Roman"/>
          <w:i/>
          <w:iCs/>
          <w:lang w:val="en-US"/>
        </w:rPr>
        <w:t>hopping (</w:t>
      </w:r>
      <w:r w:rsidR="00F315C1" w:rsidRPr="00F315C1">
        <w:rPr>
          <w:rFonts w:ascii="Times New Roman" w:hAnsi="Times New Roman" w:cs="Times New Roman"/>
          <w:i/>
          <w:iCs/>
          <w:lang w:val="en-US"/>
        </w:rPr>
        <w:t>M</w:t>
      </w:r>
      <w:r w:rsidRPr="00F315C1">
        <w:rPr>
          <w:rFonts w:ascii="Times New Roman" w:hAnsi="Times New Roman" w:cs="Times New Roman"/>
          <w:i/>
          <w:iCs/>
          <w:lang w:val="en-US"/>
        </w:rPr>
        <w:t>iles)</w:t>
      </w:r>
    </w:p>
    <w:p w14:paraId="47F9D260" w14:textId="60358338" w:rsidR="00B63FBE" w:rsidRPr="003C0A27" w:rsidRDefault="00B62EBE" w:rsidP="00E91508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lang w:val="en-US"/>
        </w:rPr>
      </w:pPr>
      <w:r w:rsidRPr="003C0A27">
        <w:rPr>
          <w:rFonts w:ascii="Times New Roman" w:hAnsi="Times New Roman" w:cs="Times New Roman"/>
          <w:noProof/>
          <w:lang w:val="en-US"/>
        </w:rPr>
        <mc:AlternateContent>
          <mc:Choice Requires="cx1">
            <w:drawing>
              <wp:inline distT="0" distB="0" distL="0" distR="0" wp14:anchorId="7FF7F686" wp14:editId="73705F5A">
                <wp:extent cx="3848100" cy="2400300"/>
                <wp:effectExtent l="0" t="0" r="0" b="0"/>
                <wp:docPr id="1" name="Chart 1"/>
                <wp:cNvGraphicFramePr/>
                <a:graphic xmlns:a="http://schemas.openxmlformats.org/drawingml/2006/main">
                  <a:graphicData uri="http://schemas.microsoft.com/office/drawing/2014/chartex">
                    <cx:chart xmlns:cx="http://schemas.microsoft.com/office/drawing/2014/chartex" xmlns:r="http://schemas.openxmlformats.org/officeDocument/2006/relationships" r:id="rId7"/>
                  </a:graphicData>
                </a:graphic>
              </wp:inline>
            </w:drawing>
          </mc:Choice>
          <mc:Fallback>
            <w:drawing>
              <wp:inline distT="0" distB="0" distL="0" distR="0" wp14:anchorId="7FF7F686" wp14:editId="73705F5A">
                <wp:extent cx="3848100" cy="2400300"/>
                <wp:effectExtent l="0" t="0" r="0" b="0"/>
                <wp:docPr id="1" name="Chart 1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Chart 1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48100" cy="2400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75D8BDAA" w14:textId="1ABB9AE9" w:rsidR="001C46F6" w:rsidRDefault="00F315C1" w:rsidP="00A85B55">
      <w:pPr>
        <w:widowControl w:val="0"/>
        <w:tabs>
          <w:tab w:val="left" w:pos="4111"/>
        </w:tabs>
        <w:spacing w:after="0" w:line="360" w:lineRule="auto"/>
        <w:ind w:firstLine="720"/>
        <w:contextualSpacing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The shopping habits of male and female respondents were then compared using summary statistics and side-by-side boxplots. </w:t>
      </w:r>
      <w:r w:rsidR="00FC69A2" w:rsidRPr="003C0A27">
        <w:rPr>
          <w:rFonts w:ascii="Times New Roman" w:hAnsi="Times New Roman" w:cs="Times New Roman"/>
          <w:lang w:val="en-US"/>
        </w:rPr>
        <w:t xml:space="preserve">The </w:t>
      </w:r>
      <w:r w:rsidR="003125D1" w:rsidRPr="003C0A27">
        <w:rPr>
          <w:rFonts w:ascii="Times New Roman" w:hAnsi="Times New Roman" w:cs="Times New Roman"/>
          <w:lang w:val="en-US"/>
        </w:rPr>
        <w:t>mean</w:t>
      </w:r>
      <w:r w:rsidR="00FC69A2" w:rsidRPr="003C0A27">
        <w:rPr>
          <w:rFonts w:ascii="Times New Roman" w:hAnsi="Times New Roman" w:cs="Times New Roman"/>
          <w:lang w:val="en-US"/>
        </w:rPr>
        <w:t xml:space="preserve"> time spent shopping by female participants was distinctly higher (M = 150, SD = 81.70) than that of male respondents (M = 50, SD = 34.</w:t>
      </w:r>
      <w:r w:rsidR="00367451" w:rsidRPr="003C0A27">
        <w:rPr>
          <w:rFonts w:ascii="Times New Roman" w:hAnsi="Times New Roman" w:cs="Times New Roman"/>
          <w:lang w:val="en-US"/>
        </w:rPr>
        <w:t xml:space="preserve">74). The variation in time spent shopping was also higher for women, </w:t>
      </w:r>
      <w:r w:rsidR="000E519D" w:rsidRPr="003C0A27">
        <w:rPr>
          <w:rFonts w:ascii="Times New Roman" w:hAnsi="Times New Roman" w:cs="Times New Roman"/>
          <w:lang w:val="en-US"/>
        </w:rPr>
        <w:t>as indicated by the wider range and standard deviation. From the boxplot comparison in Figure 3, the minimum shopping time observations for women was an outlier</w:t>
      </w:r>
      <w:r w:rsidR="008105C2" w:rsidRPr="003C0A27">
        <w:rPr>
          <w:rFonts w:ascii="Times New Roman" w:hAnsi="Times New Roman" w:cs="Times New Roman"/>
          <w:lang w:val="en-US"/>
        </w:rPr>
        <w:t xml:space="preserve"> as it was unusually lower when considering the other observations. Except for the outlier observation, </w:t>
      </w:r>
      <w:r w:rsidR="00B666CD" w:rsidRPr="003C0A27">
        <w:rPr>
          <w:rFonts w:ascii="Times New Roman" w:hAnsi="Times New Roman" w:cs="Times New Roman"/>
          <w:lang w:val="en-US"/>
        </w:rPr>
        <w:t xml:space="preserve">all female participants surveyed spent more time shopping than </w:t>
      </w:r>
      <w:r w:rsidR="003125D1" w:rsidRPr="003C0A27">
        <w:rPr>
          <w:rFonts w:ascii="Times New Roman" w:hAnsi="Times New Roman" w:cs="Times New Roman"/>
          <w:lang w:val="en-US"/>
        </w:rPr>
        <w:t xml:space="preserve">all male participants. </w:t>
      </w:r>
    </w:p>
    <w:p w14:paraId="5D94A67A" w14:textId="4DA854DD" w:rsidR="004E30F5" w:rsidRDefault="004E30F5" w:rsidP="004E30F5">
      <w:pPr>
        <w:widowControl w:val="0"/>
        <w:tabs>
          <w:tab w:val="left" w:pos="4111"/>
        </w:tabs>
        <w:spacing w:after="0" w:line="360" w:lineRule="auto"/>
        <w:ind w:firstLine="720"/>
        <w:contextualSpacing/>
        <w:rPr>
          <w:rFonts w:ascii="Times New Roman" w:hAnsi="Times New Roman" w:cs="Times New Roman"/>
          <w:lang w:val="en-US"/>
        </w:rPr>
      </w:pPr>
      <w:r w:rsidRPr="003C0A27">
        <w:rPr>
          <w:rFonts w:ascii="Times New Roman" w:hAnsi="Times New Roman" w:cs="Times New Roman"/>
          <w:lang w:val="en-US"/>
        </w:rPr>
        <w:t xml:space="preserve">While the mean distance walked while shopping for female respondents (M = 2.6, SD = 1,38) was higher than the average for male participants (M = 1.5, SD = 1.39), there was significant overlap in the two distributions </w:t>
      </w:r>
      <w:r>
        <w:rPr>
          <w:rFonts w:ascii="Times New Roman" w:hAnsi="Times New Roman" w:cs="Times New Roman"/>
          <w:lang w:val="en-US"/>
        </w:rPr>
        <w:t>(</w:t>
      </w:r>
      <w:r w:rsidRPr="003C0A27">
        <w:rPr>
          <w:rFonts w:ascii="Times New Roman" w:hAnsi="Times New Roman" w:cs="Times New Roman"/>
          <w:lang w:val="en-US"/>
        </w:rPr>
        <w:t xml:space="preserve">evident </w:t>
      </w:r>
      <w:r>
        <w:rPr>
          <w:rFonts w:ascii="Times New Roman" w:hAnsi="Times New Roman" w:cs="Times New Roman"/>
          <w:lang w:val="en-US"/>
        </w:rPr>
        <w:t xml:space="preserve">in the boxplots in </w:t>
      </w:r>
      <w:r w:rsidRPr="003C0A27">
        <w:rPr>
          <w:rFonts w:ascii="Times New Roman" w:hAnsi="Times New Roman" w:cs="Times New Roman"/>
          <w:lang w:val="en-US"/>
        </w:rPr>
        <w:t>Figure 2</w:t>
      </w:r>
      <w:r>
        <w:rPr>
          <w:rFonts w:ascii="Times New Roman" w:hAnsi="Times New Roman" w:cs="Times New Roman"/>
          <w:lang w:val="en-US"/>
        </w:rPr>
        <w:t xml:space="preserve">) – </w:t>
      </w:r>
      <w:r w:rsidRPr="003C0A27">
        <w:rPr>
          <w:rFonts w:ascii="Times New Roman" w:hAnsi="Times New Roman" w:cs="Times New Roman"/>
          <w:lang w:val="en-US"/>
        </w:rPr>
        <w:t xml:space="preserve">unlike for the time spent shopping </w:t>
      </w:r>
      <w:r>
        <w:rPr>
          <w:rFonts w:ascii="Times New Roman" w:hAnsi="Times New Roman" w:cs="Times New Roman"/>
          <w:lang w:val="en-US"/>
        </w:rPr>
        <w:t xml:space="preserve">variable </w:t>
      </w:r>
      <w:r w:rsidRPr="003C0A27">
        <w:rPr>
          <w:rFonts w:ascii="Times New Roman" w:hAnsi="Times New Roman" w:cs="Times New Roman"/>
          <w:lang w:val="en-US"/>
        </w:rPr>
        <w:t>where th</w:t>
      </w:r>
      <w:r>
        <w:rPr>
          <w:rFonts w:ascii="Times New Roman" w:hAnsi="Times New Roman" w:cs="Times New Roman"/>
          <w:lang w:val="en-US"/>
        </w:rPr>
        <w:t>e distributions do not overlap when the outlier is excluded</w:t>
      </w:r>
      <w:r w:rsidRPr="003C0A27">
        <w:rPr>
          <w:rFonts w:ascii="Times New Roman" w:hAnsi="Times New Roman" w:cs="Times New Roman"/>
          <w:lang w:val="en-US"/>
        </w:rPr>
        <w:t xml:space="preserve">. Even though women walked </w:t>
      </w:r>
      <w:r>
        <w:rPr>
          <w:rFonts w:ascii="Times New Roman" w:hAnsi="Times New Roman" w:cs="Times New Roman"/>
          <w:lang w:val="en-US"/>
        </w:rPr>
        <w:t xml:space="preserve">for </w:t>
      </w:r>
      <w:r w:rsidRPr="003C0A27">
        <w:rPr>
          <w:rFonts w:ascii="Times New Roman" w:hAnsi="Times New Roman" w:cs="Times New Roman"/>
          <w:lang w:val="en-US"/>
        </w:rPr>
        <w:t>longer</w:t>
      </w:r>
      <w:r>
        <w:rPr>
          <w:rFonts w:ascii="Times New Roman" w:hAnsi="Times New Roman" w:cs="Times New Roman"/>
          <w:lang w:val="en-US"/>
        </w:rPr>
        <w:t xml:space="preserve"> distances</w:t>
      </w:r>
      <w:r w:rsidRPr="003C0A27">
        <w:rPr>
          <w:rFonts w:ascii="Times New Roman" w:hAnsi="Times New Roman" w:cs="Times New Roman"/>
          <w:lang w:val="en-US"/>
        </w:rPr>
        <w:t xml:space="preserve"> while shopping</w:t>
      </w:r>
      <w:r>
        <w:rPr>
          <w:rFonts w:ascii="Times New Roman" w:hAnsi="Times New Roman" w:cs="Times New Roman"/>
          <w:lang w:val="en-US"/>
        </w:rPr>
        <w:t xml:space="preserve"> than men</w:t>
      </w:r>
      <w:r w:rsidRPr="003C0A27">
        <w:rPr>
          <w:rFonts w:ascii="Times New Roman" w:hAnsi="Times New Roman" w:cs="Times New Roman"/>
          <w:lang w:val="en-US"/>
        </w:rPr>
        <w:t xml:space="preserve">, the smaller disparity in distance when compared to </w:t>
      </w:r>
      <w:r>
        <w:rPr>
          <w:rFonts w:ascii="Times New Roman" w:hAnsi="Times New Roman" w:cs="Times New Roman"/>
          <w:lang w:val="en-US"/>
        </w:rPr>
        <w:t xml:space="preserve">the disparity in </w:t>
      </w:r>
      <w:r w:rsidRPr="003C0A27">
        <w:rPr>
          <w:rFonts w:ascii="Times New Roman" w:hAnsi="Times New Roman" w:cs="Times New Roman"/>
          <w:lang w:val="en-US"/>
        </w:rPr>
        <w:t xml:space="preserve">time suggests that men tended to cover </w:t>
      </w:r>
      <w:r>
        <w:rPr>
          <w:rFonts w:ascii="Times New Roman" w:hAnsi="Times New Roman" w:cs="Times New Roman"/>
          <w:lang w:val="en-US"/>
        </w:rPr>
        <w:t>a longer</w:t>
      </w:r>
      <w:r w:rsidRPr="003C0A27">
        <w:rPr>
          <w:rFonts w:ascii="Times New Roman" w:hAnsi="Times New Roman" w:cs="Times New Roman"/>
          <w:lang w:val="en-US"/>
        </w:rPr>
        <w:t xml:space="preserve"> distance per minute of shopping time when compared to women. </w:t>
      </w:r>
    </w:p>
    <w:p w14:paraId="44224C14" w14:textId="77777777" w:rsidR="00AE4691" w:rsidRPr="003C0A27" w:rsidRDefault="00AE4691" w:rsidP="00A85B55">
      <w:pPr>
        <w:widowControl w:val="0"/>
        <w:tabs>
          <w:tab w:val="left" w:pos="4111"/>
        </w:tabs>
        <w:spacing w:after="0" w:line="360" w:lineRule="auto"/>
        <w:ind w:firstLine="720"/>
        <w:contextualSpacing/>
        <w:rPr>
          <w:rFonts w:ascii="Times New Roman" w:hAnsi="Times New Roman" w:cs="Times New Roman"/>
          <w:lang w:val="en-US"/>
        </w:rPr>
      </w:pPr>
    </w:p>
    <w:p w14:paraId="59985680" w14:textId="77777777" w:rsidR="003125D1" w:rsidRPr="00AE4691" w:rsidRDefault="003125D1" w:rsidP="00AE4691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b/>
          <w:bCs/>
          <w:lang w:val="en-US"/>
        </w:rPr>
      </w:pPr>
      <w:r w:rsidRPr="00AE4691">
        <w:rPr>
          <w:rFonts w:ascii="Times New Roman" w:hAnsi="Times New Roman" w:cs="Times New Roman"/>
          <w:b/>
          <w:bCs/>
          <w:lang w:val="en-US"/>
        </w:rPr>
        <w:t>Table 2</w:t>
      </w:r>
    </w:p>
    <w:p w14:paraId="10DAA19D" w14:textId="3295D74D" w:rsidR="00FC69A2" w:rsidRPr="003C0A27" w:rsidRDefault="003125D1" w:rsidP="00AE4691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i/>
          <w:iCs/>
          <w:lang w:val="en-US"/>
        </w:rPr>
      </w:pPr>
      <w:r w:rsidRPr="003C0A27">
        <w:rPr>
          <w:rFonts w:ascii="Times New Roman" w:hAnsi="Times New Roman" w:cs="Times New Roman"/>
          <w:i/>
          <w:iCs/>
          <w:lang w:val="en-US"/>
        </w:rPr>
        <w:t>Descriptive Statistics of Shopping Variables by Gender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20"/>
        <w:gridCol w:w="2408"/>
        <w:gridCol w:w="1276"/>
        <w:gridCol w:w="2222"/>
      </w:tblGrid>
      <w:tr w:rsidR="00CB6FC7" w:rsidRPr="00540DF8" w14:paraId="1EBCDE0A" w14:textId="77777777" w:rsidTr="00CB6FC7">
        <w:trPr>
          <w:trHeight w:val="300"/>
        </w:trPr>
        <w:tc>
          <w:tcPr>
            <w:tcW w:w="172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D81F8" w14:textId="6B21236C" w:rsidR="00EF12ED" w:rsidRPr="00540DF8" w:rsidRDefault="00540DF8" w:rsidP="00540DF8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en-KE"/>
                <w14:ligatures w14:val="none"/>
              </w:rPr>
              <w:t>Variables</w:t>
            </w:r>
          </w:p>
        </w:tc>
        <w:tc>
          <w:tcPr>
            <w:tcW w:w="133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000A0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M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EBCB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SD</w:t>
            </w:r>
          </w:p>
        </w:tc>
        <w:tc>
          <w:tcPr>
            <w:tcW w:w="123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69347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Range</w:t>
            </w:r>
          </w:p>
        </w:tc>
      </w:tr>
      <w:tr w:rsidR="00CB6FC7" w:rsidRPr="00540DF8" w14:paraId="69C6B0EB" w14:textId="77777777" w:rsidTr="00CB6FC7">
        <w:trPr>
          <w:trHeight w:val="300"/>
        </w:trPr>
        <w:tc>
          <w:tcPr>
            <w:tcW w:w="3769" w:type="pct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E9EF7E7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Time spent shopping</w:t>
            </w:r>
          </w:p>
        </w:tc>
        <w:tc>
          <w:tcPr>
            <w:tcW w:w="123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39943B1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</w:p>
        </w:tc>
      </w:tr>
      <w:tr w:rsidR="00CB6FC7" w:rsidRPr="00540DF8" w14:paraId="5E224019" w14:textId="77777777" w:rsidTr="00CB6FC7">
        <w:trPr>
          <w:trHeight w:val="300"/>
        </w:trPr>
        <w:tc>
          <w:tcPr>
            <w:tcW w:w="17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7E1C7D" w14:textId="77777777" w:rsidR="00EF12ED" w:rsidRPr="00540DF8" w:rsidRDefault="00EF12ED" w:rsidP="00540DF8">
            <w:pPr>
              <w:widowControl w:val="0"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Male</w:t>
            </w:r>
          </w:p>
        </w:tc>
        <w:tc>
          <w:tcPr>
            <w:tcW w:w="1334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F179737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50</w:t>
            </w:r>
          </w:p>
        </w:tc>
        <w:tc>
          <w:tcPr>
            <w:tcW w:w="706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710EE79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34.74</w:t>
            </w:r>
          </w:p>
        </w:tc>
        <w:tc>
          <w:tcPr>
            <w:tcW w:w="1231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997B77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15-103</w:t>
            </w:r>
          </w:p>
        </w:tc>
      </w:tr>
      <w:tr w:rsidR="00CB6FC7" w:rsidRPr="00540DF8" w14:paraId="22B5B918" w14:textId="77777777" w:rsidTr="00CB6FC7">
        <w:trPr>
          <w:trHeight w:val="300"/>
        </w:trPr>
        <w:tc>
          <w:tcPr>
            <w:tcW w:w="1728" w:type="pct"/>
            <w:shd w:val="clear" w:color="auto" w:fill="auto"/>
            <w:noWrap/>
            <w:vAlign w:val="bottom"/>
            <w:hideMark/>
          </w:tcPr>
          <w:p w14:paraId="6301DDF0" w14:textId="77777777" w:rsidR="00EF12ED" w:rsidRPr="00540DF8" w:rsidRDefault="00EF12ED" w:rsidP="00540DF8">
            <w:pPr>
              <w:widowControl w:val="0"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Female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14:paraId="59AC3EBD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150</w:t>
            </w:r>
          </w:p>
        </w:tc>
        <w:tc>
          <w:tcPr>
            <w:tcW w:w="706" w:type="pct"/>
            <w:shd w:val="clear" w:color="auto" w:fill="auto"/>
            <w:noWrap/>
            <w:vAlign w:val="center"/>
            <w:hideMark/>
          </w:tcPr>
          <w:p w14:paraId="3FEFD0D8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81.7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14:paraId="6E2BD5CB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22-245</w:t>
            </w:r>
          </w:p>
        </w:tc>
      </w:tr>
      <w:tr w:rsidR="00EF12ED" w:rsidRPr="00540DF8" w14:paraId="50510162" w14:textId="77777777" w:rsidTr="00CB6FC7">
        <w:trPr>
          <w:trHeight w:val="300"/>
        </w:trPr>
        <w:tc>
          <w:tcPr>
            <w:tcW w:w="5000" w:type="pct"/>
            <w:gridSpan w:val="4"/>
            <w:shd w:val="clear" w:color="auto" w:fill="auto"/>
            <w:noWrap/>
            <w:hideMark/>
          </w:tcPr>
          <w:p w14:paraId="308A9A5F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lastRenderedPageBreak/>
              <w:t>Distance walked while shopping</w:t>
            </w:r>
          </w:p>
        </w:tc>
      </w:tr>
      <w:tr w:rsidR="00CB6FC7" w:rsidRPr="00540DF8" w14:paraId="74887A06" w14:textId="77777777" w:rsidTr="00CB6FC7">
        <w:trPr>
          <w:trHeight w:val="300"/>
        </w:trPr>
        <w:tc>
          <w:tcPr>
            <w:tcW w:w="1728" w:type="pct"/>
            <w:shd w:val="clear" w:color="auto" w:fill="auto"/>
            <w:noWrap/>
            <w:vAlign w:val="bottom"/>
            <w:hideMark/>
          </w:tcPr>
          <w:p w14:paraId="4EAEE265" w14:textId="77777777" w:rsidR="00EF12ED" w:rsidRPr="00540DF8" w:rsidRDefault="00EF12ED" w:rsidP="00540DF8">
            <w:pPr>
              <w:widowControl w:val="0"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Male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14:paraId="263015B5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1.5</w:t>
            </w:r>
          </w:p>
        </w:tc>
        <w:tc>
          <w:tcPr>
            <w:tcW w:w="706" w:type="pct"/>
            <w:shd w:val="clear" w:color="auto" w:fill="auto"/>
            <w:noWrap/>
            <w:vAlign w:val="center"/>
            <w:hideMark/>
          </w:tcPr>
          <w:p w14:paraId="1DBD9281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1.39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14:paraId="0CAA18DC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0.16-3.61</w:t>
            </w:r>
          </w:p>
        </w:tc>
      </w:tr>
      <w:tr w:rsidR="00CB6FC7" w:rsidRPr="00540DF8" w14:paraId="4695D02E" w14:textId="77777777" w:rsidTr="00CB6FC7">
        <w:trPr>
          <w:trHeight w:val="300"/>
        </w:trPr>
        <w:tc>
          <w:tcPr>
            <w:tcW w:w="1728" w:type="pct"/>
            <w:shd w:val="clear" w:color="auto" w:fill="auto"/>
            <w:noWrap/>
            <w:vAlign w:val="bottom"/>
            <w:hideMark/>
          </w:tcPr>
          <w:p w14:paraId="32BE2AAC" w14:textId="77777777" w:rsidR="00EF12ED" w:rsidRPr="00540DF8" w:rsidRDefault="00EF12ED" w:rsidP="00540DF8">
            <w:pPr>
              <w:widowControl w:val="0"/>
              <w:spacing w:after="0" w:line="240" w:lineRule="auto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Female</w:t>
            </w:r>
          </w:p>
        </w:tc>
        <w:tc>
          <w:tcPr>
            <w:tcW w:w="1334" w:type="pct"/>
            <w:shd w:val="clear" w:color="auto" w:fill="auto"/>
            <w:noWrap/>
            <w:vAlign w:val="center"/>
            <w:hideMark/>
          </w:tcPr>
          <w:p w14:paraId="4477D0F1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2.6</w:t>
            </w:r>
          </w:p>
        </w:tc>
        <w:tc>
          <w:tcPr>
            <w:tcW w:w="706" w:type="pct"/>
            <w:shd w:val="clear" w:color="auto" w:fill="auto"/>
            <w:noWrap/>
            <w:vAlign w:val="center"/>
            <w:hideMark/>
          </w:tcPr>
          <w:p w14:paraId="439779D4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1.38</w:t>
            </w:r>
          </w:p>
        </w:tc>
        <w:tc>
          <w:tcPr>
            <w:tcW w:w="1231" w:type="pct"/>
            <w:shd w:val="clear" w:color="auto" w:fill="auto"/>
            <w:noWrap/>
            <w:vAlign w:val="center"/>
            <w:hideMark/>
          </w:tcPr>
          <w:p w14:paraId="25299069" w14:textId="77777777" w:rsidR="00EF12ED" w:rsidRPr="00540DF8" w:rsidRDefault="00EF12ED" w:rsidP="00540DF8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</w:pPr>
            <w:r w:rsidRPr="00540DF8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en-KE"/>
                <w14:ligatures w14:val="none"/>
              </w:rPr>
              <w:t>1.4-4.82</w:t>
            </w:r>
          </w:p>
        </w:tc>
      </w:tr>
    </w:tbl>
    <w:p w14:paraId="472AA936" w14:textId="77777777" w:rsidR="000961D4" w:rsidRDefault="000961D4" w:rsidP="00974E5E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lang w:val="en-US"/>
        </w:rPr>
      </w:pPr>
    </w:p>
    <w:p w14:paraId="71D04FDF" w14:textId="77777777" w:rsidR="00974E5E" w:rsidRPr="00974E5E" w:rsidRDefault="00974E5E" w:rsidP="00974E5E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b/>
          <w:bCs/>
          <w:lang w:val="en-US"/>
        </w:rPr>
      </w:pPr>
      <w:r w:rsidRPr="00974E5E">
        <w:rPr>
          <w:rFonts w:ascii="Times New Roman" w:hAnsi="Times New Roman" w:cs="Times New Roman"/>
          <w:b/>
          <w:bCs/>
          <w:lang w:val="en-US"/>
        </w:rPr>
        <w:t>Figure 3</w:t>
      </w:r>
    </w:p>
    <w:p w14:paraId="2FD47C64" w14:textId="519F4B88" w:rsidR="00974E5E" w:rsidRPr="00974E5E" w:rsidRDefault="00974E5E" w:rsidP="00974E5E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i/>
          <w:iCs/>
          <w:lang w:val="en-US"/>
        </w:rPr>
      </w:pPr>
      <w:r w:rsidRPr="00974E5E">
        <w:rPr>
          <w:rFonts w:ascii="Times New Roman" w:hAnsi="Times New Roman" w:cs="Times New Roman"/>
          <w:i/>
          <w:iCs/>
          <w:lang w:val="en-US"/>
        </w:rPr>
        <w:t xml:space="preserve">Boxplot </w:t>
      </w:r>
      <w:r w:rsidRPr="00974E5E">
        <w:rPr>
          <w:rFonts w:ascii="Times New Roman" w:hAnsi="Times New Roman" w:cs="Times New Roman"/>
          <w:i/>
          <w:iCs/>
          <w:lang w:val="en-US"/>
        </w:rPr>
        <w:t xml:space="preserve">Comparison </w:t>
      </w:r>
      <w:r>
        <w:rPr>
          <w:rFonts w:ascii="Times New Roman" w:hAnsi="Times New Roman" w:cs="Times New Roman"/>
          <w:i/>
          <w:iCs/>
          <w:lang w:val="en-US"/>
        </w:rPr>
        <w:t>o</w:t>
      </w:r>
      <w:r w:rsidRPr="00974E5E">
        <w:rPr>
          <w:rFonts w:ascii="Times New Roman" w:hAnsi="Times New Roman" w:cs="Times New Roman"/>
          <w:i/>
          <w:iCs/>
          <w:lang w:val="en-US"/>
        </w:rPr>
        <w:t xml:space="preserve">f Time Spent Shopping </w:t>
      </w:r>
      <w:r>
        <w:rPr>
          <w:rFonts w:ascii="Times New Roman" w:hAnsi="Times New Roman" w:cs="Times New Roman"/>
          <w:i/>
          <w:iCs/>
          <w:lang w:val="en-US"/>
        </w:rPr>
        <w:t>b</w:t>
      </w:r>
      <w:r w:rsidRPr="00974E5E">
        <w:rPr>
          <w:rFonts w:ascii="Times New Roman" w:hAnsi="Times New Roman" w:cs="Times New Roman"/>
          <w:i/>
          <w:iCs/>
          <w:lang w:val="en-US"/>
        </w:rPr>
        <w:t>y Gender</w:t>
      </w:r>
    </w:p>
    <w:p w14:paraId="6789E2F3" w14:textId="77777777" w:rsidR="00974E5E" w:rsidRPr="003C0A27" w:rsidRDefault="00974E5E" w:rsidP="00974E5E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lang w:val="en-US"/>
        </w:rPr>
      </w:pPr>
    </w:p>
    <w:p w14:paraId="0A81736E" w14:textId="4DCC705C" w:rsidR="00B63FBE" w:rsidRPr="003C0A27" w:rsidRDefault="00874C1E" w:rsidP="004E30F5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lang w:val="en-US"/>
        </w:rPr>
      </w:pPr>
      <w:r w:rsidRPr="003C0A27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C58637D" wp14:editId="182A159A">
            <wp:extent cx="4600575" cy="27075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7409" cy="271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26FF7" w14:textId="77777777" w:rsidR="004E30F5" w:rsidRPr="004E30F5" w:rsidRDefault="00373F91" w:rsidP="004E30F5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b/>
          <w:bCs/>
          <w:lang w:val="en-US"/>
        </w:rPr>
      </w:pPr>
      <w:r w:rsidRPr="004E30F5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130485" w:rsidRPr="004E30F5">
        <w:rPr>
          <w:rFonts w:ascii="Times New Roman" w:hAnsi="Times New Roman" w:cs="Times New Roman"/>
          <w:b/>
          <w:bCs/>
          <w:lang w:val="en-US"/>
        </w:rPr>
        <w:t>4</w:t>
      </w:r>
    </w:p>
    <w:p w14:paraId="2713687D" w14:textId="48148DD6" w:rsidR="00373F91" w:rsidRPr="004E30F5" w:rsidRDefault="00373F91" w:rsidP="004E30F5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i/>
          <w:iCs/>
          <w:lang w:val="en-US"/>
        </w:rPr>
      </w:pPr>
      <w:r w:rsidRPr="004E30F5">
        <w:rPr>
          <w:rFonts w:ascii="Times New Roman" w:hAnsi="Times New Roman" w:cs="Times New Roman"/>
          <w:i/>
          <w:iCs/>
          <w:lang w:val="en-US"/>
        </w:rPr>
        <w:t xml:space="preserve">Boxplot </w:t>
      </w:r>
      <w:r w:rsidR="004E30F5" w:rsidRPr="004E30F5">
        <w:rPr>
          <w:rFonts w:ascii="Times New Roman" w:hAnsi="Times New Roman" w:cs="Times New Roman"/>
          <w:i/>
          <w:iCs/>
          <w:lang w:val="en-US"/>
        </w:rPr>
        <w:t xml:space="preserve">Comparison </w:t>
      </w:r>
      <w:r w:rsidR="004E30F5">
        <w:rPr>
          <w:rFonts w:ascii="Times New Roman" w:hAnsi="Times New Roman" w:cs="Times New Roman"/>
          <w:i/>
          <w:iCs/>
          <w:lang w:val="en-US"/>
        </w:rPr>
        <w:t>o</w:t>
      </w:r>
      <w:r w:rsidR="004E30F5" w:rsidRPr="004E30F5">
        <w:rPr>
          <w:rFonts w:ascii="Times New Roman" w:hAnsi="Times New Roman" w:cs="Times New Roman"/>
          <w:i/>
          <w:iCs/>
          <w:lang w:val="en-US"/>
        </w:rPr>
        <w:t xml:space="preserve">f Distance Walked </w:t>
      </w:r>
      <w:r w:rsidR="004E30F5">
        <w:rPr>
          <w:rFonts w:ascii="Times New Roman" w:hAnsi="Times New Roman" w:cs="Times New Roman"/>
          <w:i/>
          <w:iCs/>
          <w:lang w:val="en-US"/>
        </w:rPr>
        <w:t>w</w:t>
      </w:r>
      <w:r w:rsidR="004E30F5" w:rsidRPr="004E30F5">
        <w:rPr>
          <w:rFonts w:ascii="Times New Roman" w:hAnsi="Times New Roman" w:cs="Times New Roman"/>
          <w:i/>
          <w:iCs/>
          <w:lang w:val="en-US"/>
        </w:rPr>
        <w:t xml:space="preserve">hile Shopping (Miles) </w:t>
      </w:r>
      <w:r w:rsidR="004E30F5">
        <w:rPr>
          <w:rFonts w:ascii="Times New Roman" w:hAnsi="Times New Roman" w:cs="Times New Roman"/>
          <w:i/>
          <w:iCs/>
          <w:lang w:val="en-US"/>
        </w:rPr>
        <w:t>b</w:t>
      </w:r>
      <w:r w:rsidR="004E30F5" w:rsidRPr="004E30F5">
        <w:rPr>
          <w:rFonts w:ascii="Times New Roman" w:hAnsi="Times New Roman" w:cs="Times New Roman"/>
          <w:i/>
          <w:iCs/>
          <w:lang w:val="en-US"/>
        </w:rPr>
        <w:t>y Gender</w:t>
      </w:r>
    </w:p>
    <w:p w14:paraId="4870B66E" w14:textId="4E7F3CF6" w:rsidR="00373F91" w:rsidRPr="003C0A27" w:rsidRDefault="00540DF8" w:rsidP="004E30F5">
      <w:pPr>
        <w:widowControl w:val="0"/>
        <w:tabs>
          <w:tab w:val="left" w:pos="4111"/>
        </w:tabs>
        <w:spacing w:after="0" w:line="360" w:lineRule="auto"/>
        <w:contextualSpacing/>
        <w:rPr>
          <w:rFonts w:ascii="Times New Roman" w:hAnsi="Times New Roman" w:cs="Times New Roman"/>
          <w:lang w:val="en-US"/>
        </w:rPr>
      </w:pPr>
      <w:r w:rsidRPr="003C0A27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2529318" wp14:editId="0EBB3BA1">
            <wp:extent cx="4968675" cy="2924175"/>
            <wp:effectExtent l="0" t="0" r="381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792" cy="292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EC51E" w14:textId="77777777" w:rsidR="000543BA" w:rsidRPr="003C0A27" w:rsidRDefault="000543BA" w:rsidP="00A85B55">
      <w:pPr>
        <w:widowControl w:val="0"/>
        <w:tabs>
          <w:tab w:val="left" w:pos="4111"/>
        </w:tabs>
        <w:spacing w:after="0" w:line="360" w:lineRule="auto"/>
        <w:ind w:firstLine="720"/>
        <w:contextualSpacing/>
        <w:rPr>
          <w:rFonts w:ascii="Times New Roman" w:hAnsi="Times New Roman" w:cs="Times New Roman"/>
          <w:lang w:val="en-US"/>
        </w:rPr>
      </w:pPr>
    </w:p>
    <w:sectPr w:rsidR="000543BA" w:rsidRPr="003C0A27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38CA6" w14:textId="77777777" w:rsidR="00F35508" w:rsidRDefault="00F35508" w:rsidP="00560DFA">
      <w:pPr>
        <w:spacing w:after="0" w:line="240" w:lineRule="auto"/>
      </w:pPr>
      <w:r>
        <w:separator/>
      </w:r>
    </w:p>
  </w:endnote>
  <w:endnote w:type="continuationSeparator" w:id="0">
    <w:p w14:paraId="3D7B1641" w14:textId="77777777" w:rsidR="00F35508" w:rsidRDefault="00F35508" w:rsidP="00560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BDA928" w14:textId="77777777" w:rsidR="00F35508" w:rsidRDefault="00F35508" w:rsidP="00560DFA">
      <w:pPr>
        <w:spacing w:after="0" w:line="240" w:lineRule="auto"/>
      </w:pPr>
      <w:r>
        <w:separator/>
      </w:r>
    </w:p>
  </w:footnote>
  <w:footnote w:type="continuationSeparator" w:id="0">
    <w:p w14:paraId="77CE9EDE" w14:textId="77777777" w:rsidR="00F35508" w:rsidRDefault="00F35508" w:rsidP="00560D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52340064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7B3DEEE" w14:textId="6B553C47" w:rsidR="00560DFA" w:rsidRPr="00560DFA" w:rsidRDefault="00560DFA">
        <w:pPr>
          <w:pStyle w:val="Header"/>
          <w:jc w:val="right"/>
          <w:rPr>
            <w:rFonts w:ascii="Times New Roman" w:hAnsi="Times New Roman" w:cs="Times New Roman"/>
          </w:rPr>
        </w:pPr>
        <w:r w:rsidRPr="00560DFA">
          <w:rPr>
            <w:rFonts w:ascii="Times New Roman" w:hAnsi="Times New Roman" w:cs="Times New Roman"/>
          </w:rPr>
          <w:fldChar w:fldCharType="begin"/>
        </w:r>
        <w:r w:rsidRPr="00560DFA">
          <w:rPr>
            <w:rFonts w:ascii="Times New Roman" w:hAnsi="Times New Roman" w:cs="Times New Roman"/>
          </w:rPr>
          <w:instrText xml:space="preserve"> PAGE   \* MERGEFORMAT </w:instrText>
        </w:r>
        <w:r w:rsidRPr="00560DFA">
          <w:rPr>
            <w:rFonts w:ascii="Times New Roman" w:hAnsi="Times New Roman" w:cs="Times New Roman"/>
          </w:rPr>
          <w:fldChar w:fldCharType="separate"/>
        </w:r>
        <w:r w:rsidRPr="00560DFA">
          <w:rPr>
            <w:rFonts w:ascii="Times New Roman" w:hAnsi="Times New Roman" w:cs="Times New Roman"/>
            <w:noProof/>
          </w:rPr>
          <w:t>2</w:t>
        </w:r>
        <w:r w:rsidRPr="00560DFA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2203FA54" w14:textId="77777777" w:rsidR="00560DFA" w:rsidRDefault="00560D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2F2"/>
    <w:rsid w:val="00025DA0"/>
    <w:rsid w:val="000543BA"/>
    <w:rsid w:val="000961D4"/>
    <w:rsid w:val="000D67DC"/>
    <w:rsid w:val="000D7BB6"/>
    <w:rsid w:val="000E519D"/>
    <w:rsid w:val="00130485"/>
    <w:rsid w:val="0015389F"/>
    <w:rsid w:val="001778D3"/>
    <w:rsid w:val="001C46F6"/>
    <w:rsid w:val="00290278"/>
    <w:rsid w:val="00293391"/>
    <w:rsid w:val="002B2F6E"/>
    <w:rsid w:val="002C3E54"/>
    <w:rsid w:val="00306406"/>
    <w:rsid w:val="003125D1"/>
    <w:rsid w:val="00367451"/>
    <w:rsid w:val="00373F91"/>
    <w:rsid w:val="003C0A27"/>
    <w:rsid w:val="004E30F5"/>
    <w:rsid w:val="005378A4"/>
    <w:rsid w:val="00540DF8"/>
    <w:rsid w:val="00560DFA"/>
    <w:rsid w:val="005C5F0D"/>
    <w:rsid w:val="005D5955"/>
    <w:rsid w:val="005E71C8"/>
    <w:rsid w:val="00614A20"/>
    <w:rsid w:val="006416C6"/>
    <w:rsid w:val="006602B4"/>
    <w:rsid w:val="007A40A6"/>
    <w:rsid w:val="008105C2"/>
    <w:rsid w:val="0085758F"/>
    <w:rsid w:val="00874C1E"/>
    <w:rsid w:val="008B7BF7"/>
    <w:rsid w:val="00974E5E"/>
    <w:rsid w:val="009B253C"/>
    <w:rsid w:val="009E1F29"/>
    <w:rsid w:val="00A4119B"/>
    <w:rsid w:val="00A85B55"/>
    <w:rsid w:val="00AE4691"/>
    <w:rsid w:val="00B62EBE"/>
    <w:rsid w:val="00B63FBE"/>
    <w:rsid w:val="00B666CD"/>
    <w:rsid w:val="00CB6FC7"/>
    <w:rsid w:val="00D1770C"/>
    <w:rsid w:val="00D95634"/>
    <w:rsid w:val="00E06B21"/>
    <w:rsid w:val="00E91508"/>
    <w:rsid w:val="00EA22F2"/>
    <w:rsid w:val="00EA33F0"/>
    <w:rsid w:val="00EF12ED"/>
    <w:rsid w:val="00F3037B"/>
    <w:rsid w:val="00F315C1"/>
    <w:rsid w:val="00F35508"/>
    <w:rsid w:val="00FC69A2"/>
    <w:rsid w:val="00FE08AE"/>
    <w:rsid w:val="00FE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BEAB9"/>
  <w15:chartTrackingRefBased/>
  <w15:docId w15:val="{AB99EB32-D709-4DD9-978A-0CE41B0E8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F91"/>
  </w:style>
  <w:style w:type="paragraph" w:styleId="Heading1">
    <w:name w:val="heading 1"/>
    <w:basedOn w:val="Normal"/>
    <w:next w:val="Normal"/>
    <w:link w:val="Heading1Char"/>
    <w:uiPriority w:val="9"/>
    <w:qFormat/>
    <w:rsid w:val="00EA22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2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2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2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2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2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2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2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2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2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2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2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2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2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2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2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2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2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22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22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2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22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2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22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2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22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2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2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2F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60D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0DFA"/>
  </w:style>
  <w:style w:type="paragraph" w:styleId="Footer">
    <w:name w:val="footer"/>
    <w:basedOn w:val="Normal"/>
    <w:link w:val="FooterChar"/>
    <w:uiPriority w:val="99"/>
    <w:unhideWhenUsed/>
    <w:rsid w:val="00560D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0D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6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14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0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4/relationships/chartEx" Target="charts/chartEx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NULL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lvl ptCount="10">
          <cx:pt idx="0">Distance Walked while Shopping (Miles)</cx:pt>
          <cx:pt idx="1">Distance Walked while Shopping (Miles)</cx:pt>
          <cx:pt idx="2">Distance Walked while Shopping (Miles)</cx:pt>
          <cx:pt idx="3">Distance Walked while Shopping (Miles)</cx:pt>
          <cx:pt idx="4">Distance Walked while Shopping (Miles)</cx:pt>
          <cx:pt idx="5">Distance Walked while Shopping (Miles)</cx:pt>
          <cx:pt idx="6">Distance Walked while Shopping (Miles)</cx:pt>
          <cx:pt idx="7">Distance Walked while Shopping (Miles)</cx:pt>
          <cx:pt idx="8">Distance Walked while Shopping (Miles)</cx:pt>
          <cx:pt idx="9">Distance Walked while Shopping (Miles)</cx:pt>
        </cx:lvl>
      </cx:strDim>
      <cx:numDim type="val">
        <cx:lvl ptCount="10" formatCode="General">
          <cx:pt idx="0">0.16</cx:pt>
          <cx:pt idx="1">0.40000000000000002</cx:pt>
          <cx:pt idx="2">1.3600000000000001</cx:pt>
          <cx:pt idx="3">1.3999999999999999</cx:pt>
          <cx:pt idx="4">1.8100000000000001</cx:pt>
          <cx:pt idx="5">1.96</cx:pt>
          <cx:pt idx="6">1.99</cx:pt>
          <cx:pt idx="7">3.02</cx:pt>
          <cx:pt idx="8">3.6099999999999999</cx:pt>
          <cx:pt idx="9">4.8200000000000003</cx:pt>
        </cx:lvl>
      </cx:numDim>
    </cx:data>
  </cx:chartData>
  <cx:chart>
    <cx:title pos="t" align="ctr" overlay="0">
      <cx:tx>
        <cx:txData>
          <cx:v/>
        </cx:txData>
      </cx:tx>
      <cx:txPr>
        <a:bodyPr spcFirstLastPara="1" vertOverflow="ellipsis" wrap="square" lIns="0" tIns="0" rIns="0" bIns="0" anchor="ctr" anchorCtr="1"/>
        <a:lstStyle/>
        <a:p>
          <a:pPr algn="ctr">
            <a:defRPr/>
          </a:pPr>
          <a:endParaRPr/>
        </a:p>
      </cx:txPr>
    </cx:title>
    <cx:plotArea>
      <cx:plotAreaRegion>
        <cx:series layoutId="boxWhisker" uniqueId="{4182C088-BBF1-40C3-8A6B-46B290DE937D}">
          <cx:dataId val="0"/>
          <cx:layoutPr>
            <cx:visibility meanLine="0" meanMarker="1" nonoutliers="0" outliers="1"/>
            <cx:statistics quartileMethod="exclusive"/>
          </cx:layoutPr>
        </cx:series>
      </cx:plotAreaRegion>
      <cx:axis id="0">
        <cx:catScaling gapWidth="1"/>
        <cx:title>
          <cx:tx>
            <cx:txData>
              <cx:v/>
            </cx:txData>
          </cx:tx>
          <cx:txPr>
            <a:bodyPr spcFirstLastPara="1" vertOverflow="ellipsis" wrap="square" lIns="0" tIns="0" rIns="0" bIns="0" anchor="ctr" anchorCtr="1"/>
            <a:lstStyle/>
            <a:p>
              <a:pPr algn="ctr">
                <a:defRPr/>
              </a:pPr>
              <a:endParaRPr/>
            </a:p>
          </cx:txPr>
        </cx:title>
        <cx:tickLabels/>
      </cx:axis>
      <cx:axis id="1">
        <cx:valScaling/>
        <cx:title>
          <cx:tx>
            <cx:txData>
              <cx:v/>
            </cx:txData>
          </cx:tx>
          <cx:txPr>
            <a:bodyPr spcFirstLastPara="1" vertOverflow="ellipsis" wrap="square" lIns="0" tIns="0" rIns="0" bIns="0" anchor="ctr" anchorCtr="1"/>
            <a:lstStyle/>
            <a:p>
              <a:pPr algn="ctr">
                <a:defRPr/>
              </a:pPr>
              <a:endParaRPr/>
            </a:p>
          </cx:txPr>
        </cx:title>
        <cx:majorGridlines/>
        <cx:tickLabels/>
      </cx:axis>
    </cx:plotArea>
  </cx:chart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 </cp:lastModifiedBy>
  <cp:revision>11</cp:revision>
  <dcterms:created xsi:type="dcterms:W3CDTF">2025-09-24T20:47:00Z</dcterms:created>
  <dcterms:modified xsi:type="dcterms:W3CDTF">2025-09-24T22:04:00Z</dcterms:modified>
</cp:coreProperties>
</file>