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02B6" w:rsidRDefault="003D32F1">
      <w:pPr>
        <w:spacing w:after="300" w:line="259" w:lineRule="auto"/>
        <w:ind w:left="638" w:right="48"/>
      </w:pPr>
      <w:r>
        <w:rPr>
          <w:b/>
        </w:rPr>
        <w:t>C</w:t>
      </w:r>
      <w:r w:rsidR="000838A4">
        <w:rPr>
          <w:b/>
        </w:rPr>
        <w:t>hapter I</w:t>
      </w:r>
      <w:r w:rsidR="000838A4">
        <w:t xml:space="preserve">: Introduction </w:t>
      </w:r>
    </w:p>
    <w:p w:rsidR="005502B6" w:rsidRDefault="000838A4">
      <w:pPr>
        <w:spacing w:after="331" w:line="259" w:lineRule="auto"/>
        <w:ind w:left="643" w:firstLine="0"/>
        <w:jc w:val="left"/>
      </w:pPr>
      <w:r>
        <w:t xml:space="preserve"> </w:t>
      </w:r>
    </w:p>
    <w:p w:rsidR="005502B6" w:rsidRDefault="000838A4">
      <w:pPr>
        <w:ind w:left="638" w:right="48"/>
      </w:pPr>
      <w:r>
        <w:t xml:space="preserve">The word </w:t>
      </w:r>
      <w:proofErr w:type="spellStart"/>
      <w:r>
        <w:rPr>
          <w:i/>
        </w:rPr>
        <w:t>Kāya</w:t>
      </w:r>
      <w:proofErr w:type="spellEnd"/>
      <w:r>
        <w:t xml:space="preserve">, usually translated as “body,” </w:t>
      </w:r>
      <w:r>
        <w:t xml:space="preserve">is systematically ambiguous in </w:t>
      </w:r>
      <w:proofErr w:type="spellStart"/>
      <w:r>
        <w:t>Pāli</w:t>
      </w:r>
      <w:proofErr w:type="spellEnd"/>
      <w:r>
        <w:rPr>
          <w:i/>
        </w:rPr>
        <w:t xml:space="preserve"> </w:t>
      </w:r>
      <w:r>
        <w:t xml:space="preserve">and Sanskrit. This ambiguity is an essential part of its range of uses in the Buddhist practices of the Buddha himself. Hence, it chose not to translate </w:t>
      </w:r>
      <w:proofErr w:type="spellStart"/>
      <w:r>
        <w:rPr>
          <w:i/>
        </w:rPr>
        <w:t>Kāya</w:t>
      </w:r>
      <w:proofErr w:type="spellEnd"/>
      <w:r>
        <w:rPr>
          <w:i/>
        </w:rPr>
        <w:t xml:space="preserve"> </w:t>
      </w:r>
      <w:r>
        <w:t xml:space="preserve">above as “body” translated to “embodiment”. </w:t>
      </w:r>
      <w:proofErr w:type="spellStart"/>
      <w:r>
        <w:rPr>
          <w:i/>
        </w:rPr>
        <w:t>Mahāyāna</w:t>
      </w:r>
      <w:proofErr w:type="spellEnd"/>
      <w:r>
        <w:rPr>
          <w:i/>
        </w:rPr>
        <w:t xml:space="preserve"> </w:t>
      </w:r>
      <w:proofErr w:type="spellStart"/>
      <w:r>
        <w:rPr>
          <w:i/>
        </w:rPr>
        <w:t>Sūtrālamk</w:t>
      </w:r>
      <w:r>
        <w:rPr>
          <w:i/>
        </w:rPr>
        <w:t>ārakārikā</w:t>
      </w:r>
      <w:proofErr w:type="spellEnd"/>
      <w:r>
        <w:t xml:space="preserve"> and its </w:t>
      </w:r>
      <w:proofErr w:type="spellStart"/>
      <w:r>
        <w:t>Bhasya</w:t>
      </w:r>
      <w:proofErr w:type="spellEnd"/>
      <w:r>
        <w:t xml:space="preserve"> further clarify and reiterate the purpose behind the distinctive morphology of the </w:t>
      </w:r>
      <w:proofErr w:type="spellStart"/>
      <w:r>
        <w:rPr>
          <w:i/>
        </w:rPr>
        <w:t>Kāya</w:t>
      </w:r>
      <w:proofErr w:type="spellEnd"/>
      <w:r>
        <w:t xml:space="preserve"> names: </w:t>
      </w:r>
    </w:p>
    <w:p w:rsidR="005502B6" w:rsidRDefault="000838A4">
      <w:pPr>
        <w:spacing w:after="361" w:line="259" w:lineRule="auto"/>
        <w:ind w:left="643" w:firstLine="0"/>
        <w:jc w:val="left"/>
      </w:pPr>
      <w:r>
        <w:t xml:space="preserve"> </w:t>
      </w:r>
    </w:p>
    <w:p w:rsidR="005502B6" w:rsidRDefault="000838A4">
      <w:pPr>
        <w:spacing w:after="348" w:line="259" w:lineRule="auto"/>
        <w:ind w:left="951" w:right="366"/>
        <w:jc w:val="center"/>
      </w:pPr>
      <w:proofErr w:type="spellStart"/>
      <w:proofErr w:type="gramStart"/>
      <w:r>
        <w:t>svabhaviko</w:t>
      </w:r>
      <w:proofErr w:type="spellEnd"/>
      <w:proofErr w:type="gramEnd"/>
      <w:r>
        <w:t xml:space="preserve"> „</w:t>
      </w:r>
      <w:proofErr w:type="spellStart"/>
      <w:r>
        <w:t>tha</w:t>
      </w:r>
      <w:proofErr w:type="spellEnd"/>
      <w:r>
        <w:t xml:space="preserve"> </w:t>
      </w:r>
      <w:proofErr w:type="spellStart"/>
      <w:r>
        <w:t>sambhogyah</w:t>
      </w:r>
      <w:proofErr w:type="spellEnd"/>
      <w:r>
        <w:t xml:space="preserve"> kayo </w:t>
      </w:r>
      <w:proofErr w:type="spellStart"/>
      <w:r>
        <w:t>nairmaniko</w:t>
      </w:r>
      <w:proofErr w:type="spellEnd"/>
      <w:r>
        <w:t xml:space="preserve"> „</w:t>
      </w:r>
      <w:proofErr w:type="spellStart"/>
      <w:r>
        <w:t>parah</w:t>
      </w:r>
      <w:proofErr w:type="spellEnd"/>
      <w:r>
        <w:t xml:space="preserve"> </w:t>
      </w:r>
    </w:p>
    <w:p w:rsidR="005502B6" w:rsidRDefault="000838A4">
      <w:pPr>
        <w:spacing w:after="348" w:line="259" w:lineRule="auto"/>
        <w:ind w:left="951" w:right="361"/>
        <w:jc w:val="center"/>
      </w:pPr>
      <w:proofErr w:type="spellStart"/>
      <w:r>
        <w:t>Kāyabheda</w:t>
      </w:r>
      <w:proofErr w:type="spellEnd"/>
      <w:r>
        <w:t xml:space="preserve"> hi </w:t>
      </w:r>
      <w:proofErr w:type="spellStart"/>
      <w:r>
        <w:t>buddhanam</w:t>
      </w:r>
      <w:proofErr w:type="spellEnd"/>
      <w:r>
        <w:t xml:space="preserve"> </w:t>
      </w:r>
      <w:proofErr w:type="spellStart"/>
      <w:r>
        <w:t>prathamastu</w:t>
      </w:r>
      <w:proofErr w:type="spellEnd"/>
      <w:r>
        <w:t xml:space="preserve"> </w:t>
      </w:r>
      <w:proofErr w:type="spellStart"/>
      <w:r>
        <w:t>dvayasrayah</w:t>
      </w:r>
      <w:proofErr w:type="spellEnd"/>
      <w:r>
        <w:t xml:space="preserve"> </w:t>
      </w:r>
    </w:p>
    <w:p w:rsidR="005502B6" w:rsidRDefault="000838A4">
      <w:pPr>
        <w:spacing w:after="313" w:line="259" w:lineRule="auto"/>
        <w:ind w:left="10" w:right="47"/>
        <w:jc w:val="right"/>
      </w:pPr>
      <w:r>
        <w:t>(</w:t>
      </w:r>
      <w:proofErr w:type="spellStart"/>
      <w:r>
        <w:rPr>
          <w:i/>
        </w:rPr>
        <w:t>Mahāyāna</w:t>
      </w:r>
      <w:proofErr w:type="spellEnd"/>
      <w:r>
        <w:rPr>
          <w:i/>
        </w:rPr>
        <w:t xml:space="preserve"> </w:t>
      </w:r>
      <w:proofErr w:type="spellStart"/>
      <w:r>
        <w:rPr>
          <w:i/>
        </w:rPr>
        <w:t>Sūtrālamkārakārikā</w:t>
      </w:r>
      <w:proofErr w:type="spellEnd"/>
      <w:r>
        <w:t xml:space="preserve"> 9.60)</w:t>
      </w:r>
      <w:r>
        <w:t xml:space="preserve"> </w:t>
      </w:r>
    </w:p>
    <w:p w:rsidR="005502B6" w:rsidRDefault="000838A4">
      <w:pPr>
        <w:spacing w:after="314" w:line="259" w:lineRule="auto"/>
        <w:ind w:left="0" w:firstLine="0"/>
        <w:jc w:val="right"/>
      </w:pPr>
      <w:r>
        <w:t xml:space="preserve"> </w:t>
      </w:r>
    </w:p>
    <w:p w:rsidR="005502B6" w:rsidRDefault="000838A4">
      <w:pPr>
        <w:spacing w:after="199" w:line="359" w:lineRule="auto"/>
        <w:ind w:left="951" w:right="300"/>
        <w:jc w:val="center"/>
      </w:pPr>
      <w:r>
        <w:t xml:space="preserve">The varieties of the embodiment of the </w:t>
      </w:r>
      <w:proofErr w:type="spellStart"/>
      <w:r>
        <w:t>Buddhas</w:t>
      </w:r>
      <w:proofErr w:type="spellEnd"/>
      <w:r>
        <w:t xml:space="preserve"> embody embodiment in their essence, communal enjoyment, and manifestation(s).  </w:t>
      </w:r>
    </w:p>
    <w:p w:rsidR="005502B6" w:rsidRDefault="000838A4">
      <w:pPr>
        <w:spacing w:after="312" w:line="259" w:lineRule="auto"/>
        <w:ind w:left="951" w:right="361"/>
        <w:jc w:val="center"/>
      </w:pPr>
      <w:r>
        <w:t xml:space="preserve">Nevertheless, the first is the basis of the [other] two. </w:t>
      </w:r>
    </w:p>
    <w:p w:rsidR="005502B6" w:rsidRDefault="000838A4">
      <w:pPr>
        <w:spacing w:after="314" w:line="259" w:lineRule="auto"/>
        <w:ind w:left="643" w:firstLine="0"/>
        <w:jc w:val="center"/>
      </w:pPr>
      <w:r>
        <w:t xml:space="preserve"> </w:t>
      </w:r>
    </w:p>
    <w:p w:rsidR="005502B6" w:rsidRDefault="000838A4">
      <w:pPr>
        <w:spacing w:after="348" w:line="259" w:lineRule="auto"/>
        <w:ind w:left="951"/>
        <w:jc w:val="center"/>
      </w:pPr>
      <w:proofErr w:type="spellStart"/>
      <w:proofErr w:type="gramStart"/>
      <w:r>
        <w:t>trividhah</w:t>
      </w:r>
      <w:proofErr w:type="spellEnd"/>
      <w:proofErr w:type="gramEnd"/>
      <w:r>
        <w:t xml:space="preserve"> kayo </w:t>
      </w:r>
      <w:proofErr w:type="spellStart"/>
      <w:r>
        <w:t>buddhanam</w:t>
      </w:r>
      <w:proofErr w:type="spellEnd"/>
      <w:r>
        <w:t xml:space="preserve"> </w:t>
      </w:r>
    </w:p>
    <w:p w:rsidR="005502B6" w:rsidRDefault="000838A4">
      <w:pPr>
        <w:spacing w:after="29" w:line="531" w:lineRule="auto"/>
        <w:ind w:left="2494" w:right="1510"/>
        <w:jc w:val="center"/>
      </w:pPr>
      <w:proofErr w:type="spellStart"/>
      <w:proofErr w:type="gramStart"/>
      <w:r>
        <w:t>svabhaviko</w:t>
      </w:r>
      <w:proofErr w:type="spellEnd"/>
      <w:proofErr w:type="gramEnd"/>
      <w:r>
        <w:t xml:space="preserve"> </w:t>
      </w:r>
      <w:proofErr w:type="spellStart"/>
      <w:r>
        <w:t>dharmakāya</w:t>
      </w:r>
      <w:proofErr w:type="spellEnd"/>
      <w:r>
        <w:t xml:space="preserve"> </w:t>
      </w:r>
      <w:proofErr w:type="spellStart"/>
      <w:r>
        <w:t>asraya-paravrtti-</w:t>
      </w:r>
      <w:r>
        <w:t>laksanah</w:t>
      </w:r>
      <w:proofErr w:type="spellEnd"/>
      <w:r>
        <w:t xml:space="preserve"> </w:t>
      </w:r>
      <w:proofErr w:type="spellStart"/>
      <w:r>
        <w:t>sambhogiko</w:t>
      </w:r>
      <w:proofErr w:type="spellEnd"/>
      <w:r>
        <w:t xml:space="preserve"> </w:t>
      </w:r>
      <w:proofErr w:type="spellStart"/>
      <w:r>
        <w:t>yena</w:t>
      </w:r>
      <w:proofErr w:type="spellEnd"/>
      <w:r>
        <w:t xml:space="preserve"> </w:t>
      </w:r>
      <w:proofErr w:type="spellStart"/>
      <w:r>
        <w:t>parsanmandalesu</w:t>
      </w:r>
      <w:proofErr w:type="spellEnd"/>
      <w:r>
        <w:t xml:space="preserve"> dharma-</w:t>
      </w:r>
      <w:proofErr w:type="spellStart"/>
      <w:r>
        <w:t>sambhogam</w:t>
      </w:r>
      <w:proofErr w:type="spellEnd"/>
      <w:r>
        <w:t xml:space="preserve"> </w:t>
      </w:r>
      <w:proofErr w:type="spellStart"/>
      <w:r>
        <w:t>karoti</w:t>
      </w:r>
      <w:proofErr w:type="spellEnd"/>
      <w:r>
        <w:t xml:space="preserve"> </w:t>
      </w:r>
      <w:proofErr w:type="spellStart"/>
      <w:r>
        <w:t>nairmaniko</w:t>
      </w:r>
      <w:proofErr w:type="spellEnd"/>
      <w:r>
        <w:t xml:space="preserve"> </w:t>
      </w:r>
      <w:proofErr w:type="spellStart"/>
      <w:r>
        <w:t>yena</w:t>
      </w:r>
      <w:proofErr w:type="spellEnd"/>
      <w:r>
        <w:t xml:space="preserve"> </w:t>
      </w:r>
      <w:proofErr w:type="spellStart"/>
      <w:r>
        <w:t>nirmanena</w:t>
      </w:r>
      <w:proofErr w:type="spellEnd"/>
      <w:r>
        <w:t xml:space="preserve"> </w:t>
      </w:r>
      <w:proofErr w:type="spellStart"/>
      <w:r>
        <w:t>sattvartham</w:t>
      </w:r>
      <w:proofErr w:type="spellEnd"/>
      <w:r>
        <w:t xml:space="preserve"> </w:t>
      </w:r>
      <w:proofErr w:type="spellStart"/>
      <w:r>
        <w:t>karoti</w:t>
      </w:r>
      <w:proofErr w:type="spellEnd"/>
      <w:r>
        <w:t xml:space="preserve"> </w:t>
      </w:r>
    </w:p>
    <w:p w:rsidR="005502B6" w:rsidRDefault="000838A4">
      <w:pPr>
        <w:spacing w:after="313" w:line="259" w:lineRule="auto"/>
        <w:ind w:left="10" w:right="47"/>
        <w:jc w:val="right"/>
      </w:pPr>
      <w:r>
        <w:t>(</w:t>
      </w:r>
      <w:proofErr w:type="spellStart"/>
      <w:r>
        <w:rPr>
          <w:i/>
        </w:rPr>
        <w:t>Mahāyāna</w:t>
      </w:r>
      <w:proofErr w:type="spellEnd"/>
      <w:r>
        <w:rPr>
          <w:i/>
        </w:rPr>
        <w:t xml:space="preserve"> </w:t>
      </w:r>
      <w:proofErr w:type="spellStart"/>
      <w:r>
        <w:rPr>
          <w:i/>
        </w:rPr>
        <w:t>Sūtrālamkārakārikā</w:t>
      </w:r>
      <w:proofErr w:type="spellEnd"/>
      <w:r>
        <w:t xml:space="preserve"> 9.60 </w:t>
      </w:r>
      <w:proofErr w:type="spellStart"/>
      <w:r>
        <w:t>Bhasya</w:t>
      </w:r>
      <w:proofErr w:type="spellEnd"/>
      <w:r>
        <w:t xml:space="preserve">) </w:t>
      </w:r>
    </w:p>
    <w:p w:rsidR="005502B6" w:rsidRDefault="000838A4">
      <w:pPr>
        <w:spacing w:after="314" w:line="259" w:lineRule="auto"/>
        <w:ind w:left="643" w:firstLine="0"/>
        <w:jc w:val="left"/>
      </w:pPr>
      <w:r>
        <w:t xml:space="preserve"> </w:t>
      </w:r>
    </w:p>
    <w:p w:rsidR="005502B6" w:rsidRDefault="000838A4">
      <w:pPr>
        <w:spacing w:line="259" w:lineRule="auto"/>
        <w:ind w:left="638" w:right="48"/>
      </w:pPr>
      <w:r>
        <w:t xml:space="preserve">The embodiment of the </w:t>
      </w:r>
      <w:proofErr w:type="spellStart"/>
      <w:r>
        <w:t>Buddhas</w:t>
      </w:r>
      <w:proofErr w:type="spellEnd"/>
      <w:r>
        <w:t xml:space="preserve"> is threefold, (being): </w:t>
      </w:r>
    </w:p>
    <w:p w:rsidR="005502B6" w:rsidRDefault="000838A4">
      <w:pPr>
        <w:numPr>
          <w:ilvl w:val="0"/>
          <w:numId w:val="2"/>
        </w:numPr>
        <w:ind w:right="48"/>
      </w:pPr>
      <w:r>
        <w:lastRenderedPageBreak/>
        <w:t>In nature (</w:t>
      </w:r>
      <w:proofErr w:type="spellStart"/>
      <w:r>
        <w:rPr>
          <w:i/>
        </w:rPr>
        <w:t>Svabhāvikakāya</w:t>
      </w:r>
      <w:proofErr w:type="spellEnd"/>
      <w:r>
        <w:t xml:space="preserve"> or </w:t>
      </w:r>
      <w:proofErr w:type="spellStart"/>
      <w:r>
        <w:rPr>
          <w:i/>
        </w:rPr>
        <w:t>Vajrakāya</w:t>
      </w:r>
      <w:proofErr w:type="spellEnd"/>
      <w:r>
        <w:t>), the e</w:t>
      </w:r>
      <w:r>
        <w:t>mbodiment of Dharma (</w:t>
      </w:r>
      <w:proofErr w:type="spellStart"/>
      <w:r>
        <w:rPr>
          <w:i/>
        </w:rPr>
        <w:t>Dharmakāya</w:t>
      </w:r>
      <w:proofErr w:type="spellEnd"/>
      <w:r>
        <w:t xml:space="preserve">), whose identity is fundamental transformation. </w:t>
      </w:r>
    </w:p>
    <w:p w:rsidR="005502B6" w:rsidRDefault="000838A4">
      <w:pPr>
        <w:numPr>
          <w:ilvl w:val="0"/>
          <w:numId w:val="2"/>
        </w:numPr>
        <w:ind w:right="48"/>
      </w:pPr>
      <w:r>
        <w:t>In communal bliss (</w:t>
      </w:r>
      <w:proofErr w:type="spellStart"/>
      <w:r>
        <w:rPr>
          <w:i/>
        </w:rPr>
        <w:t>Sambhogakāya</w:t>
      </w:r>
      <w:proofErr w:type="spellEnd"/>
      <w:r>
        <w:rPr>
          <w:i/>
        </w:rPr>
        <w:t xml:space="preserve"> </w:t>
      </w:r>
      <w:r>
        <w:t>or</w:t>
      </w:r>
      <w:r>
        <w:rPr>
          <w:i/>
        </w:rPr>
        <w:t xml:space="preserve"> </w:t>
      </w:r>
      <w:proofErr w:type="spellStart"/>
      <w:r>
        <w:rPr>
          <w:i/>
        </w:rPr>
        <w:t>Sāmbhogikakāya</w:t>
      </w:r>
      <w:proofErr w:type="spellEnd"/>
      <w:r>
        <w:t xml:space="preserve">), that creates enjoyment of Dharma within the assembly circles. </w:t>
      </w:r>
    </w:p>
    <w:p w:rsidR="005502B6" w:rsidRDefault="000838A4">
      <w:pPr>
        <w:numPr>
          <w:ilvl w:val="0"/>
          <w:numId w:val="2"/>
        </w:numPr>
        <w:ind w:right="48"/>
      </w:pPr>
      <w:r>
        <w:t>In emanation (</w:t>
      </w:r>
      <w:proofErr w:type="spellStart"/>
      <w:r>
        <w:rPr>
          <w:i/>
        </w:rPr>
        <w:t>Nirmāṇakāya</w:t>
      </w:r>
      <w:proofErr w:type="spellEnd"/>
      <w:r>
        <w:rPr>
          <w:i/>
        </w:rPr>
        <w:t xml:space="preserve"> </w:t>
      </w:r>
      <w:r>
        <w:t>or</w:t>
      </w:r>
      <w:r>
        <w:rPr>
          <w:i/>
        </w:rPr>
        <w:t xml:space="preserve"> </w:t>
      </w:r>
      <w:proofErr w:type="spellStart"/>
      <w:r>
        <w:rPr>
          <w:i/>
        </w:rPr>
        <w:t>Nairmāṇikakāya</w:t>
      </w:r>
      <w:proofErr w:type="spellEnd"/>
      <w:r>
        <w:t>), emanation(s) t</w:t>
      </w:r>
      <w:r>
        <w:t xml:space="preserve">hat work for the benefit of beings.  </w:t>
      </w:r>
    </w:p>
    <w:p w:rsidR="005502B6" w:rsidRDefault="000838A4">
      <w:pPr>
        <w:ind w:left="638" w:right="48"/>
      </w:pPr>
      <w:r>
        <w:t xml:space="preserve">The expression “embodiment of the </w:t>
      </w:r>
      <w:proofErr w:type="spellStart"/>
      <w:r>
        <w:t>Buddhas</w:t>
      </w:r>
      <w:proofErr w:type="spellEnd"/>
      <w:r>
        <w:t>” (</w:t>
      </w:r>
      <w:proofErr w:type="spellStart"/>
      <w:r>
        <w:t>Kāya</w:t>
      </w:r>
      <w:proofErr w:type="spellEnd"/>
      <w:r>
        <w:t xml:space="preserve"> . . . </w:t>
      </w:r>
      <w:proofErr w:type="spellStart"/>
      <w:r>
        <w:t>buddhanam</w:t>
      </w:r>
      <w:proofErr w:type="spellEnd"/>
      <w:r>
        <w:t xml:space="preserve">) in verse 9.60 substitutes for the expression indicating that 9.60‟s “embodiment of the </w:t>
      </w:r>
      <w:proofErr w:type="spellStart"/>
      <w:r>
        <w:t>Buddhas</w:t>
      </w:r>
      <w:proofErr w:type="spellEnd"/>
      <w:r>
        <w:t xml:space="preserve">” refers to the </w:t>
      </w:r>
      <w:proofErr w:type="spellStart"/>
      <w:r>
        <w:t>Buddhas</w:t>
      </w:r>
      <w:proofErr w:type="spellEnd"/>
      <w:r>
        <w:t>‟ embodiment of the purified Dharma</w:t>
      </w:r>
      <w:r>
        <w:t xml:space="preserve"> realm (</w:t>
      </w:r>
      <w:proofErr w:type="spellStart"/>
      <w:r>
        <w:rPr>
          <w:i/>
        </w:rPr>
        <w:t>Dharmadhatu</w:t>
      </w:r>
      <w:proofErr w:type="spellEnd"/>
      <w:r>
        <w:rPr>
          <w:i/>
        </w:rPr>
        <w:t xml:space="preserve"> </w:t>
      </w:r>
      <w:proofErr w:type="spellStart"/>
      <w:r>
        <w:rPr>
          <w:i/>
        </w:rPr>
        <w:t>Visuddha</w:t>
      </w:r>
      <w:proofErr w:type="spellEnd"/>
      <w:r>
        <w:t xml:space="preserve">), the realization of </w:t>
      </w:r>
      <w:proofErr w:type="spellStart"/>
      <w:r>
        <w:t>thusness</w:t>
      </w:r>
      <w:proofErr w:type="spellEnd"/>
      <w:r>
        <w:t xml:space="preserve"> all </w:t>
      </w:r>
      <w:proofErr w:type="spellStart"/>
      <w:r>
        <w:t>Buddhas</w:t>
      </w:r>
      <w:proofErr w:type="spellEnd"/>
      <w:r>
        <w:t xml:space="preserve"> share. </w:t>
      </w:r>
    </w:p>
    <w:p w:rsidR="005502B6" w:rsidRDefault="000838A4">
      <w:pPr>
        <w:spacing w:after="215"/>
        <w:ind w:left="638" w:right="48"/>
      </w:pPr>
      <w:r>
        <w:t xml:space="preserve">Nagao </w:t>
      </w:r>
      <w:proofErr w:type="spellStart"/>
      <w:r>
        <w:t>Gadjin</w:t>
      </w:r>
      <w:proofErr w:type="spellEnd"/>
      <w:r>
        <w:t xml:space="preserve"> has made an excellent study of the subject and noted several essential points. According to </w:t>
      </w:r>
      <w:proofErr w:type="spellStart"/>
      <w:r>
        <w:rPr>
          <w:i/>
        </w:rPr>
        <w:t>Sambhogakāya</w:t>
      </w:r>
      <w:proofErr w:type="spellEnd"/>
      <w:r>
        <w:t>, It composed a twofold character: the aspect of transcendin</w:t>
      </w:r>
      <w:r>
        <w:t xml:space="preserve">g the human Buddha with the </w:t>
      </w:r>
      <w:proofErr w:type="spellStart"/>
      <w:r>
        <w:rPr>
          <w:i/>
        </w:rPr>
        <w:t>Nirmāṇakāya</w:t>
      </w:r>
      <w:proofErr w:type="spellEnd"/>
      <w:r>
        <w:t xml:space="preserve"> doctrine and the concretization of the absolute with the </w:t>
      </w:r>
      <w:proofErr w:type="spellStart"/>
      <w:r>
        <w:rPr>
          <w:i/>
        </w:rPr>
        <w:t>Dharmakāya</w:t>
      </w:r>
      <w:proofErr w:type="spellEnd"/>
      <w:r>
        <w:t xml:space="preserve"> doctrine. Thus the </w:t>
      </w:r>
      <w:proofErr w:type="spellStart"/>
      <w:r>
        <w:rPr>
          <w:i/>
        </w:rPr>
        <w:t>Sambhogakāya</w:t>
      </w:r>
      <w:proofErr w:type="spellEnd"/>
      <w:r>
        <w:t xml:space="preserve"> occupies a central position in the </w:t>
      </w:r>
      <w:proofErr w:type="spellStart"/>
      <w:r>
        <w:rPr>
          <w:i/>
        </w:rPr>
        <w:t>Trikāya</w:t>
      </w:r>
      <w:proofErr w:type="spellEnd"/>
      <w:r>
        <w:t xml:space="preserve"> doctrine (Nagao, </w:t>
      </w:r>
      <w:proofErr w:type="spellStart"/>
      <w:r>
        <w:t>Mādhyamika</w:t>
      </w:r>
      <w:proofErr w:type="spellEnd"/>
      <w:r>
        <w:t xml:space="preserve"> and </w:t>
      </w:r>
      <w:proofErr w:type="spellStart"/>
      <w:r>
        <w:t>Yogācāra</w:t>
      </w:r>
      <w:proofErr w:type="spellEnd"/>
      <w:r>
        <w:t xml:space="preserve">: A Study of </w:t>
      </w:r>
      <w:proofErr w:type="spellStart"/>
      <w:r>
        <w:t>Mahāyāna</w:t>
      </w:r>
      <w:proofErr w:type="spellEnd"/>
      <w:r>
        <w:t xml:space="preserve"> Philosophie</w:t>
      </w:r>
      <w:r>
        <w:t xml:space="preserve">s 1991). </w:t>
      </w:r>
    </w:p>
    <w:p w:rsidR="005502B6" w:rsidRDefault="000838A4">
      <w:pPr>
        <w:spacing w:after="157" w:line="259" w:lineRule="auto"/>
        <w:ind w:left="638" w:right="48"/>
      </w:pPr>
      <w:proofErr w:type="spellStart"/>
      <w:r>
        <w:t>Nalinaksha</w:t>
      </w:r>
      <w:proofErr w:type="spellEnd"/>
      <w:r>
        <w:t xml:space="preserve"> </w:t>
      </w:r>
      <w:proofErr w:type="spellStart"/>
      <w:r>
        <w:t>Dutt</w:t>
      </w:r>
      <w:proofErr w:type="spellEnd"/>
      <w:r>
        <w:t xml:space="preserve"> has devoted the conception of </w:t>
      </w:r>
      <w:proofErr w:type="spellStart"/>
      <w:r>
        <w:rPr>
          <w:i/>
        </w:rPr>
        <w:t>Kāya</w:t>
      </w:r>
      <w:proofErr w:type="spellEnd"/>
      <w:r>
        <w:t xml:space="preserve"> in his work entitled </w:t>
      </w:r>
      <w:proofErr w:type="spellStart"/>
      <w:r>
        <w:t>Mahāyāna</w:t>
      </w:r>
      <w:proofErr w:type="spellEnd"/>
      <w:r>
        <w:t xml:space="preserve"> Buddhism. </w:t>
      </w:r>
    </w:p>
    <w:p w:rsidR="005502B6" w:rsidRDefault="000838A4">
      <w:pPr>
        <w:ind w:left="638" w:right="48"/>
      </w:pPr>
      <w:r>
        <w:t xml:space="preserve">The </w:t>
      </w:r>
      <w:proofErr w:type="spellStart"/>
      <w:r>
        <w:rPr>
          <w:i/>
        </w:rPr>
        <w:t>Kāya</w:t>
      </w:r>
      <w:proofErr w:type="spellEnd"/>
      <w:r>
        <w:t xml:space="preserve"> </w:t>
      </w:r>
      <w:r>
        <w:t xml:space="preserve">concept in </w:t>
      </w:r>
      <w:proofErr w:type="spellStart"/>
      <w:r>
        <w:t>Nikāyas</w:t>
      </w:r>
      <w:proofErr w:type="spellEnd"/>
      <w:r>
        <w:t xml:space="preserve"> is significant because of the collection and analysis of all relevant passages concerning the subject. He points out that the conception of </w:t>
      </w:r>
      <w:proofErr w:type="spellStart"/>
      <w:r>
        <w:rPr>
          <w:i/>
        </w:rPr>
        <w:t>Kāya</w:t>
      </w:r>
      <w:proofErr w:type="spellEnd"/>
      <w:r>
        <w:t xml:space="preserve"> in the </w:t>
      </w:r>
      <w:proofErr w:type="spellStart"/>
      <w:r>
        <w:t>Nikāyas</w:t>
      </w:r>
      <w:proofErr w:type="spellEnd"/>
      <w:r>
        <w:t xml:space="preserve"> has no metaphysical or doctrinal implications; however, it pertains rather to</w:t>
      </w:r>
      <w:r>
        <w:t xml:space="preserve"> a realistic concept of the Buddha (N. </w:t>
      </w:r>
      <w:proofErr w:type="spellStart"/>
      <w:r>
        <w:t>Dutt</w:t>
      </w:r>
      <w:proofErr w:type="spellEnd"/>
      <w:r>
        <w:t xml:space="preserve"> 1976).  </w:t>
      </w:r>
    </w:p>
    <w:p w:rsidR="005502B6" w:rsidRDefault="000838A4">
      <w:pPr>
        <w:ind w:left="638" w:right="48"/>
      </w:pPr>
      <w:r>
        <w:t xml:space="preserve">Takasaki, J.‟s study of the Buddha bodies focuses primarily on </w:t>
      </w:r>
      <w:proofErr w:type="spellStart"/>
      <w:r>
        <w:t>Mahāyāna</w:t>
      </w:r>
      <w:proofErr w:type="spellEnd"/>
      <w:r>
        <w:t xml:space="preserve"> </w:t>
      </w:r>
      <w:proofErr w:type="spellStart"/>
      <w:r>
        <w:t>Sūtras</w:t>
      </w:r>
      <w:proofErr w:type="spellEnd"/>
      <w:r>
        <w:t xml:space="preserve">, particularly </w:t>
      </w:r>
      <w:proofErr w:type="spellStart"/>
      <w:r>
        <w:rPr>
          <w:i/>
        </w:rPr>
        <w:t>Yogācāra</w:t>
      </w:r>
      <w:proofErr w:type="spellEnd"/>
      <w:r>
        <w:t xml:space="preserve"> works. Besides outlining the importance of the concept of the </w:t>
      </w:r>
      <w:proofErr w:type="spellStart"/>
      <w:r>
        <w:rPr>
          <w:i/>
        </w:rPr>
        <w:t>Sambhogakāya</w:t>
      </w:r>
      <w:proofErr w:type="spellEnd"/>
      <w:r>
        <w:t xml:space="preserve">, he consecrates a section </w:t>
      </w:r>
      <w:r>
        <w:t xml:space="preserve">of his article to a discussion of the origin of the concept. Takeuchi asserts that the </w:t>
      </w:r>
      <w:proofErr w:type="spellStart"/>
      <w:r>
        <w:rPr>
          <w:i/>
        </w:rPr>
        <w:t>Sambhogakāya</w:t>
      </w:r>
      <w:proofErr w:type="spellEnd"/>
      <w:r>
        <w:t xml:space="preserve"> connected with the Bodhisattva ideal by the critical aspect. It is the vow that a Bodhisattva takes at the beginning of spiritual training that persists unt</w:t>
      </w:r>
      <w:r>
        <w:t xml:space="preserve">il the attainment of Buddhahood (Takasaki 1996).  </w:t>
      </w:r>
    </w:p>
    <w:p w:rsidR="005502B6" w:rsidRDefault="000838A4">
      <w:pPr>
        <w:spacing w:after="119" w:line="259" w:lineRule="auto"/>
        <w:ind w:left="638" w:right="48"/>
      </w:pPr>
      <w:r>
        <w:lastRenderedPageBreak/>
        <w:t xml:space="preserve">John </w:t>
      </w:r>
      <w:proofErr w:type="spellStart"/>
      <w:r>
        <w:t>Makransky</w:t>
      </w:r>
      <w:proofErr w:type="spellEnd"/>
      <w:r>
        <w:t xml:space="preserve"> concentrated primarily on discussing the controversies of interpretation on </w:t>
      </w:r>
    </w:p>
    <w:p w:rsidR="005502B6" w:rsidRDefault="000838A4">
      <w:pPr>
        <w:ind w:left="638" w:right="48"/>
      </w:pPr>
      <w:r>
        <w:t xml:space="preserve">Buddha bodies in India. Although he devoted the concept of the Buddha in the </w:t>
      </w:r>
      <w:proofErr w:type="spellStart"/>
      <w:r>
        <w:rPr>
          <w:i/>
        </w:rPr>
        <w:t>Sarvāstivādin</w:t>
      </w:r>
      <w:proofErr w:type="spellEnd"/>
      <w:r>
        <w:rPr>
          <w:i/>
        </w:rPr>
        <w:t xml:space="preserve"> </w:t>
      </w:r>
      <w:proofErr w:type="spellStart"/>
      <w:r>
        <w:rPr>
          <w:i/>
        </w:rPr>
        <w:t>Abhidharma</w:t>
      </w:r>
      <w:proofErr w:type="spellEnd"/>
      <w:r>
        <w:t xml:space="preserve"> and the </w:t>
      </w:r>
      <w:proofErr w:type="spellStart"/>
      <w:r>
        <w:rPr>
          <w:i/>
        </w:rPr>
        <w:t>Pra</w:t>
      </w:r>
      <w:r>
        <w:rPr>
          <w:i/>
        </w:rPr>
        <w:t>jñāpāramitā</w:t>
      </w:r>
      <w:proofErr w:type="spellEnd"/>
      <w:r>
        <w:rPr>
          <w:i/>
        </w:rPr>
        <w:t xml:space="preserve"> </w:t>
      </w:r>
      <w:proofErr w:type="spellStart"/>
      <w:r>
        <w:rPr>
          <w:i/>
        </w:rPr>
        <w:t>Sūtra</w:t>
      </w:r>
      <w:proofErr w:type="spellEnd"/>
      <w:r>
        <w:t xml:space="preserve">, they do not surpass the role of the survey. They were beyond the frame of </w:t>
      </w:r>
      <w:proofErr w:type="spellStart"/>
      <w:r>
        <w:t>Makransky‟s</w:t>
      </w:r>
      <w:proofErr w:type="spellEnd"/>
      <w:r>
        <w:t xml:space="preserve"> research to trace the development of the three bodies before their formulation since his concern is the controversy over the </w:t>
      </w:r>
      <w:proofErr w:type="spellStart"/>
      <w:r>
        <w:rPr>
          <w:i/>
        </w:rPr>
        <w:t>Abhisamayalamkdra</w:t>
      </w:r>
      <w:proofErr w:type="spellEnd"/>
      <w:r>
        <w:rPr>
          <w:i/>
        </w:rPr>
        <w:t xml:space="preserve"> </w:t>
      </w:r>
      <w:r>
        <w:t>on Buddh</w:t>
      </w:r>
      <w:r>
        <w:t xml:space="preserve">ahood, which is a kind of work written after the formulation of the </w:t>
      </w:r>
      <w:proofErr w:type="spellStart"/>
      <w:r>
        <w:rPr>
          <w:i/>
        </w:rPr>
        <w:t>Trikāya</w:t>
      </w:r>
      <w:proofErr w:type="spellEnd"/>
      <w:r>
        <w:rPr>
          <w:i/>
        </w:rPr>
        <w:t xml:space="preserve"> </w:t>
      </w:r>
      <w:r>
        <w:t>doctrine (</w:t>
      </w:r>
      <w:proofErr w:type="spellStart"/>
      <w:r>
        <w:t>Makransky</w:t>
      </w:r>
      <w:proofErr w:type="spellEnd"/>
      <w:r>
        <w:t xml:space="preserve"> 1761). </w:t>
      </w:r>
    </w:p>
    <w:p w:rsidR="005502B6" w:rsidRDefault="000838A4">
      <w:pPr>
        <w:ind w:left="638" w:right="48"/>
      </w:pPr>
      <w:r>
        <w:t xml:space="preserve">Moreover, the </w:t>
      </w:r>
      <w:proofErr w:type="spellStart"/>
      <w:r>
        <w:rPr>
          <w:i/>
        </w:rPr>
        <w:t>Mahāyānasūtrālaṃkāra</w:t>
      </w:r>
      <w:proofErr w:type="spellEnd"/>
      <w:r>
        <w:t xml:space="preserve"> commentary argues, there could not be just one </w:t>
      </w:r>
      <w:proofErr w:type="spellStart"/>
      <w:r>
        <w:t>primaeval</w:t>
      </w:r>
      <w:proofErr w:type="spellEnd"/>
      <w:r>
        <w:t xml:space="preserve"> or primordial Buddha, an </w:t>
      </w:r>
      <w:proofErr w:type="spellStart"/>
      <w:r>
        <w:rPr>
          <w:i/>
        </w:rPr>
        <w:t>Adibuddha</w:t>
      </w:r>
      <w:proofErr w:type="spellEnd"/>
      <w:r>
        <w:t xml:space="preserve">, permanently enlightened. Because it </w:t>
      </w:r>
      <w:proofErr w:type="spellStart"/>
      <w:r>
        <w:t>can not</w:t>
      </w:r>
      <w:proofErr w:type="spellEnd"/>
      <w:r>
        <w:t xml:space="preserve"> be Buddha without the accumulations of merit and wisdom, and there can be no accumulations without a previous Buddha at some point in time. It absurd to have a Buddha without any beginning (</w:t>
      </w:r>
      <w:proofErr w:type="spellStart"/>
      <w:r>
        <w:t>Maitreyanatha</w:t>
      </w:r>
      <w:proofErr w:type="spellEnd"/>
      <w:r>
        <w:t xml:space="preserve"> 1970).</w:t>
      </w:r>
      <w:r>
        <w:t xml:space="preserve"> If there </w:t>
      </w:r>
      <w:proofErr w:type="gramStart"/>
      <w:r>
        <w:t xml:space="preserve">is just one </w:t>
      </w:r>
      <w:proofErr w:type="spellStart"/>
      <w:r>
        <w:t>primaeval</w:t>
      </w:r>
      <w:proofErr w:type="spellEnd"/>
      <w:r>
        <w:t xml:space="preserve"> Buddha, </w:t>
      </w:r>
      <w:proofErr w:type="spellStart"/>
      <w:r>
        <w:rPr>
          <w:i/>
        </w:rPr>
        <w:t>Śākyamuni</w:t>
      </w:r>
      <w:proofErr w:type="spellEnd"/>
      <w:r>
        <w:t>, understood</w:t>
      </w:r>
      <w:proofErr w:type="gramEnd"/>
      <w:r>
        <w:t xml:space="preserve"> in his transcendent aspect, no other being could become enlightened. On the other hand, unenlightened beings </w:t>
      </w:r>
      <w:proofErr w:type="gramStart"/>
      <w:r>
        <w:t>can become enlightened</w:t>
      </w:r>
      <w:proofErr w:type="gramEnd"/>
      <w:r>
        <w:t xml:space="preserve"> after all by accumulating merit and wisdom. </w:t>
      </w:r>
    </w:p>
    <w:p w:rsidR="005502B6" w:rsidRDefault="000838A4">
      <w:pPr>
        <w:spacing w:after="9"/>
        <w:ind w:left="638" w:right="48"/>
      </w:pPr>
      <w:r>
        <w:t xml:space="preserve">According to the </w:t>
      </w:r>
      <w:proofErr w:type="spellStart"/>
      <w:r>
        <w:rPr>
          <w:i/>
        </w:rPr>
        <w:t>Mahāprajñāpāramitā</w:t>
      </w:r>
      <w:proofErr w:type="spellEnd"/>
      <w:r>
        <w:rPr>
          <w:i/>
        </w:rPr>
        <w:t xml:space="preserve"> </w:t>
      </w:r>
      <w:proofErr w:type="spellStart"/>
      <w:r>
        <w:rPr>
          <w:i/>
        </w:rPr>
        <w:t>Sūtra</w:t>
      </w:r>
      <w:proofErr w:type="spellEnd"/>
      <w:r>
        <w:t xml:space="preserve"> (MPPS), the </w:t>
      </w:r>
      <w:proofErr w:type="spellStart"/>
      <w:r>
        <w:rPr>
          <w:i/>
        </w:rPr>
        <w:t>Dharmakāya</w:t>
      </w:r>
      <w:proofErr w:type="spellEnd"/>
      <w:r>
        <w:t xml:space="preserve"> spreads the range of the ten directions with grand form and limitless rays. Its voice is limitless, always expounding the Dharma in order to save beings. The terms used for the second body in the MPPS are two</w:t>
      </w:r>
      <w:r>
        <w:t xml:space="preserve">: </w:t>
      </w:r>
    </w:p>
    <w:p w:rsidR="005502B6" w:rsidRDefault="000838A4">
      <w:pPr>
        <w:ind w:left="638" w:right="48"/>
      </w:pPr>
      <w:proofErr w:type="spellStart"/>
      <w:r>
        <w:rPr>
          <w:i/>
        </w:rPr>
        <w:t>Nirmāṇakāya</w:t>
      </w:r>
      <w:proofErr w:type="spellEnd"/>
      <w:r>
        <w:t xml:space="preserve"> and </w:t>
      </w:r>
      <w:proofErr w:type="spellStart"/>
      <w:r>
        <w:rPr>
          <w:i/>
        </w:rPr>
        <w:t>Rupakāya</w:t>
      </w:r>
      <w:proofErr w:type="spellEnd"/>
      <w:r>
        <w:t xml:space="preserve">, representing a transitional period in the development of the </w:t>
      </w:r>
      <w:proofErr w:type="spellStart"/>
      <w:r>
        <w:rPr>
          <w:i/>
        </w:rPr>
        <w:t>Trikāya</w:t>
      </w:r>
      <w:proofErr w:type="spellEnd"/>
      <w:r>
        <w:t xml:space="preserve"> doctrine. One finds that the </w:t>
      </w:r>
      <w:proofErr w:type="spellStart"/>
      <w:r>
        <w:rPr>
          <w:i/>
        </w:rPr>
        <w:t>Kāya</w:t>
      </w:r>
      <w:proofErr w:type="spellEnd"/>
      <w:r>
        <w:t xml:space="preserve"> doctrine gradually leans toward the formation of an Emanation body. First, there are eight places in the MPPS where the two-</w:t>
      </w:r>
      <w:r>
        <w:t xml:space="preserve">body doctrine mentioned. Second, the characteristics of the </w:t>
      </w:r>
      <w:proofErr w:type="spellStart"/>
      <w:r>
        <w:rPr>
          <w:i/>
        </w:rPr>
        <w:t>Rupakāya</w:t>
      </w:r>
      <w:proofErr w:type="spellEnd"/>
      <w:r>
        <w:rPr>
          <w:i/>
        </w:rPr>
        <w:t xml:space="preserve"> </w:t>
      </w:r>
      <w:r>
        <w:t xml:space="preserve">are the thirty-two major and eighty minor marks, which indeed derived from the </w:t>
      </w:r>
      <w:proofErr w:type="spellStart"/>
      <w:r>
        <w:rPr>
          <w:i/>
        </w:rPr>
        <w:t>Sarvāstivāda</w:t>
      </w:r>
      <w:proofErr w:type="spellEnd"/>
      <w:r>
        <w:rPr>
          <w:i/>
        </w:rPr>
        <w:t xml:space="preserve"> </w:t>
      </w:r>
      <w:proofErr w:type="gramStart"/>
      <w:r>
        <w:t>school</w:t>
      </w:r>
      <w:proofErr w:type="gramEnd"/>
      <w:r>
        <w:t xml:space="preserve">. Third, the retinue or dependents of the </w:t>
      </w:r>
      <w:proofErr w:type="spellStart"/>
      <w:r>
        <w:rPr>
          <w:i/>
        </w:rPr>
        <w:t>Rupakāya</w:t>
      </w:r>
      <w:proofErr w:type="spellEnd"/>
      <w:r>
        <w:rPr>
          <w:i/>
        </w:rPr>
        <w:t xml:space="preserve"> </w:t>
      </w:r>
      <w:r>
        <w:t>explained in the MPPS concerning the h</w:t>
      </w:r>
      <w:r>
        <w:t>istorical Buddha. “</w:t>
      </w:r>
      <w:proofErr w:type="spellStart"/>
      <w:r>
        <w:t>Śākyamuni</w:t>
      </w:r>
      <w:proofErr w:type="spellEnd"/>
      <w:r>
        <w:t xml:space="preserve">, for instance, had </w:t>
      </w:r>
      <w:proofErr w:type="spellStart"/>
      <w:r>
        <w:t>Chandaka</w:t>
      </w:r>
      <w:proofErr w:type="spellEnd"/>
      <w:r>
        <w:t xml:space="preserve"> as a servant, </w:t>
      </w:r>
      <w:proofErr w:type="spellStart"/>
      <w:r>
        <w:t>Udayin</w:t>
      </w:r>
      <w:proofErr w:type="spellEnd"/>
      <w:r>
        <w:t xml:space="preserve"> as a playmate, </w:t>
      </w:r>
      <w:proofErr w:type="spellStart"/>
      <w:r>
        <w:t>Gautamī</w:t>
      </w:r>
      <w:proofErr w:type="spellEnd"/>
      <w:r>
        <w:t xml:space="preserve">, </w:t>
      </w:r>
      <w:proofErr w:type="spellStart"/>
      <w:r>
        <w:t>Yasodhara</w:t>
      </w:r>
      <w:proofErr w:type="spellEnd"/>
      <w:r>
        <w:t xml:space="preserve"> and other court ladies as family retinue before he renounced the world, and during the six years of austerities, he had five friends as his reti</w:t>
      </w:r>
      <w:r>
        <w:t xml:space="preserve">nue.” </w:t>
      </w:r>
    </w:p>
    <w:p w:rsidR="005502B6" w:rsidRDefault="000838A4">
      <w:pPr>
        <w:ind w:left="638" w:right="48"/>
      </w:pPr>
      <w:r>
        <w:t xml:space="preserve">The </w:t>
      </w:r>
      <w:proofErr w:type="spellStart"/>
      <w:r>
        <w:t>Mahāyānists</w:t>
      </w:r>
      <w:proofErr w:type="spellEnd"/>
      <w:r>
        <w:t xml:space="preserve"> accepted the transcendental concept of the Buddha developed by the </w:t>
      </w:r>
      <w:proofErr w:type="spellStart"/>
      <w:r>
        <w:rPr>
          <w:i/>
        </w:rPr>
        <w:t>Mahāsāṃghikas</w:t>
      </w:r>
      <w:proofErr w:type="spellEnd"/>
      <w:r>
        <w:rPr>
          <w:i/>
        </w:rPr>
        <w:t xml:space="preserve"> </w:t>
      </w:r>
      <w:r>
        <w:t xml:space="preserve">when they appeared in the Buddhist history. The development of the Buddha </w:t>
      </w:r>
      <w:r>
        <w:lastRenderedPageBreak/>
        <w:t>concept in the early and middle</w:t>
      </w:r>
      <w:r>
        <w:rPr>
          <w:i/>
        </w:rPr>
        <w:t xml:space="preserve"> </w:t>
      </w:r>
      <w:proofErr w:type="spellStart"/>
      <w:r>
        <w:rPr>
          <w:i/>
        </w:rPr>
        <w:t>Mahāyāna</w:t>
      </w:r>
      <w:proofErr w:type="spellEnd"/>
      <w:r>
        <w:t xml:space="preserve"> literature reached its climax in the </w:t>
      </w:r>
      <w:proofErr w:type="spellStart"/>
      <w:r>
        <w:rPr>
          <w:i/>
        </w:rPr>
        <w:t>Avataṃsaka</w:t>
      </w:r>
      <w:proofErr w:type="spellEnd"/>
      <w:r>
        <w:t xml:space="preserve"> before the formulation of the </w:t>
      </w:r>
      <w:proofErr w:type="spellStart"/>
      <w:r>
        <w:rPr>
          <w:i/>
        </w:rPr>
        <w:t>Trikāya</w:t>
      </w:r>
      <w:proofErr w:type="spellEnd"/>
      <w:r>
        <w:rPr>
          <w:i/>
        </w:rPr>
        <w:t xml:space="preserve"> </w:t>
      </w:r>
      <w:r>
        <w:t xml:space="preserve">doctrine.  </w:t>
      </w:r>
    </w:p>
    <w:p w:rsidR="005502B6" w:rsidRDefault="000838A4">
      <w:pPr>
        <w:ind w:left="638" w:right="48"/>
      </w:pPr>
      <w:r>
        <w:t xml:space="preserve">Finally, the </w:t>
      </w:r>
      <w:proofErr w:type="spellStart"/>
      <w:r>
        <w:t>Buddha‟s</w:t>
      </w:r>
      <w:proofErr w:type="spellEnd"/>
      <w:r>
        <w:t xml:space="preserve"> light </w:t>
      </w:r>
      <w:proofErr w:type="gramStart"/>
      <w:r>
        <w:t>was found</w:t>
      </w:r>
      <w:proofErr w:type="gramEnd"/>
      <w:r>
        <w:t xml:space="preserve"> in the </w:t>
      </w:r>
      <w:proofErr w:type="spellStart"/>
      <w:r>
        <w:t>Pāli</w:t>
      </w:r>
      <w:proofErr w:type="spellEnd"/>
      <w:r>
        <w:t xml:space="preserve"> as the </w:t>
      </w:r>
      <w:proofErr w:type="spellStart"/>
      <w:r>
        <w:rPr>
          <w:i/>
        </w:rPr>
        <w:t>Mahāparinirvāṇa</w:t>
      </w:r>
      <w:proofErr w:type="spellEnd"/>
      <w:r>
        <w:rPr>
          <w:i/>
        </w:rPr>
        <w:t xml:space="preserve"> </w:t>
      </w:r>
      <w:proofErr w:type="spellStart"/>
      <w:r>
        <w:rPr>
          <w:i/>
        </w:rPr>
        <w:t>Sūtra</w:t>
      </w:r>
      <w:proofErr w:type="spellEnd"/>
      <w:r>
        <w:t xml:space="preserve"> that the </w:t>
      </w:r>
      <w:proofErr w:type="spellStart"/>
      <w:r>
        <w:t>Buddha‟s</w:t>
      </w:r>
      <w:proofErr w:type="spellEnd"/>
      <w:r>
        <w:t xml:space="preserve"> body radiated during the night of his final passing away. According to this </w:t>
      </w:r>
      <w:proofErr w:type="spellStart"/>
      <w:r>
        <w:t>Sūtra</w:t>
      </w:r>
      <w:proofErr w:type="spellEnd"/>
      <w:r>
        <w:t xml:space="preserve">, there were two </w:t>
      </w:r>
      <w:r>
        <w:t xml:space="preserve">occasions in which the </w:t>
      </w:r>
      <w:proofErr w:type="spellStart"/>
      <w:r>
        <w:t>Buddha‟s</w:t>
      </w:r>
      <w:proofErr w:type="spellEnd"/>
      <w:r>
        <w:t xml:space="preserve"> body radiated as the night when he attained complete enlightenment; the night before his final </w:t>
      </w:r>
      <w:proofErr w:type="spellStart"/>
      <w:r>
        <w:rPr>
          <w:i/>
        </w:rPr>
        <w:t>Nirvāṇa</w:t>
      </w:r>
      <w:proofErr w:type="spellEnd"/>
      <w:r>
        <w:t xml:space="preserve"> as there was no remaining element of clinging. Therefore, the list of all</w:t>
      </w:r>
      <w:r>
        <w:rPr>
          <w:i/>
        </w:rPr>
        <w:t xml:space="preserve"> </w:t>
      </w:r>
      <w:r>
        <w:t>references to</w:t>
      </w:r>
      <w:r>
        <w:rPr>
          <w:i/>
        </w:rPr>
        <w:t xml:space="preserve"> ‘</w:t>
      </w:r>
      <w:proofErr w:type="spellStart"/>
      <w:r>
        <w:rPr>
          <w:i/>
        </w:rPr>
        <w:t>Dhammakāya</w:t>
      </w:r>
      <w:proofErr w:type="spellEnd"/>
      <w:r>
        <w:rPr>
          <w:i/>
        </w:rPr>
        <w:t xml:space="preserve">’ </w:t>
      </w:r>
      <w:r>
        <w:t>in the</w:t>
      </w:r>
      <w:r>
        <w:rPr>
          <w:i/>
        </w:rPr>
        <w:t xml:space="preserve"> </w:t>
      </w:r>
      <w:proofErr w:type="spellStart"/>
      <w:r>
        <w:rPr>
          <w:i/>
        </w:rPr>
        <w:t>Pāli</w:t>
      </w:r>
      <w:proofErr w:type="spellEnd"/>
      <w:r>
        <w:rPr>
          <w:i/>
        </w:rPr>
        <w:t xml:space="preserve"> </w:t>
      </w:r>
      <w:r>
        <w:t>Canon co</w:t>
      </w:r>
      <w:r>
        <w:t xml:space="preserve">ntaining the term </w:t>
      </w:r>
      <w:proofErr w:type="spellStart"/>
      <w:r>
        <w:rPr>
          <w:i/>
        </w:rPr>
        <w:t>Dhammakāya</w:t>
      </w:r>
      <w:proofErr w:type="spellEnd"/>
      <w:r>
        <w:t xml:space="preserve"> appears four times; once in the </w:t>
      </w:r>
      <w:proofErr w:type="spellStart"/>
      <w:r>
        <w:rPr>
          <w:i/>
        </w:rPr>
        <w:t>Aggañña</w:t>
      </w:r>
      <w:proofErr w:type="spellEnd"/>
      <w:r>
        <w:rPr>
          <w:i/>
        </w:rPr>
        <w:t xml:space="preserve"> </w:t>
      </w:r>
      <w:proofErr w:type="spellStart"/>
      <w:r>
        <w:rPr>
          <w:i/>
        </w:rPr>
        <w:t>Sutta</w:t>
      </w:r>
      <w:proofErr w:type="spellEnd"/>
      <w:r>
        <w:t xml:space="preserve"> of the </w:t>
      </w:r>
      <w:proofErr w:type="spellStart"/>
      <w:r>
        <w:rPr>
          <w:i/>
        </w:rPr>
        <w:t>Dīgha</w:t>
      </w:r>
      <w:proofErr w:type="spellEnd"/>
      <w:r>
        <w:rPr>
          <w:i/>
        </w:rPr>
        <w:t xml:space="preserve"> </w:t>
      </w:r>
      <w:proofErr w:type="spellStart"/>
      <w:r>
        <w:rPr>
          <w:i/>
        </w:rPr>
        <w:t>Nikāya</w:t>
      </w:r>
      <w:proofErr w:type="spellEnd"/>
      <w:r>
        <w:t xml:space="preserve"> and three more times in </w:t>
      </w:r>
      <w:proofErr w:type="spellStart"/>
      <w:r>
        <w:rPr>
          <w:i/>
        </w:rPr>
        <w:t>Apadāna</w:t>
      </w:r>
      <w:proofErr w:type="spellEnd"/>
      <w:r>
        <w:t xml:space="preserve"> literature. </w:t>
      </w:r>
    </w:p>
    <w:p w:rsidR="005502B6" w:rsidRDefault="000838A4">
      <w:pPr>
        <w:spacing w:after="315" w:line="259" w:lineRule="auto"/>
        <w:ind w:left="643" w:firstLine="0"/>
        <w:jc w:val="left"/>
      </w:pPr>
      <w:r>
        <w:rPr>
          <w:b/>
        </w:rPr>
        <w:t xml:space="preserve"> </w:t>
      </w:r>
    </w:p>
    <w:p w:rsidR="005502B6" w:rsidRDefault="000838A4">
      <w:pPr>
        <w:spacing w:after="314" w:line="259" w:lineRule="auto"/>
        <w:ind w:left="643" w:firstLine="0"/>
        <w:jc w:val="left"/>
      </w:pPr>
      <w:r>
        <w:rPr>
          <w:b/>
        </w:rPr>
        <w:t xml:space="preserve"> </w:t>
      </w:r>
    </w:p>
    <w:p w:rsidR="005502B6" w:rsidRDefault="000838A4">
      <w:pPr>
        <w:spacing w:after="314" w:line="259" w:lineRule="auto"/>
        <w:ind w:left="643" w:firstLine="0"/>
        <w:jc w:val="left"/>
      </w:pPr>
      <w:r>
        <w:rPr>
          <w:b/>
        </w:rPr>
        <w:t xml:space="preserve"> </w:t>
      </w:r>
    </w:p>
    <w:p w:rsidR="005502B6" w:rsidRDefault="000838A4">
      <w:pPr>
        <w:spacing w:after="314" w:line="259" w:lineRule="auto"/>
        <w:ind w:left="643" w:firstLine="0"/>
        <w:jc w:val="left"/>
      </w:pPr>
      <w:r>
        <w:rPr>
          <w:b/>
        </w:rPr>
        <w:t xml:space="preserve"> </w:t>
      </w:r>
    </w:p>
    <w:p w:rsidR="005502B6" w:rsidRDefault="000838A4">
      <w:pPr>
        <w:spacing w:after="314" w:line="259" w:lineRule="auto"/>
        <w:ind w:left="643" w:firstLine="0"/>
        <w:jc w:val="left"/>
      </w:pPr>
      <w:r>
        <w:rPr>
          <w:b/>
        </w:rPr>
        <w:t xml:space="preserve"> </w:t>
      </w:r>
    </w:p>
    <w:p w:rsidR="005502B6" w:rsidRDefault="000838A4">
      <w:pPr>
        <w:spacing w:after="312" w:line="259" w:lineRule="auto"/>
        <w:ind w:left="643" w:firstLine="0"/>
        <w:jc w:val="left"/>
      </w:pPr>
      <w:r>
        <w:rPr>
          <w:b/>
        </w:rPr>
        <w:t xml:space="preserve"> </w:t>
      </w:r>
    </w:p>
    <w:p w:rsidR="005502B6" w:rsidRDefault="000838A4">
      <w:pPr>
        <w:spacing w:after="314" w:line="259" w:lineRule="auto"/>
        <w:ind w:left="643" w:firstLine="0"/>
        <w:jc w:val="left"/>
      </w:pPr>
      <w:r>
        <w:rPr>
          <w:b/>
        </w:rPr>
        <w:t xml:space="preserve"> </w:t>
      </w:r>
    </w:p>
    <w:p w:rsidR="005502B6" w:rsidRDefault="000838A4">
      <w:pPr>
        <w:spacing w:after="314" w:line="259" w:lineRule="auto"/>
        <w:ind w:left="643" w:firstLine="0"/>
        <w:jc w:val="left"/>
      </w:pPr>
      <w:r>
        <w:rPr>
          <w:b/>
        </w:rPr>
        <w:t xml:space="preserve"> </w:t>
      </w:r>
    </w:p>
    <w:p w:rsidR="005502B6" w:rsidRDefault="000838A4">
      <w:pPr>
        <w:spacing w:after="314" w:line="259" w:lineRule="auto"/>
        <w:ind w:left="643" w:firstLine="0"/>
        <w:jc w:val="left"/>
      </w:pPr>
      <w:r>
        <w:rPr>
          <w:b/>
        </w:rPr>
        <w:t xml:space="preserve"> </w:t>
      </w:r>
    </w:p>
    <w:p w:rsidR="005502B6" w:rsidRDefault="000838A4">
      <w:pPr>
        <w:spacing w:after="314" w:line="259" w:lineRule="auto"/>
        <w:ind w:left="643" w:firstLine="0"/>
        <w:jc w:val="left"/>
      </w:pPr>
      <w:r>
        <w:rPr>
          <w:b/>
        </w:rPr>
        <w:t xml:space="preserve"> </w:t>
      </w:r>
    </w:p>
    <w:p w:rsidR="005502B6" w:rsidRDefault="000838A4">
      <w:pPr>
        <w:spacing w:after="312" w:line="259" w:lineRule="auto"/>
        <w:ind w:left="643" w:firstLine="0"/>
        <w:jc w:val="left"/>
      </w:pPr>
      <w:r>
        <w:rPr>
          <w:b/>
        </w:rPr>
        <w:t xml:space="preserve"> </w:t>
      </w:r>
    </w:p>
    <w:p w:rsidR="005502B6" w:rsidRDefault="000838A4">
      <w:pPr>
        <w:spacing w:after="310" w:line="259" w:lineRule="auto"/>
        <w:ind w:left="643" w:firstLine="0"/>
        <w:jc w:val="left"/>
      </w:pPr>
      <w:r>
        <w:rPr>
          <w:b/>
        </w:rPr>
        <w:t xml:space="preserve"> </w:t>
      </w:r>
    </w:p>
    <w:p w:rsidR="005502B6" w:rsidRDefault="000838A4">
      <w:pPr>
        <w:spacing w:after="314" w:line="259" w:lineRule="auto"/>
        <w:ind w:left="643" w:firstLine="0"/>
        <w:jc w:val="left"/>
      </w:pPr>
      <w:r>
        <w:t xml:space="preserve"> </w:t>
      </w:r>
    </w:p>
    <w:p w:rsidR="005502B6" w:rsidRDefault="000838A4">
      <w:pPr>
        <w:spacing w:after="314" w:line="259" w:lineRule="auto"/>
        <w:ind w:left="643" w:firstLine="0"/>
        <w:jc w:val="left"/>
      </w:pPr>
      <w:r>
        <w:lastRenderedPageBreak/>
        <w:t xml:space="preserve"> </w:t>
      </w:r>
      <w:bookmarkStart w:id="0" w:name="_GoBack"/>
      <w:r w:rsidR="003D32F1">
        <w:rPr>
          <w:noProof/>
        </w:rPr>
        <w:drawing>
          <wp:inline distT="0" distB="0" distL="0" distR="0">
            <wp:extent cx="6391275" cy="63912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391275" cy="6391275"/>
                    </a:xfrm>
                    <a:prstGeom prst="rect">
                      <a:avLst/>
                    </a:prstGeom>
                  </pic:spPr>
                </pic:pic>
              </a:graphicData>
            </a:graphic>
          </wp:inline>
        </w:drawing>
      </w:r>
      <w:bookmarkEnd w:id="0"/>
    </w:p>
    <w:p w:rsidR="005502B6" w:rsidRDefault="000838A4">
      <w:pPr>
        <w:spacing w:after="304" w:line="259" w:lineRule="auto"/>
        <w:ind w:left="643" w:firstLine="0"/>
        <w:jc w:val="left"/>
      </w:pPr>
      <w:r>
        <w:t xml:space="preserve"> </w:t>
      </w:r>
    </w:p>
    <w:p w:rsidR="005502B6" w:rsidRDefault="005502B6" w:rsidP="003D32F1">
      <w:pPr>
        <w:spacing w:after="0" w:line="259" w:lineRule="auto"/>
        <w:ind w:left="0" w:firstLine="0"/>
        <w:jc w:val="left"/>
      </w:pPr>
    </w:p>
    <w:sectPr w:rsidR="005502B6">
      <w:headerReference w:type="even" r:id="rId8"/>
      <w:headerReference w:type="default" r:id="rId9"/>
      <w:footerReference w:type="even" r:id="rId10"/>
      <w:footerReference w:type="default" r:id="rId11"/>
      <w:headerReference w:type="first" r:id="rId12"/>
      <w:footerReference w:type="first" r:id="rId13"/>
      <w:pgSz w:w="12240" w:h="15840"/>
      <w:pgMar w:top="1465" w:right="1378" w:bottom="83" w:left="797" w:header="720" w:footer="720"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38A4" w:rsidRDefault="000838A4">
      <w:pPr>
        <w:spacing w:after="0" w:line="240" w:lineRule="auto"/>
      </w:pPr>
      <w:r>
        <w:separator/>
      </w:r>
    </w:p>
  </w:endnote>
  <w:endnote w:type="continuationSeparator" w:id="0">
    <w:p w:rsidR="000838A4" w:rsidRDefault="000838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02B6" w:rsidRDefault="000838A4">
    <w:pPr>
      <w:spacing w:after="0" w:line="259" w:lineRule="auto"/>
      <w:ind w:left="-797" w:right="10862" w:firstLine="0"/>
      <w:jc w:val="left"/>
    </w:pPr>
    <w:r>
      <w:rPr>
        <w:rFonts w:ascii="Calibri" w:eastAsia="Calibri" w:hAnsi="Calibri" w:cs="Calibri"/>
        <w:noProof/>
        <w:color w:val="000000"/>
        <w:sz w:val="22"/>
      </w:rPr>
      <mc:AlternateContent>
        <mc:Choice Requires="wpg">
          <w:drawing>
            <wp:anchor distT="0" distB="0" distL="114300" distR="114300" simplePos="0" relativeHeight="251665408" behindDoc="0" locked="0" layoutInCell="1" allowOverlap="1">
              <wp:simplePos x="0" y="0"/>
              <wp:positionH relativeFrom="page">
                <wp:posOffset>304800</wp:posOffset>
              </wp:positionH>
              <wp:positionV relativeFrom="page">
                <wp:posOffset>9752076</wp:posOffset>
              </wp:positionV>
              <wp:extent cx="7164324" cy="3048"/>
              <wp:effectExtent l="0" t="0" r="0" b="0"/>
              <wp:wrapSquare wrapText="bothSides"/>
              <wp:docPr id="3324" name="Group 3324"/>
              <wp:cNvGraphicFramePr/>
              <a:graphic xmlns:a="http://schemas.openxmlformats.org/drawingml/2006/main">
                <a:graphicData uri="http://schemas.microsoft.com/office/word/2010/wordprocessingGroup">
                  <wpg:wgp>
                    <wpg:cNvGrpSpPr/>
                    <wpg:grpSpPr>
                      <a:xfrm>
                        <a:off x="0" y="0"/>
                        <a:ext cx="7164324" cy="3048"/>
                        <a:chOff x="0" y="0"/>
                        <a:chExt cx="7164324" cy="3048"/>
                      </a:xfrm>
                    </wpg:grpSpPr>
                    <wps:wsp>
                      <wps:cNvPr id="3444" name="Shape 3444"/>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3445" name="Shape 3445"/>
                      <wps:cNvSpPr/>
                      <wps:spPr>
                        <a:xfrm>
                          <a:off x="3048" y="0"/>
                          <a:ext cx="7158228" cy="9144"/>
                        </a:xfrm>
                        <a:custGeom>
                          <a:avLst/>
                          <a:gdLst/>
                          <a:ahLst/>
                          <a:cxnLst/>
                          <a:rect l="0" t="0" r="0" b="0"/>
                          <a:pathLst>
                            <a:path w="7158228" h="9144">
                              <a:moveTo>
                                <a:pt x="0" y="0"/>
                              </a:moveTo>
                              <a:lnTo>
                                <a:pt x="7158228" y="0"/>
                              </a:lnTo>
                              <a:lnTo>
                                <a:pt x="7158228"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3446" name="Shape 3446"/>
                      <wps:cNvSpPr/>
                      <wps:spPr>
                        <a:xfrm>
                          <a:off x="71612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w:pict>
            <v:group w14:anchorId="2DF69E7D" id="Group 3324" o:spid="_x0000_s1026" style="position:absolute;margin-left:24pt;margin-top:767.9pt;width:564.1pt;height:.25pt;z-index:251665408;mso-position-horizontal-relative:page;mso-position-vertical-relative:page" coordsize="7164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">
              <v:shape id="Shape 3444"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T8rMcA&#10;AADdAAAADwAAAGRycy9kb3ducmV2LnhtbESP3WrCQBSE7wu+w3KE3tVNaxCNrtIWLEX0wp8HOGSP&#10;SWr2bJLdmujTu4Lg5TAz3zCzRWdKcabGFZYVvA8iEMSp1QVnCg775dsYhPPIGkvLpOBCDhbz3ssM&#10;E21b3tJ55zMRIOwSVJB7XyVSujQng25gK+LgHW1j0AfZZFI32Aa4KeVHFI2kwYLDQo4VfeeUnnb/&#10;RsHmdFmz/aqHdTtZ/sT1+m+8Ol6Veu13n1MQnjr/DD/av1rBMI5j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J0/KzHAAAA3QAAAA8AAAAAAAAAAAAAAAAAmAIAAGRy&#10;cy9kb3ducmV2LnhtbFBLBQYAAAAABAAEAPUAAACMAwAAAAA=&#10;" path="m,l9144,r,9144l,9144,,e" fillcolor="#002060" stroked="f" strokeweight="0">
                <v:stroke miterlimit="83231f" joinstyle="miter"/>
                <v:path arrowok="t" textboxrect="0,0,9144,9144"/>
              </v:shape>
              <v:shape id="Shape 3445" o:spid="_x0000_s1028" style="position:absolute;left:30;width:71582;height:91;visibility:visible;mso-wrap-style:square;v-text-anchor:top" coordsize="715822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5meMcA&#10;AADdAAAADwAAAGRycy9kb3ducmV2LnhtbESPQWvCQBSE7wX/w/IEL6VuolFK6ioi2HoqJi1Ib4/s&#10;azY0+zZkV43/vlsoeBxm5htmtRlsKy7U+8axgnSagCCunG64VvD5sX96BuEDssbWMSm4kYfNevSw&#10;wly7Kxd0KUMtIoR9jgpMCF0upa8MWfRT1xFH79v1FkOUfS11j9cIt62cJclSWmw4LhjsaGeo+inP&#10;VsHpVJ/fd2+L4mCKx6/0WKXZ8jVVajIeti8gAg3hHv5vH7SCeZYt4O9NfAJ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TeZnjHAAAA3QAAAA8AAAAAAAAAAAAAAAAAmAIAAGRy&#10;cy9kb3ducmV2LnhtbFBLBQYAAAAABAAEAPUAAACMAwAAAAA=&#10;" path="m,l7158228,r,9144l,9144,,e" fillcolor="#002060" stroked="f" strokeweight="0">
                <v:stroke miterlimit="83231f" joinstyle="miter"/>
                <v:path arrowok="t" textboxrect="0,0,7158228,9144"/>
              </v:shape>
              <v:shape id="Shape 3446" o:spid="_x0000_s1029" style="position:absolute;left:716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rHQMcA&#10;AADdAAAADwAAAGRycy9kb3ducmV2LnhtbESP0WrCQBRE3wv+w3ILfaubahCbuooWFBF9qO0HXLLX&#10;JDV7N8muJvr1riD4OMzMGWYy60wpztS4wrKCj34Egji1uuBMwd/v8n0MwnlkjaVlUnAhB7Np72WC&#10;ibYt/9B57zMRIOwSVJB7XyVSujQng65vK+LgHWxj0AfZZFI32Aa4KeUgikbSYMFhIceKvnNKj/uT&#10;UbA7XrZsF/Wwbj+Xq7je/o83h6tSb6/d/AuEp84/w4/2WisYxvEI7m/CE5DT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3qx0DHAAAA3QAAAA8AAAAAAAAAAAAAAAAAmAIAAGRy&#10;cy9kb3ducmV2LnhtbFBLBQYAAAAABAAEAPUAAACMAwAAAAA=&#10;" path="m,l9144,r,9144l,9144,,e" fillcolor="#002060" stroked="f" strokeweight="0">
                <v:stroke miterlimit="83231f" joinstyle="miter"/>
                <v:path arrowok="t" textboxrect="0,0,9144,9144"/>
              </v:shape>
              <w10:wrap type="square" anchorx="page" anchory="page"/>
            </v:group>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02B6" w:rsidRDefault="000838A4">
    <w:pPr>
      <w:spacing w:after="0" w:line="259" w:lineRule="auto"/>
      <w:ind w:left="-797" w:right="10862" w:firstLine="0"/>
      <w:jc w:val="left"/>
    </w:pPr>
    <w:r>
      <w:rPr>
        <w:rFonts w:ascii="Calibri" w:eastAsia="Calibri" w:hAnsi="Calibri" w:cs="Calibri"/>
        <w:noProof/>
        <w:color w:val="000000"/>
        <w:sz w:val="22"/>
      </w:rPr>
      <mc:AlternateContent>
        <mc:Choice Requires="wpg">
          <w:drawing>
            <wp:anchor distT="0" distB="0" distL="114300" distR="114300" simplePos="0" relativeHeight="251666432" behindDoc="0" locked="0" layoutInCell="1" allowOverlap="1">
              <wp:simplePos x="0" y="0"/>
              <wp:positionH relativeFrom="page">
                <wp:posOffset>304800</wp:posOffset>
              </wp:positionH>
              <wp:positionV relativeFrom="page">
                <wp:posOffset>9752076</wp:posOffset>
              </wp:positionV>
              <wp:extent cx="7164324" cy="3048"/>
              <wp:effectExtent l="0" t="0" r="0" b="0"/>
              <wp:wrapSquare wrapText="bothSides"/>
              <wp:docPr id="3291" name="Group 3291"/>
              <wp:cNvGraphicFramePr/>
              <a:graphic xmlns:a="http://schemas.openxmlformats.org/drawingml/2006/main">
                <a:graphicData uri="http://schemas.microsoft.com/office/word/2010/wordprocessingGroup">
                  <wpg:wgp>
                    <wpg:cNvGrpSpPr/>
                    <wpg:grpSpPr>
                      <a:xfrm>
                        <a:off x="0" y="0"/>
                        <a:ext cx="7164324" cy="3048"/>
                        <a:chOff x="0" y="0"/>
                        <a:chExt cx="7164324" cy="3048"/>
                      </a:xfrm>
                    </wpg:grpSpPr>
                    <wps:wsp>
                      <wps:cNvPr id="3441" name="Shape 3441"/>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3442" name="Shape 3442"/>
                      <wps:cNvSpPr/>
                      <wps:spPr>
                        <a:xfrm>
                          <a:off x="3048" y="0"/>
                          <a:ext cx="7158228" cy="9144"/>
                        </a:xfrm>
                        <a:custGeom>
                          <a:avLst/>
                          <a:gdLst/>
                          <a:ahLst/>
                          <a:cxnLst/>
                          <a:rect l="0" t="0" r="0" b="0"/>
                          <a:pathLst>
                            <a:path w="7158228" h="9144">
                              <a:moveTo>
                                <a:pt x="0" y="0"/>
                              </a:moveTo>
                              <a:lnTo>
                                <a:pt x="7158228" y="0"/>
                              </a:lnTo>
                              <a:lnTo>
                                <a:pt x="7158228"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3443" name="Shape 3443"/>
                      <wps:cNvSpPr/>
                      <wps:spPr>
                        <a:xfrm>
                          <a:off x="71612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w:pict>
            <v:group w14:anchorId="3022ED35" id="Group 3291" o:spid="_x0000_s1026" style="position:absolute;margin-left:24pt;margin-top:767.9pt;width:564.1pt;height:.25pt;z-index:251666432;mso-position-horizontal-relative:page;mso-position-vertical-relative:page" coordsize="7164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">
              <v:shape id="Shape 3441"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NfNMcA&#10;AADdAAAADwAAAGRycy9kb3ducmV2LnhtbESP0WrCQBRE3wv9h+UWfKsbaxCbuooWFBF9qO0HXLLX&#10;JDV7N8muJvr1riD4OMzMGWYy60wpztS4wrKCQT8CQZxaXXCm4O93+T4G4TyyxtIyKbiQg9n09WWC&#10;ibYt/9B57zMRIOwSVJB7XyVSujQng65vK+LgHWxj0AfZZFI32Aa4KeVHFI2kwYLDQo4VfeeUHvcn&#10;o2B3vGzZLuph3X4uV3G9/R9vDlelem/d/AuEp84/w4/2WisYxvEA7m/CE5DT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IDXzTHAAAA3QAAAA8AAAAAAAAAAAAAAAAAmAIAAGRy&#10;cy9kb3ducmV2LnhtbFBLBQYAAAAABAAEAPUAAACMAwAAAAA=&#10;" path="m,l9144,r,9144l,9144,,e" fillcolor="#002060" stroked="f" strokeweight="0">
                <v:stroke miterlimit="83231f" joinstyle="miter"/>
                <v:path arrowok="t" textboxrect="0,0,9144,9144"/>
              </v:shape>
              <v:shape id="Shape 3442" o:spid="_x0000_s1028" style="position:absolute;left:30;width:71582;height:91;visibility:visible;mso-wrap-style:square;v-text-anchor:top" coordsize="715822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f+DMcA&#10;AADdAAAADwAAAGRycy9kb3ducmV2LnhtbESPQWvCQBSE74L/YXlCL1I3samU1FWK0NaTNGlBentk&#10;X7Oh2bchu2r8964geBxm5htmuR5sK47U+8axgnSWgCCunG64VvDz/f74AsIHZI2tY1JwJg/r1Xi0&#10;xFy7Exd0LEMtIoR9jgpMCF0upa8MWfQz1xFH78/1FkOUfS11j6cIt62cJ8lCWmw4LhjsaGOo+i8P&#10;VsF+Xx92m8/nYmuK6W/6VaXZ4iNV6mEyvL2CCDSEe/jW3moFT1k2h+ub+ATk6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s3/gzHAAAA3QAAAA8AAAAAAAAAAAAAAAAAmAIAAGRy&#10;cy9kb3ducmV2LnhtbFBLBQYAAAAABAAEAPUAAACMAwAAAAA=&#10;" path="m,l7158228,r,9144l,9144,,e" fillcolor="#002060" stroked="f" strokeweight="0">
                <v:stroke miterlimit="83231f" joinstyle="miter"/>
                <v:path arrowok="t" textboxrect="0,0,7158228,9144"/>
              </v:shape>
              <v:shape id="Shape 3443" o:spid="_x0000_s1029" style="position:absolute;left:716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1k2McA&#10;AADdAAAADwAAAGRycy9kb3ducmV2LnhtbESP0WrCQBRE3wv+w3IF3+rGJhRNXUULllL0Qe0HXLLX&#10;JJq9m2RXE/v13ULBx2FmzjDzZW8qcaPWlZYVTMYRCOLM6pJzBd/HzfMUhPPIGivLpOBODpaLwdMc&#10;U2073tPt4HMRIOxSVFB4X6dSuqwgg25sa+LgnWxr0AfZ5lK32AW4qeRLFL1KgyWHhQJrei8ouxyu&#10;RsHuct+yXTdx0802H0mzPU+/Tj9KjYb96g2Ep94/wv/tT60gTpIY/t6EJ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2dZNjHAAAA3QAAAA8AAAAAAAAAAAAAAAAAmAIAAGRy&#10;cy9kb3ducmV2LnhtbFBLBQYAAAAABAAEAPUAAACMAwAAAAA=&#10;" path="m,l9144,r,9144l,9144,,e" fillcolor="#002060" stroked="f" strokeweight="0">
                <v:stroke miterlimit="83231f" joinstyle="miter"/>
                <v:path arrowok="t" textboxrect="0,0,9144,9144"/>
              </v:shape>
              <w10:wrap type="square" anchorx="page" anchory="page"/>
            </v:group>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02B6" w:rsidRDefault="005502B6">
    <w:pPr>
      <w:spacing w:after="160" w:line="259" w:lineRule="auto"/>
      <w:ind w:lef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38A4" w:rsidRDefault="000838A4">
      <w:pPr>
        <w:spacing w:after="0" w:line="240" w:lineRule="auto"/>
      </w:pPr>
      <w:r>
        <w:separator/>
      </w:r>
    </w:p>
  </w:footnote>
  <w:footnote w:type="continuationSeparator" w:id="0">
    <w:p w:rsidR="000838A4" w:rsidRDefault="000838A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02B6" w:rsidRDefault="000838A4">
    <w:pPr>
      <w:spacing w:after="0" w:line="259" w:lineRule="auto"/>
      <w:ind w:left="643" w:firstLine="0"/>
      <w:jc w:val="left"/>
    </w:pPr>
    <w:r>
      <w:rPr>
        <w:rFonts w:ascii="Calibri" w:eastAsia="Calibri" w:hAnsi="Calibri" w:cs="Calibri"/>
        <w:noProof/>
        <w:color w:val="000000"/>
        <w:sz w:val="22"/>
      </w:rPr>
      <mc:AlternateContent>
        <mc:Choice Requires="wpg">
          <w:drawing>
            <wp:anchor distT="0" distB="0" distL="114300" distR="114300" simplePos="0" relativeHeight="251658240" behindDoc="0" locked="0" layoutInCell="1" allowOverlap="1">
              <wp:simplePos x="0" y="0"/>
              <wp:positionH relativeFrom="page">
                <wp:posOffset>896417</wp:posOffset>
              </wp:positionH>
              <wp:positionV relativeFrom="page">
                <wp:posOffset>801624</wp:posOffset>
              </wp:positionV>
              <wp:extent cx="5981065" cy="6096"/>
              <wp:effectExtent l="0" t="0" r="0" b="0"/>
              <wp:wrapSquare wrapText="bothSides"/>
              <wp:docPr id="3301" name="Group 3301"/>
              <wp:cNvGraphicFramePr/>
              <a:graphic xmlns:a="http://schemas.openxmlformats.org/drawingml/2006/main">
                <a:graphicData uri="http://schemas.microsoft.com/office/word/2010/wordprocessingGroup">
                  <wpg:wgp>
                    <wpg:cNvGrpSpPr/>
                    <wpg:grpSpPr>
                      <a:xfrm>
                        <a:off x="0" y="0"/>
                        <a:ext cx="5981065" cy="6096"/>
                        <a:chOff x="0" y="0"/>
                        <a:chExt cx="5981065" cy="6096"/>
                      </a:xfrm>
                    </wpg:grpSpPr>
                    <wps:wsp>
                      <wps:cNvPr id="3435" name="Shape 3435"/>
                      <wps:cNvSpPr/>
                      <wps:spPr>
                        <a:xfrm>
                          <a:off x="0" y="0"/>
                          <a:ext cx="5981065" cy="9144"/>
                        </a:xfrm>
                        <a:custGeom>
                          <a:avLst/>
                          <a:gdLst/>
                          <a:ahLst/>
                          <a:cxnLst/>
                          <a:rect l="0" t="0" r="0" b="0"/>
                          <a:pathLst>
                            <a:path w="5981065" h="9144">
                              <a:moveTo>
                                <a:pt x="0" y="0"/>
                              </a:moveTo>
                              <a:lnTo>
                                <a:pt x="5981065" y="0"/>
                              </a:lnTo>
                              <a:lnTo>
                                <a:pt x="5981065"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04D816F6" id="Group 3301" o:spid="_x0000_s1026" style="position:absolute;margin-left:70.6pt;margin-top:63.1pt;width:470.95pt;height:.5pt;z-index:251658240;mso-position-horizontal-relative:page;mso-position-vertical-relative:page" coordsize="598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">
              <v:shape id="Shape 3435" o:spid="_x0000_s1027" style="position:absolute;width:59810;height:91;visibility:visible;mso-wrap-style:square;v-text-anchor:top" coordsize="59810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bm7ckA&#10;AADdAAAADwAAAGRycy9kb3ducmV2LnhtbESPS2vDMBCE74X+B7GF3ho5cRMSN0owhbyaQ8jj0tti&#10;bSxTa2UsNXH666tCoMdhZr5hpvPO1uJCra8cK+j3EhDEhdMVlwpOx8XLGIQPyBprx6TgRh7ms8eH&#10;KWbaXXlPl0MoRYSwz1CBCaHJpPSFIYu+5xri6J1dazFE2ZZSt3iNcFvLQZKMpMWK44LBht4NFV+H&#10;b6tgMywmH8nOrG7pYvA5+Vnno+U2V+r5qcvfQATqwn/43l5rBelrOoS/N/EJyNk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Abm7ckAAADdAAAADwAAAAAAAAAAAAAAAACYAgAA&#10;ZHJzL2Rvd25yZXYueG1sUEsFBgAAAAAEAAQA9QAAAI4DAAAAAA==&#10;" path="m,l5981065,r,9144l,9144,,e" fillcolor="#d9d9d9" stroked="f" strokeweight="0">
                <v:stroke miterlimit="83231f" joinstyle="miter"/>
                <v:path arrowok="t" textboxrect="0,0,5981065,9144"/>
              </v:shape>
              <w10:wrap type="square" anchorx="page" anchory="page"/>
            </v:group>
          </w:pict>
        </mc:Fallback>
      </mc:AlternateContent>
    </w:r>
    <w:r>
      <w:rPr>
        <w:rFonts w:ascii="Calibri" w:eastAsia="Calibri" w:hAnsi="Calibri" w:cs="Calibri"/>
        <w:noProof/>
        <w:color w:val="000000"/>
        <w:sz w:val="22"/>
      </w:rPr>
      <mc:AlternateContent>
        <mc:Choice Requires="wpg">
          <w:drawing>
            <wp:anchor distT="0" distB="0" distL="114300" distR="114300" simplePos="0" relativeHeight="251659264" behindDoc="0" locked="0" layoutInCell="1" allowOverlap="1">
              <wp:simplePos x="0" y="0"/>
              <wp:positionH relativeFrom="page">
                <wp:posOffset>304800</wp:posOffset>
              </wp:positionH>
              <wp:positionV relativeFrom="page">
                <wp:posOffset>304800</wp:posOffset>
              </wp:positionV>
              <wp:extent cx="7164324" cy="3048"/>
              <wp:effectExtent l="0" t="0" r="0" b="0"/>
              <wp:wrapSquare wrapText="bothSides"/>
              <wp:docPr id="3303" name="Group 3303"/>
              <wp:cNvGraphicFramePr/>
              <a:graphic xmlns:a="http://schemas.openxmlformats.org/drawingml/2006/main">
                <a:graphicData uri="http://schemas.microsoft.com/office/word/2010/wordprocessingGroup">
                  <wpg:wgp>
                    <wpg:cNvGrpSpPr/>
                    <wpg:grpSpPr>
                      <a:xfrm>
                        <a:off x="0" y="0"/>
                        <a:ext cx="7164324" cy="3048"/>
                        <a:chOff x="0" y="0"/>
                        <a:chExt cx="7164324" cy="3048"/>
                      </a:xfrm>
                    </wpg:grpSpPr>
                    <wps:wsp>
                      <wps:cNvPr id="3436" name="Shape 343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3437" name="Shape 3437"/>
                      <wps:cNvSpPr/>
                      <wps:spPr>
                        <a:xfrm>
                          <a:off x="3048" y="0"/>
                          <a:ext cx="7158228" cy="9144"/>
                        </a:xfrm>
                        <a:custGeom>
                          <a:avLst/>
                          <a:gdLst/>
                          <a:ahLst/>
                          <a:cxnLst/>
                          <a:rect l="0" t="0" r="0" b="0"/>
                          <a:pathLst>
                            <a:path w="7158228" h="9144">
                              <a:moveTo>
                                <a:pt x="0" y="0"/>
                              </a:moveTo>
                              <a:lnTo>
                                <a:pt x="7158228" y="0"/>
                              </a:lnTo>
                              <a:lnTo>
                                <a:pt x="7158228"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3438" name="Shape 3438"/>
                      <wps:cNvSpPr/>
                      <wps:spPr>
                        <a:xfrm>
                          <a:off x="71612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w:pict>
            <v:group w14:anchorId="200AF6EA" id="Group 3303" o:spid="_x0000_s1026" style="position:absolute;margin-left:24pt;margin-top:24pt;width:564.1pt;height:.25pt;z-index:251659264;mso-position-horizontal-relative:page;mso-position-vertical-relative:page" coordsize="7164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">
              <v:shape id="Shape 3436"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y0PccA&#10;AADdAAAADwAAAGRycy9kb3ducmV2LnhtbESP0WrCQBRE3wv+w3KFvtWNjYhGV7EFixR9qPUDLtlr&#10;Es3eTbJbE/16tyD4OMzMGWa+7EwpLtS4wrKC4SACQZxaXXCm4PC7fpuAcB5ZY2mZFFzJwXLRe5lj&#10;om3LP3TZ+0wECLsEFeTeV4mULs3JoBvYijh4R9sY9EE2mdQNtgFuSvkeRWNpsOCwkGNFnzml5/2f&#10;UbA7X7dsP+q4bqfrr1G9PU2+jzelXvvdagbCU+ef4Ud7oxXEo3gM/2/CE5C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XstD3HAAAA3QAAAA8AAAAAAAAAAAAAAAAAmAIAAGRy&#10;cy9kb3ducmV2LnhtbFBLBQYAAAAABAAEAPUAAACMAwAAAAA=&#10;" path="m,l9144,r,9144l,9144,,e" fillcolor="#002060" stroked="f" strokeweight="0">
                <v:stroke miterlimit="83231f" joinstyle="miter"/>
                <v:path arrowok="t" textboxrect="0,0,9144,9144"/>
              </v:shape>
              <v:shape id="Shape 3437" o:spid="_x0000_s1028" style="position:absolute;left:30;width:71582;height:91;visibility:visible;mso-wrap-style:square;v-text-anchor:top" coordsize="715822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Yu6ccA&#10;AADdAAAADwAAAGRycy9kb3ducmV2LnhtbESPQWvCQBSE70L/w/IKXqRuotZK6ioiaD1JYwvi7ZF9&#10;zQazb0N21fTfdwuCx2FmvmHmy87W4kqtrxwrSIcJCOLC6YpLBd9fm5cZCB+QNdaOScEveVgunnpz&#10;zLS7cU7XQyhFhLDPUIEJocmk9IUhi37oGuLo/bjWYoiyLaVu8RbhtpajJJlKixXHBYMNrQ0V58PF&#10;Kjgey8t+/fGa70w+OKWfRTqZblOl+s/d6h1EoC48wvf2TisYT8Zv8P8mPg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NGLunHAAAA3QAAAA8AAAAAAAAAAAAAAAAAmAIAAGRy&#10;cy9kb3ducmV2LnhtbFBLBQYAAAAABAAEAPUAAACMAwAAAAA=&#10;" path="m,l7158228,r,9144l,9144,,e" fillcolor="#002060" stroked="f" strokeweight="0">
                <v:stroke miterlimit="83231f" joinstyle="miter"/>
                <v:path arrowok="t" textboxrect="0,0,7158228,9144"/>
              </v:shape>
              <v:shape id="Shape 3438" o:spid="_x0000_s1029" style="position:absolute;left:716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F1MQA&#10;AADdAAAADwAAAGRycy9kb3ducmV2LnhtbERPy2rCQBTdF/oPwy2404mNFBszSluwFNGF1g+4ZG4e&#10;mrmTZEYT/frOQujycN7pajC1uFLnKssKppMIBHFmdcWFguPvejwH4TyyxtoyKbiRg9Xy+SnFRNue&#10;93Q9+EKEEHYJKii9bxIpXVaSQTexDXHgctsZ9AF2hdQd9iHc1PI1it6kwYpDQ4kNfZWUnQ8Xo2B3&#10;vm3ZfrZx27+vv2ft9jTf5HelRi/DxwKEp8H/ix/uH60gnsVhbngTno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hdTEAAAA3QAAAA8AAAAAAAAAAAAAAAAAmAIAAGRycy9k&#10;b3ducmV2LnhtbFBLBQYAAAAABAAEAPUAAACJAwAAAAA=&#10;" path="m,l9144,r,9144l,9144,,e" fillcolor="#002060" stroked="f" strokeweight="0">
                <v:stroke miterlimit="83231f" joinstyle="miter"/>
                <v:path arrowok="t" textboxrect="0,0,9144,9144"/>
              </v:shape>
              <w10:wrap type="square" anchorx="page" anchory="page"/>
            </v:group>
          </w:pict>
        </mc:Fallback>
      </mc:AlternateContent>
    </w:r>
    <w:r>
      <w:rPr>
        <w:rFonts w:ascii="Calibri" w:eastAsia="Calibri" w:hAnsi="Calibri" w:cs="Calibri"/>
        <w:color w:val="000000"/>
        <w:sz w:val="22"/>
      </w:rPr>
      <w:t xml:space="preserve"> </w:t>
    </w:r>
  </w:p>
  <w:p w:rsidR="005502B6" w:rsidRDefault="000838A4">
    <w:pPr>
      <w:spacing w:after="14" w:line="259" w:lineRule="auto"/>
      <w:ind w:left="643" w:firstLine="0"/>
      <w:jc w:val="left"/>
    </w:pPr>
    <w:r>
      <w:rPr>
        <w:b/>
        <w:sz w:val="22"/>
      </w:rPr>
      <w:fldChar w:fldCharType="begin"/>
    </w:r>
    <w:r>
      <w:rPr>
        <w:b/>
        <w:sz w:val="22"/>
      </w:rPr>
      <w:instrText xml:space="preserve"> PAGE   \* MERGEFORMAT </w:instrText>
    </w:r>
    <w:r>
      <w:rPr>
        <w:b/>
        <w:sz w:val="22"/>
      </w:rPr>
      <w:fldChar w:fldCharType="separate"/>
    </w:r>
    <w:r>
      <w:rPr>
        <w:b/>
        <w:sz w:val="22"/>
      </w:rPr>
      <w:t>2</w:t>
    </w:r>
    <w:r>
      <w:rPr>
        <w:b/>
        <w:sz w:val="22"/>
      </w:rPr>
      <w:fldChar w:fldCharType="end"/>
    </w:r>
    <w:r>
      <w:rPr>
        <w:b/>
        <w:sz w:val="22"/>
      </w:rPr>
      <w:t xml:space="preserve"> | </w:t>
    </w:r>
    <w:r>
      <w:rPr>
        <w:sz w:val="22"/>
      </w:rPr>
      <w:t>Page</w:t>
    </w:r>
    <w:r>
      <w:rPr>
        <w:b/>
        <w:sz w:val="22"/>
      </w:rPr>
      <w:t xml:space="preserve"> </w:t>
    </w:r>
  </w:p>
  <w:p w:rsidR="005502B6" w:rsidRDefault="000838A4">
    <w:pPr>
      <w:spacing w:after="0" w:line="259" w:lineRule="auto"/>
      <w:ind w:left="643" w:firstLine="0"/>
      <w:jc w:val="left"/>
    </w:pPr>
    <w:r>
      <w:rPr>
        <w:rFonts w:ascii="Calibri" w:eastAsia="Calibri" w:hAnsi="Calibri" w:cs="Calibri"/>
        <w:color w:val="000000"/>
        <w:sz w:val="22"/>
      </w:rPr>
      <w:t xml:space="preserve"> </w:t>
    </w:r>
  </w:p>
  <w:p w:rsidR="005502B6" w:rsidRDefault="000838A4">
    <w:r>
      <w:rPr>
        <w:rFonts w:ascii="Calibri" w:eastAsia="Calibri" w:hAnsi="Calibri" w:cs="Calibri"/>
        <w:noProof/>
        <w:color w:val="000000"/>
        <w:sz w:val="22"/>
      </w:rPr>
      <mc:AlternateContent>
        <mc:Choice Requires="wpg">
          <w:drawing>
            <wp:anchor distT="0" distB="0" distL="114300" distR="114300" simplePos="0" relativeHeight="251660288" behindDoc="1" locked="0" layoutInCell="1" allowOverlap="1">
              <wp:simplePos x="0" y="0"/>
              <wp:positionH relativeFrom="page">
                <wp:posOffset>304800</wp:posOffset>
              </wp:positionH>
              <wp:positionV relativeFrom="page">
                <wp:posOffset>307848</wp:posOffset>
              </wp:positionV>
              <wp:extent cx="7164324" cy="9444228"/>
              <wp:effectExtent l="0" t="0" r="0" b="0"/>
              <wp:wrapNone/>
              <wp:docPr id="3317" name="Group 3317"/>
              <wp:cNvGraphicFramePr/>
              <a:graphic xmlns:a="http://schemas.openxmlformats.org/drawingml/2006/main">
                <a:graphicData uri="http://schemas.microsoft.com/office/word/2010/wordprocessingGroup">
                  <wpg:wgp>
                    <wpg:cNvGrpSpPr/>
                    <wpg:grpSpPr>
                      <a:xfrm>
                        <a:off x="0" y="0"/>
                        <a:ext cx="7164324" cy="9444228"/>
                        <a:chOff x="0" y="0"/>
                        <a:chExt cx="7164324" cy="9444228"/>
                      </a:xfrm>
                    </wpg:grpSpPr>
                    <wps:wsp>
                      <wps:cNvPr id="3439" name="Shape 3439"/>
                      <wps:cNvSpPr/>
                      <wps:spPr>
                        <a:xfrm>
                          <a:off x="0" y="0"/>
                          <a:ext cx="9144" cy="9444228"/>
                        </a:xfrm>
                        <a:custGeom>
                          <a:avLst/>
                          <a:gdLst/>
                          <a:ahLst/>
                          <a:cxnLst/>
                          <a:rect l="0" t="0" r="0" b="0"/>
                          <a:pathLst>
                            <a:path w="9144" h="9444228">
                              <a:moveTo>
                                <a:pt x="0" y="0"/>
                              </a:moveTo>
                              <a:lnTo>
                                <a:pt x="9144" y="0"/>
                              </a:lnTo>
                              <a:lnTo>
                                <a:pt x="9144" y="9444228"/>
                              </a:lnTo>
                              <a:lnTo>
                                <a:pt x="0" y="9444228"/>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3440" name="Shape 3440"/>
                      <wps:cNvSpPr/>
                      <wps:spPr>
                        <a:xfrm>
                          <a:off x="7161276" y="0"/>
                          <a:ext cx="9144" cy="9444228"/>
                        </a:xfrm>
                        <a:custGeom>
                          <a:avLst/>
                          <a:gdLst/>
                          <a:ahLst/>
                          <a:cxnLst/>
                          <a:rect l="0" t="0" r="0" b="0"/>
                          <a:pathLst>
                            <a:path w="9144" h="9444228">
                              <a:moveTo>
                                <a:pt x="0" y="0"/>
                              </a:moveTo>
                              <a:lnTo>
                                <a:pt x="9144" y="0"/>
                              </a:lnTo>
                              <a:lnTo>
                                <a:pt x="9144" y="9444228"/>
                              </a:lnTo>
                              <a:lnTo>
                                <a:pt x="0" y="9444228"/>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w:pict>
            <v:group w14:anchorId="6548CD97" id="Group 3317" o:spid="_x0000_s1026" style="position:absolute;margin-left:24pt;margin-top:24.25pt;width:564.1pt;height:743.65pt;z-index:-251656192;mso-position-horizontal-relative:page;mso-position-vertical-relative:page" coordsize="71643,944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">
              <v:shape id="Shape 3439" o:spid="_x0000_s1027" style="position:absolute;width:91;height:94442;visibility:visible;mso-wrap-style:square;v-text-anchor:top" coordsize="9144,9444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9j/MYA&#10;AADdAAAADwAAAGRycy9kb3ducmV2LnhtbESPQWvCQBSE74X+h+UJvdWNVaRGVykFIYJStHrw9sw+&#10;s8Hs25Ddmvjv3YLgcZiZb5jZorOVuFLjS8cKBv0EBHHudMmFgv3v8v0ThA/IGivHpOBGHhbz15cZ&#10;ptq1vKXrLhQiQtinqMCEUKdS+tyQRd93NXH0zq6xGKJsCqkbbCPcVvIjScbSYslxwWBN34byy+7P&#10;KljuV11bZOvT5vIjD8es3K5umVHqrdd9TUEE6sIz/GhnWsFwNJzA/5v4BOT8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L9j/MYAAADdAAAADwAAAAAAAAAAAAAAAACYAgAAZHJz&#10;L2Rvd25yZXYueG1sUEsFBgAAAAAEAAQA9QAAAIsDAAAAAA==&#10;" path="m,l9144,r,9444228l,9444228,,e" fillcolor="#002060" stroked="f" strokeweight="0">
                <v:stroke miterlimit="83231f" joinstyle="miter"/>
                <v:path arrowok="t" textboxrect="0,0,9144,9444228"/>
              </v:shape>
              <v:shape id="Shape 3440" o:spid="_x0000_s1028" style="position:absolute;left:71612;width:92;height:94442;visibility:visible;mso-wrap-style:square;v-text-anchor:top" coordsize="9144,9444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O5HMMA&#10;AADdAAAADwAAAGRycy9kb3ducmV2LnhtbERPy4rCMBTdC/5DuII7TXVEpGMUEYQKyuBrMbs7zZ2m&#10;2NyUJmPr35vFgMvDeS/Xna3EgxpfOlYwGScgiHOnSy4UXC+70QKED8gaK8ek4Eke1qt+b4mpdi2f&#10;6HEOhYgh7FNUYEKoUyl9bsiiH7uaOHK/rrEYImwKqRtsY7it5DRJ5tJiybHBYE1bQ/n9/GcV7K77&#10;ri2yw8/x/iVv31l52j8zo9Rw0G0+QQTqwlv87860go/ZLO6Pb+ITkK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YO5HMMAAADdAAAADwAAAAAAAAAAAAAAAACYAgAAZHJzL2Rv&#10;d25yZXYueG1sUEsFBgAAAAAEAAQA9QAAAIgDAAAAAA==&#10;" path="m,l9144,r,9444228l,9444228,,e" fillcolor="#002060" stroked="f" strokeweight="0">
                <v:stroke miterlimit="83231f" joinstyle="miter"/>
                <v:path arrowok="t" textboxrect="0,0,9144,9444228"/>
              </v:shape>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02B6" w:rsidRDefault="000838A4">
    <w:pPr>
      <w:spacing w:after="0" w:line="259" w:lineRule="auto"/>
      <w:ind w:left="643" w:firstLine="0"/>
      <w:jc w:val="left"/>
    </w:pPr>
    <w:r>
      <w:rPr>
        <w:rFonts w:ascii="Calibri" w:eastAsia="Calibri" w:hAnsi="Calibri" w:cs="Calibri"/>
        <w:noProof/>
        <w:color w:val="000000"/>
        <w:sz w:val="22"/>
      </w:rPr>
      <mc:AlternateContent>
        <mc:Choice Requires="wpg">
          <w:drawing>
            <wp:anchor distT="0" distB="0" distL="114300" distR="114300" simplePos="0" relativeHeight="251661312" behindDoc="0" locked="0" layoutInCell="1" allowOverlap="1">
              <wp:simplePos x="0" y="0"/>
              <wp:positionH relativeFrom="page">
                <wp:posOffset>896417</wp:posOffset>
              </wp:positionH>
              <wp:positionV relativeFrom="page">
                <wp:posOffset>801624</wp:posOffset>
              </wp:positionV>
              <wp:extent cx="5981065" cy="6096"/>
              <wp:effectExtent l="0" t="0" r="0" b="0"/>
              <wp:wrapSquare wrapText="bothSides"/>
              <wp:docPr id="3268" name="Group 3268"/>
              <wp:cNvGraphicFramePr/>
              <a:graphic xmlns:a="http://schemas.openxmlformats.org/drawingml/2006/main">
                <a:graphicData uri="http://schemas.microsoft.com/office/word/2010/wordprocessingGroup">
                  <wpg:wgp>
                    <wpg:cNvGrpSpPr/>
                    <wpg:grpSpPr>
                      <a:xfrm>
                        <a:off x="0" y="0"/>
                        <a:ext cx="5981065" cy="6096"/>
                        <a:chOff x="0" y="0"/>
                        <a:chExt cx="5981065" cy="6096"/>
                      </a:xfrm>
                    </wpg:grpSpPr>
                    <wps:wsp>
                      <wps:cNvPr id="3429" name="Shape 3429"/>
                      <wps:cNvSpPr/>
                      <wps:spPr>
                        <a:xfrm>
                          <a:off x="0" y="0"/>
                          <a:ext cx="5981065" cy="9144"/>
                        </a:xfrm>
                        <a:custGeom>
                          <a:avLst/>
                          <a:gdLst/>
                          <a:ahLst/>
                          <a:cxnLst/>
                          <a:rect l="0" t="0" r="0" b="0"/>
                          <a:pathLst>
                            <a:path w="5981065" h="9144">
                              <a:moveTo>
                                <a:pt x="0" y="0"/>
                              </a:moveTo>
                              <a:lnTo>
                                <a:pt x="5981065" y="0"/>
                              </a:lnTo>
                              <a:lnTo>
                                <a:pt x="5981065"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00F76DDD" id="Group 3268" o:spid="_x0000_s1026" style="position:absolute;margin-left:70.6pt;margin-top:63.1pt;width:470.95pt;height:.5pt;z-index:251661312;mso-position-horizontal-relative:page;mso-position-vertical-relative:page" coordsize="598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">
              <v:shape id="Shape 3429" o:spid="_x0000_s1027" style="position:absolute;width:59810;height:91;visibility:visible;mso-wrap-style:square;v-text-anchor:top" coordsize="59810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J6NckA&#10;AADdAAAADwAAAGRycy9kb3ducmV2LnhtbESPT2vCQBTE7wW/w/IKvdVNYysmdZVQsLV6EP9cvD2y&#10;r9lg9m3IbjX203cLBY/DzPyGmc5724gzdb52rOBpmIAgLp2uuVJw2C8eJyB8QNbYOCYFV/Iwnw3u&#10;pphrd+EtnXehEhHCPkcFJoQ2l9KXhiz6oWuJo/flOoshyq6SusNLhNtGpkkylhZrjgsGW3ozVJ52&#10;31bB50uZrZKN+biOFukx+1kW4/d1odTDfV+8ggjUh1v4v73UCkbPaQZ/b+ITkLN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JJ6NckAAADdAAAADwAAAAAAAAAAAAAAAACYAgAA&#10;ZHJzL2Rvd25yZXYueG1sUEsFBgAAAAAEAAQA9QAAAI4DAAAAAA==&#10;" path="m,l5981065,r,9144l,9144,,e" fillcolor="#d9d9d9" stroked="f" strokeweight="0">
                <v:stroke miterlimit="83231f" joinstyle="miter"/>
                <v:path arrowok="t" textboxrect="0,0,5981065,9144"/>
              </v:shape>
              <w10:wrap type="square" anchorx="page" anchory="page"/>
            </v:group>
          </w:pict>
        </mc:Fallback>
      </mc:AlternateContent>
    </w:r>
    <w:r>
      <w:rPr>
        <w:rFonts w:ascii="Calibri" w:eastAsia="Calibri" w:hAnsi="Calibri" w:cs="Calibri"/>
        <w:noProof/>
        <w:color w:val="000000"/>
        <w:sz w:val="22"/>
      </w:rPr>
      <mc:AlternateContent>
        <mc:Choice Requires="wpg">
          <w:drawing>
            <wp:anchor distT="0" distB="0" distL="114300" distR="114300" simplePos="0" relativeHeight="251662336" behindDoc="0" locked="0" layoutInCell="1" allowOverlap="1">
              <wp:simplePos x="0" y="0"/>
              <wp:positionH relativeFrom="page">
                <wp:posOffset>304800</wp:posOffset>
              </wp:positionH>
              <wp:positionV relativeFrom="page">
                <wp:posOffset>304800</wp:posOffset>
              </wp:positionV>
              <wp:extent cx="7164324" cy="3048"/>
              <wp:effectExtent l="0" t="0" r="0" b="0"/>
              <wp:wrapSquare wrapText="bothSides"/>
              <wp:docPr id="3270" name="Group 3270"/>
              <wp:cNvGraphicFramePr/>
              <a:graphic xmlns:a="http://schemas.openxmlformats.org/drawingml/2006/main">
                <a:graphicData uri="http://schemas.microsoft.com/office/word/2010/wordprocessingGroup">
                  <wpg:wgp>
                    <wpg:cNvGrpSpPr/>
                    <wpg:grpSpPr>
                      <a:xfrm>
                        <a:off x="0" y="0"/>
                        <a:ext cx="7164324" cy="3048"/>
                        <a:chOff x="0" y="0"/>
                        <a:chExt cx="7164324" cy="3048"/>
                      </a:xfrm>
                    </wpg:grpSpPr>
                    <wps:wsp>
                      <wps:cNvPr id="3430" name="Shape 343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3431" name="Shape 3431"/>
                      <wps:cNvSpPr/>
                      <wps:spPr>
                        <a:xfrm>
                          <a:off x="3048" y="0"/>
                          <a:ext cx="7158228" cy="9144"/>
                        </a:xfrm>
                        <a:custGeom>
                          <a:avLst/>
                          <a:gdLst/>
                          <a:ahLst/>
                          <a:cxnLst/>
                          <a:rect l="0" t="0" r="0" b="0"/>
                          <a:pathLst>
                            <a:path w="7158228" h="9144">
                              <a:moveTo>
                                <a:pt x="0" y="0"/>
                              </a:moveTo>
                              <a:lnTo>
                                <a:pt x="7158228" y="0"/>
                              </a:lnTo>
                              <a:lnTo>
                                <a:pt x="7158228"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3432" name="Shape 3432"/>
                      <wps:cNvSpPr/>
                      <wps:spPr>
                        <a:xfrm>
                          <a:off x="71612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w:pict>
            <v:group w14:anchorId="66B143B8" id="Group 3270" o:spid="_x0000_s1026" style="position:absolute;margin-left:24pt;margin-top:24pt;width:564.1pt;height:.25pt;z-index:251662336;mso-position-horizontal-relative:page;mso-position-vertical-relative:page" coordsize="7164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">
              <v:shape id="Shape 3430"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mJ0sQA&#10;AADdAAAADwAAAGRycy9kb3ducmV2LnhtbERPy2rCQBTdF/oPwy2404mNFBszSluwFNGF1g+4ZG4e&#10;mrmTZEYT/frOQujycN7pajC1uFLnKssKppMIBHFmdcWFguPvejwH4TyyxtoyKbiRg9Xy+SnFRNue&#10;93Q9+EKEEHYJKii9bxIpXVaSQTexDXHgctsZ9AF2hdQd9iHc1PI1it6kwYpDQ4kNfZWUnQ8Xo2B3&#10;vm3ZfrZx27+vv2ft9jTf5HelRi/DxwKEp8H/ix/uH60gnsVhf3gTno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JidLEAAAA3QAAAA8AAAAAAAAAAAAAAAAAmAIAAGRycy9k&#10;b3ducmV2LnhtbFBLBQYAAAAABAAEAPUAAACJAwAAAAA=&#10;" path="m,l9144,r,9144l,9144,,e" fillcolor="#002060" stroked="f" strokeweight="0">
                <v:stroke miterlimit="83231f" joinstyle="miter"/>
                <v:path arrowok="t" textboxrect="0,0,9144,9144"/>
              </v:shape>
              <v:shape id="Shape 3431" o:spid="_x0000_s1028" style="position:absolute;left:30;width:71582;height:91;visibility:visible;mso-wrap-style:square;v-text-anchor:top" coordsize="715822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TBscA&#10;AADdAAAADwAAAGRycy9kb3ducmV2LnhtbESPQWsCMRSE70L/Q3iFXkrNplqR1ShFqHoqXSuIt8fm&#10;uVncvCybqNt/3xQKHoeZ+YaZL3vXiCt1ofasQQ0zEMSlNzVXGvbfHy9TECEiG2w8k4YfCrBcPAzm&#10;mBt/44Kuu1iJBOGQowYbY5tLGUpLDsPQt8TJO/nOYUyyq6Tp8JbgrpGvWTaRDmtOCxZbWlkqz7uL&#10;03A4VJfP1eat2Nri+ai+SjWerJXWT4/9+wxEpD7ew//trdEwGo8U/L1JT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PjEwbHAAAA3QAAAA8AAAAAAAAAAAAAAAAAmAIAAGRy&#10;cy9kb3ducmV2LnhtbFBLBQYAAAAABAAEAPUAAACMAwAAAAA=&#10;" path="m,l7158228,r,9144l,9144,,e" fillcolor="#002060" stroked="f" strokeweight="0">
                <v:stroke miterlimit="83231f" joinstyle="miter"/>
                <v:path arrowok="t" textboxrect="0,0,7158228,9144"/>
              </v:shape>
              <v:shape id="Shape 3432" o:spid="_x0000_s1029" style="position:absolute;left:716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eyPscA&#10;AADdAAAADwAAAGRycy9kb3ducmV2LnhtbESP0WrCQBRE3wX/YbkF33RTI8WmrqKCImIfavsBl+w1&#10;Sc3eTbKriX69KxT6OMzMGWa26EwprtS4wrKC11EEgji1uuBMwc/3ZjgF4TyyxtIyKbiRg8W835th&#10;om3LX3Q9+kwECLsEFeTeV4mULs3JoBvZijh4J9sY9EE2mdQNtgFuSjmOojdpsOCwkGNF65zS8/Fi&#10;FHyebwe2qzqu2/fNdlIffqf7012pwUu3/ADhqfP/4b/2TiuIJ/EY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rXsj7HAAAA3QAAAA8AAAAAAAAAAAAAAAAAmAIAAGRy&#10;cy9kb3ducmV2LnhtbFBLBQYAAAAABAAEAPUAAACMAwAAAAA=&#10;" path="m,l9144,r,9144l,9144,,e" fillcolor="#002060" stroked="f" strokeweight="0">
                <v:stroke miterlimit="83231f" joinstyle="miter"/>
                <v:path arrowok="t" textboxrect="0,0,9144,9144"/>
              </v:shape>
              <w10:wrap type="square" anchorx="page" anchory="page"/>
            </v:group>
          </w:pict>
        </mc:Fallback>
      </mc:AlternateContent>
    </w:r>
    <w:r>
      <w:rPr>
        <w:rFonts w:ascii="Calibri" w:eastAsia="Calibri" w:hAnsi="Calibri" w:cs="Calibri"/>
        <w:color w:val="000000"/>
        <w:sz w:val="22"/>
      </w:rPr>
      <w:t xml:space="preserve"> </w:t>
    </w:r>
  </w:p>
  <w:p w:rsidR="005502B6" w:rsidRDefault="000838A4">
    <w:pPr>
      <w:spacing w:after="14" w:line="259" w:lineRule="auto"/>
      <w:ind w:left="643" w:firstLine="0"/>
      <w:jc w:val="left"/>
    </w:pPr>
    <w:r>
      <w:rPr>
        <w:b/>
        <w:sz w:val="22"/>
      </w:rPr>
      <w:fldChar w:fldCharType="begin"/>
    </w:r>
    <w:r>
      <w:rPr>
        <w:b/>
        <w:sz w:val="22"/>
      </w:rPr>
      <w:instrText xml:space="preserve"> PAGE   \* MERGEFORMAT </w:instrText>
    </w:r>
    <w:r>
      <w:rPr>
        <w:b/>
        <w:sz w:val="22"/>
      </w:rPr>
      <w:fldChar w:fldCharType="separate"/>
    </w:r>
    <w:r w:rsidR="003D32F1">
      <w:rPr>
        <w:b/>
        <w:noProof/>
        <w:sz w:val="22"/>
      </w:rPr>
      <w:t>4</w:t>
    </w:r>
    <w:r>
      <w:rPr>
        <w:b/>
        <w:sz w:val="22"/>
      </w:rPr>
      <w:fldChar w:fldCharType="end"/>
    </w:r>
    <w:r>
      <w:rPr>
        <w:b/>
        <w:sz w:val="22"/>
      </w:rPr>
      <w:t xml:space="preserve"> | </w:t>
    </w:r>
    <w:r>
      <w:rPr>
        <w:sz w:val="22"/>
      </w:rPr>
      <w:t>Page</w:t>
    </w:r>
    <w:r>
      <w:rPr>
        <w:b/>
        <w:sz w:val="22"/>
      </w:rPr>
      <w:t xml:space="preserve"> </w:t>
    </w:r>
  </w:p>
  <w:p w:rsidR="005502B6" w:rsidRDefault="000838A4">
    <w:pPr>
      <w:spacing w:after="0" w:line="259" w:lineRule="auto"/>
      <w:ind w:left="643" w:firstLine="0"/>
      <w:jc w:val="left"/>
    </w:pPr>
    <w:r>
      <w:rPr>
        <w:rFonts w:ascii="Calibri" w:eastAsia="Calibri" w:hAnsi="Calibri" w:cs="Calibri"/>
        <w:color w:val="000000"/>
        <w:sz w:val="22"/>
      </w:rPr>
      <w:t xml:space="preserve"> </w:t>
    </w:r>
  </w:p>
  <w:p w:rsidR="005502B6" w:rsidRDefault="000838A4">
    <w:r>
      <w:rPr>
        <w:rFonts w:ascii="Calibri" w:eastAsia="Calibri" w:hAnsi="Calibri" w:cs="Calibri"/>
        <w:noProof/>
        <w:color w:val="000000"/>
        <w:sz w:val="22"/>
      </w:rPr>
      <mc:AlternateContent>
        <mc:Choice Requires="wpg">
          <w:drawing>
            <wp:anchor distT="0" distB="0" distL="114300" distR="114300" simplePos="0" relativeHeight="251663360" behindDoc="1" locked="0" layoutInCell="1" allowOverlap="1">
              <wp:simplePos x="0" y="0"/>
              <wp:positionH relativeFrom="page">
                <wp:posOffset>304800</wp:posOffset>
              </wp:positionH>
              <wp:positionV relativeFrom="page">
                <wp:posOffset>307848</wp:posOffset>
              </wp:positionV>
              <wp:extent cx="7164324" cy="9444228"/>
              <wp:effectExtent l="0" t="0" r="0" b="0"/>
              <wp:wrapNone/>
              <wp:docPr id="3284" name="Group 3284"/>
              <wp:cNvGraphicFramePr/>
              <a:graphic xmlns:a="http://schemas.openxmlformats.org/drawingml/2006/main">
                <a:graphicData uri="http://schemas.microsoft.com/office/word/2010/wordprocessingGroup">
                  <wpg:wgp>
                    <wpg:cNvGrpSpPr/>
                    <wpg:grpSpPr>
                      <a:xfrm>
                        <a:off x="0" y="0"/>
                        <a:ext cx="7164324" cy="9444228"/>
                        <a:chOff x="0" y="0"/>
                        <a:chExt cx="7164324" cy="9444228"/>
                      </a:xfrm>
                    </wpg:grpSpPr>
                    <wps:wsp>
                      <wps:cNvPr id="3433" name="Shape 3433"/>
                      <wps:cNvSpPr/>
                      <wps:spPr>
                        <a:xfrm>
                          <a:off x="0" y="0"/>
                          <a:ext cx="9144" cy="9444228"/>
                        </a:xfrm>
                        <a:custGeom>
                          <a:avLst/>
                          <a:gdLst/>
                          <a:ahLst/>
                          <a:cxnLst/>
                          <a:rect l="0" t="0" r="0" b="0"/>
                          <a:pathLst>
                            <a:path w="9144" h="9444228">
                              <a:moveTo>
                                <a:pt x="0" y="0"/>
                              </a:moveTo>
                              <a:lnTo>
                                <a:pt x="9144" y="0"/>
                              </a:lnTo>
                              <a:lnTo>
                                <a:pt x="9144" y="9444228"/>
                              </a:lnTo>
                              <a:lnTo>
                                <a:pt x="0" y="9444228"/>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3434" name="Shape 3434"/>
                      <wps:cNvSpPr/>
                      <wps:spPr>
                        <a:xfrm>
                          <a:off x="7161276" y="0"/>
                          <a:ext cx="9144" cy="9444228"/>
                        </a:xfrm>
                        <a:custGeom>
                          <a:avLst/>
                          <a:gdLst/>
                          <a:ahLst/>
                          <a:cxnLst/>
                          <a:rect l="0" t="0" r="0" b="0"/>
                          <a:pathLst>
                            <a:path w="9144" h="9444228">
                              <a:moveTo>
                                <a:pt x="0" y="0"/>
                              </a:moveTo>
                              <a:lnTo>
                                <a:pt x="9144" y="0"/>
                              </a:lnTo>
                              <a:lnTo>
                                <a:pt x="9144" y="9444228"/>
                              </a:lnTo>
                              <a:lnTo>
                                <a:pt x="0" y="9444228"/>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w:pict>
            <v:group w14:anchorId="46D8E93F" id="Group 3284" o:spid="_x0000_s1026" style="position:absolute;margin-left:24pt;margin-top:24.25pt;width:564.1pt;height:743.65pt;z-index:-251653120;mso-position-horizontal-relative:page;mso-position-vertical-relative:page" coordsize="71643,944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">
              <v:shape id="Shape 3433" o:spid="_x0000_s1027" style="position:absolute;width:91;height:94442;visibility:visible;mso-wrap-style:square;v-text-anchor:top" coordsize="9144,9444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dUFsYA&#10;AADdAAAADwAAAGRycy9kb3ducmV2LnhtbESPT2vCQBTE74LfYXmCN920KUVSVykFIYJS/Hfo7Zl9&#10;ZoPZtyG7mvjtu4WCx2FmfsPMl72txZ1aXzlW8DJNQBAXTldcKjgeVpMZCB+QNdaOScGDPCwXw8Ec&#10;M+063tF9H0oRIewzVGBCaDIpfWHIop+6hjh6F9daDFG2pdQtdhFua/maJO/SYsVxwWBDX4aK6/5m&#10;FayO674r8815e/2Wp5+82q0fuVFqPOo/P0AE6sMz/N/OtYL0LU3h7018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VdUFsYAAADdAAAADwAAAAAAAAAAAAAAAACYAgAAZHJz&#10;L2Rvd25yZXYueG1sUEsFBgAAAAAEAAQA9QAAAIsDAAAAAA==&#10;" path="m,l9144,r,9444228l,9444228,,e" fillcolor="#002060" stroked="f" strokeweight="0">
                <v:stroke miterlimit="83231f" joinstyle="miter"/>
                <v:path arrowok="t" textboxrect="0,0,9144,9444228"/>
              </v:shape>
              <v:shape id="Shape 3434" o:spid="_x0000_s1028" style="position:absolute;left:71612;width:92;height:94442;visibility:visible;mso-wrap-style:square;v-text-anchor:top" coordsize="9144,9444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7MYsYA&#10;AADdAAAADwAAAGRycy9kb3ducmV2LnhtbESPT4vCMBTE7wt+h/AWvK3prrJINcoiCBUU8d/B27N5&#10;2xSbl9Jkbf32RljwOMzMb5jpvLOVuFHjS8cKPgcJCOLc6ZILBcfD8mMMwgdkjZVjUnAnD/NZ722K&#10;qXYt7+i2D4WIEPYpKjAh1KmUPjdk0Q9cTRy9X9dYDFE2hdQNthFuK/mVJN/SYslxwWBNC0P5df9n&#10;FSyPq64tsvVlc93K0zkrd6t7ZpTqv3c/ExCBuvAK/7czrWA4Go7g+SY+ATl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r7MYsYAAADdAAAADwAAAAAAAAAAAAAAAACYAgAAZHJz&#10;L2Rvd25yZXYueG1sUEsFBgAAAAAEAAQA9QAAAIsDAAAAAA==&#10;" path="m,l9144,r,9444228l,9444228,,e" fillcolor="#002060" stroked="f" strokeweight="0">
                <v:stroke miterlimit="83231f" joinstyle="miter"/>
                <v:path arrowok="t" textboxrect="0,0,9144,9444228"/>
              </v:shape>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02B6" w:rsidRDefault="000838A4">
    <w:r>
      <w:rPr>
        <w:rFonts w:ascii="Calibri" w:eastAsia="Calibri" w:hAnsi="Calibri" w:cs="Calibri"/>
        <w:noProof/>
        <w:color w:val="000000"/>
        <w:sz w:val="22"/>
      </w:rPr>
      <mc:AlternateContent>
        <mc:Choice Requires="wpg">
          <w:drawing>
            <wp:anchor distT="0" distB="0" distL="114300" distR="114300" simplePos="0" relativeHeight="251664384" behindDoc="1" locked="0" layoutInCell="1" allowOverlap="1">
              <wp:simplePos x="0" y="0"/>
              <wp:positionH relativeFrom="page">
                <wp:posOffset>0</wp:posOffset>
              </wp:positionH>
              <wp:positionV relativeFrom="page">
                <wp:posOffset>0</wp:posOffset>
              </wp:positionV>
              <wp:extent cx="1" cy="1"/>
              <wp:effectExtent l="0" t="0" r="0" b="0"/>
              <wp:wrapNone/>
              <wp:docPr id="3260" name="Group 3260"/>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3767FD76" id="Group 3260" o:spid="_x0000_s1026" style="position:absolute;margin-left:0;margin-top:0;width:0;height:0;z-index:-251652096;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">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EDE04B7"/>
    <w:multiLevelType w:val="hybridMultilevel"/>
    <w:tmpl w:val="264EE616"/>
    <w:lvl w:ilvl="0" w:tplc="85429380">
      <w:numFmt w:val="decimal"/>
      <w:lvlText w:val="%1"/>
      <w:lvlJc w:val="left"/>
      <w:pPr>
        <w:ind w:left="5316"/>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0B065F46">
      <w:start w:val="1"/>
      <w:numFmt w:val="lowerLetter"/>
      <w:lvlText w:val="%2"/>
      <w:lvlJc w:val="left"/>
      <w:pPr>
        <w:ind w:left="10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8940EBB4">
      <w:start w:val="1"/>
      <w:numFmt w:val="lowerRoman"/>
      <w:lvlText w:val="%3"/>
      <w:lvlJc w:val="left"/>
      <w:pPr>
        <w:ind w:left="18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E5E626A0">
      <w:start w:val="1"/>
      <w:numFmt w:val="decimal"/>
      <w:lvlText w:val="%4"/>
      <w:lvlJc w:val="left"/>
      <w:pPr>
        <w:ind w:left="25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32B0EB50">
      <w:start w:val="1"/>
      <w:numFmt w:val="lowerLetter"/>
      <w:lvlText w:val="%5"/>
      <w:lvlJc w:val="left"/>
      <w:pPr>
        <w:ind w:left="324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E5129336">
      <w:start w:val="1"/>
      <w:numFmt w:val="lowerRoman"/>
      <w:lvlText w:val="%6"/>
      <w:lvlJc w:val="left"/>
      <w:pPr>
        <w:ind w:left="39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F72621EA">
      <w:start w:val="1"/>
      <w:numFmt w:val="decimal"/>
      <w:lvlText w:val="%7"/>
      <w:lvlJc w:val="left"/>
      <w:pPr>
        <w:ind w:left="46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86A8830C">
      <w:start w:val="1"/>
      <w:numFmt w:val="lowerLetter"/>
      <w:lvlText w:val="%8"/>
      <w:lvlJc w:val="left"/>
      <w:pPr>
        <w:ind w:left="54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E7DEEAF2">
      <w:start w:val="1"/>
      <w:numFmt w:val="lowerRoman"/>
      <w:lvlText w:val="%9"/>
      <w:lvlJc w:val="left"/>
      <w:pPr>
        <w:ind w:left="61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1" w15:restartNumberingAfterBreak="0">
    <w:nsid w:val="6F026C39"/>
    <w:multiLevelType w:val="hybridMultilevel"/>
    <w:tmpl w:val="107CAD04"/>
    <w:lvl w:ilvl="0" w:tplc="0506FB32">
      <w:start w:val="1"/>
      <w:numFmt w:val="decimal"/>
      <w:lvlText w:val="%1."/>
      <w:lvlJc w:val="left"/>
      <w:pPr>
        <w:ind w:left="1373"/>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1" w:tplc="33604B2C">
      <w:start w:val="1"/>
      <w:numFmt w:val="lowerLetter"/>
      <w:lvlText w:val="%2"/>
      <w:lvlJc w:val="left"/>
      <w:pPr>
        <w:ind w:left="180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2" w:tplc="46A69AA4">
      <w:start w:val="1"/>
      <w:numFmt w:val="lowerRoman"/>
      <w:lvlText w:val="%3"/>
      <w:lvlJc w:val="left"/>
      <w:pPr>
        <w:ind w:left="252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3" w:tplc="EA06758C">
      <w:start w:val="1"/>
      <w:numFmt w:val="decimal"/>
      <w:lvlText w:val="%4"/>
      <w:lvlJc w:val="left"/>
      <w:pPr>
        <w:ind w:left="324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4" w:tplc="1EF029D8">
      <w:start w:val="1"/>
      <w:numFmt w:val="lowerLetter"/>
      <w:lvlText w:val="%5"/>
      <w:lvlJc w:val="left"/>
      <w:pPr>
        <w:ind w:left="396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5" w:tplc="88AA60B8">
      <w:start w:val="1"/>
      <w:numFmt w:val="lowerRoman"/>
      <w:lvlText w:val="%6"/>
      <w:lvlJc w:val="left"/>
      <w:pPr>
        <w:ind w:left="468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6" w:tplc="FD648B1C">
      <w:start w:val="1"/>
      <w:numFmt w:val="decimal"/>
      <w:lvlText w:val="%7"/>
      <w:lvlJc w:val="left"/>
      <w:pPr>
        <w:ind w:left="540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7" w:tplc="4C5237AE">
      <w:start w:val="1"/>
      <w:numFmt w:val="lowerLetter"/>
      <w:lvlText w:val="%8"/>
      <w:lvlJc w:val="left"/>
      <w:pPr>
        <w:ind w:left="612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8" w:tplc="8E48F2F6">
      <w:start w:val="1"/>
      <w:numFmt w:val="lowerRoman"/>
      <w:lvlText w:val="%9"/>
      <w:lvlJc w:val="left"/>
      <w:pPr>
        <w:ind w:left="684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2B6"/>
    <w:rsid w:val="000838A4"/>
    <w:rsid w:val="003D32F1"/>
    <w:rsid w:val="005502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75C01B4-A5ED-40C0-9235-03A85FCA2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92" w:line="365" w:lineRule="auto"/>
      <w:ind w:left="653" w:hanging="10"/>
      <w:jc w:val="both"/>
    </w:pPr>
    <w:rPr>
      <w:rFonts w:ascii="Times New Roman" w:eastAsia="Times New Roman" w:hAnsi="Times New Roman" w:cs="Times New Roman"/>
      <w:color w:val="00206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927</Words>
  <Characters>5290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Desktop3</cp:lastModifiedBy>
  <cp:revision>2</cp:revision>
  <dcterms:created xsi:type="dcterms:W3CDTF">2021-12-04T08:33:00Z</dcterms:created>
  <dcterms:modified xsi:type="dcterms:W3CDTF">2021-12-04T08:33:00Z</dcterms:modified>
</cp:coreProperties>
</file>