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D61" w:rsidRDefault="00BC7B0D">
      <w:pPr>
        <w:spacing w:after="5" w:line="356" w:lineRule="auto"/>
        <w:ind w:left="0" w:right="9306" w:firstLine="0"/>
        <w:jc w:val="left"/>
      </w:pPr>
      <w:r>
        <w:rPr>
          <w:b/>
        </w:rPr>
        <w:t xml:space="preserve">   </w:t>
      </w:r>
    </w:p>
    <w:p w:rsidR="00A33D61" w:rsidRDefault="00BC7B0D">
      <w:pPr>
        <w:spacing w:after="5" w:line="356" w:lineRule="auto"/>
        <w:ind w:left="0" w:right="9306" w:firstLine="0"/>
        <w:jc w:val="left"/>
      </w:pPr>
      <w:r>
        <w:rPr>
          <w:b/>
        </w:rPr>
        <w:t xml:space="preserve">    </w:t>
      </w:r>
    </w:p>
    <w:p w:rsidR="00A33D61" w:rsidRDefault="00BC7B0D">
      <w:pPr>
        <w:spacing w:after="194" w:line="259" w:lineRule="auto"/>
        <w:ind w:left="0" w:firstLine="0"/>
        <w:jc w:val="left"/>
      </w:pPr>
      <w:r>
        <w:rPr>
          <w:b/>
        </w:rPr>
        <w:t xml:space="preserve"> </w:t>
      </w:r>
    </w:p>
    <w:p w:rsidR="00A33D61" w:rsidRDefault="00BC7B0D">
      <w:pPr>
        <w:spacing w:after="0" w:line="259" w:lineRule="auto"/>
        <w:ind w:left="0" w:right="1282" w:firstLine="0"/>
        <w:jc w:val="right"/>
      </w:pPr>
      <w:r>
        <w:rPr>
          <w:b/>
          <w:sz w:val="32"/>
        </w:rPr>
        <w:t>CCNA ASSESSMENT 2 INST</w:t>
      </w:r>
      <w:bookmarkStart w:id="0" w:name="_GoBack"/>
      <w:bookmarkEnd w:id="0"/>
      <w:r>
        <w:rPr>
          <w:b/>
          <w:sz w:val="32"/>
        </w:rPr>
        <w:t>ALLS NETWORK</w:t>
      </w:r>
      <w:r>
        <w:rPr>
          <w:sz w:val="32"/>
        </w:rPr>
        <w:t xml:space="preserve"> </w:t>
      </w:r>
      <w:r>
        <w:br w:type="page"/>
      </w:r>
    </w:p>
    <w:p w:rsidR="00A33D61" w:rsidRDefault="00BC7B0D">
      <w:pPr>
        <w:spacing w:after="586"/>
        <w:ind w:right="8"/>
        <w:jc w:val="center"/>
      </w:pPr>
      <w:r>
        <w:rPr>
          <w:b/>
        </w:rPr>
        <w:lastRenderedPageBreak/>
        <w:t xml:space="preserve">Table of Contents </w:t>
      </w:r>
    </w:p>
    <w:p w:rsidR="00A33D61" w:rsidRDefault="00BC7B0D">
      <w:pPr>
        <w:spacing w:after="112" w:line="259" w:lineRule="auto"/>
        <w:ind w:left="0" w:firstLine="0"/>
        <w:jc w:val="left"/>
      </w:pPr>
      <w:r>
        <w:rPr>
          <w:b/>
          <w:color w:val="365F91"/>
        </w:rPr>
        <w:t xml:space="preserve"> </w:t>
      </w:r>
    </w:p>
    <w:p w:rsidR="00A33D61" w:rsidRDefault="00BC7B0D">
      <w:pPr>
        <w:spacing w:after="212"/>
        <w:ind w:left="-5"/>
      </w:pPr>
      <w:r>
        <w:t xml:space="preserve">Task 1 .........................................................................................................................................3 </w:t>
      </w:r>
    </w:p>
    <w:p w:rsidR="00A33D61" w:rsidRDefault="00BC7B0D">
      <w:pPr>
        <w:spacing w:after="207"/>
        <w:ind w:left="-5"/>
      </w:pPr>
      <w:r>
        <w:t xml:space="preserve">Task 2 .........................................................................................................................................4 </w:t>
      </w:r>
    </w:p>
    <w:p w:rsidR="00A33D61" w:rsidRDefault="00BC7B0D">
      <w:pPr>
        <w:spacing w:after="207"/>
        <w:ind w:left="-5"/>
      </w:pPr>
      <w:r>
        <w:t>Task 3 ......................................................................................................</w:t>
      </w:r>
      <w:r>
        <w:t xml:space="preserve">...................................5 </w:t>
      </w:r>
    </w:p>
    <w:p w:rsidR="00A33D61" w:rsidRDefault="00BC7B0D">
      <w:pPr>
        <w:spacing w:after="207"/>
        <w:ind w:left="-5"/>
      </w:pPr>
      <w:r>
        <w:t xml:space="preserve">Task 4 .........................................................................................................................................9 </w:t>
      </w:r>
    </w:p>
    <w:p w:rsidR="00A33D61" w:rsidRDefault="00BC7B0D">
      <w:pPr>
        <w:spacing w:after="207"/>
        <w:ind w:left="-5"/>
      </w:pPr>
      <w:r>
        <w:t>Task 5 ................................................................</w:t>
      </w:r>
      <w:r>
        <w:t xml:space="preserve">.........................................................................9 </w:t>
      </w:r>
    </w:p>
    <w:p w:rsidR="00A33D61" w:rsidRDefault="00BC7B0D">
      <w:pPr>
        <w:spacing w:after="207"/>
        <w:ind w:left="-5"/>
      </w:pPr>
      <w:r>
        <w:t xml:space="preserve">Task 6 ....................................................................................................................................... 10 </w:t>
      </w:r>
    </w:p>
    <w:p w:rsidR="00A33D61" w:rsidRDefault="00BC7B0D">
      <w:pPr>
        <w:spacing w:after="207"/>
        <w:ind w:left="-5"/>
      </w:pPr>
      <w:r>
        <w:t>Task 7 ..........................</w:t>
      </w:r>
      <w:r>
        <w:t xml:space="preserve">............................................................................................................. 13 </w:t>
      </w:r>
    </w:p>
    <w:p w:rsidR="00A33D61" w:rsidRDefault="00BC7B0D">
      <w:pPr>
        <w:spacing w:after="207"/>
        <w:ind w:left="-5"/>
      </w:pPr>
      <w:r>
        <w:t>Task 8 .......................................................................................................................................</w:t>
      </w:r>
      <w:r>
        <w:t xml:space="preserve"> 14 </w:t>
      </w:r>
    </w:p>
    <w:p w:rsidR="00A33D61" w:rsidRDefault="00BC7B0D">
      <w:pPr>
        <w:spacing w:after="207"/>
        <w:ind w:left="-5"/>
      </w:pPr>
      <w:r>
        <w:t xml:space="preserve">Task 9 ....................................................................................................................................... 14 </w:t>
      </w:r>
    </w:p>
    <w:p w:rsidR="00A33D61" w:rsidRDefault="00BC7B0D">
      <w:pPr>
        <w:spacing w:after="207"/>
        <w:ind w:left="-5"/>
      </w:pPr>
      <w:r>
        <w:t xml:space="preserve">Task 10 ..................................................................................................................................... 15 </w:t>
      </w:r>
    </w:p>
    <w:p w:rsidR="00A33D61" w:rsidRDefault="00BC7B0D">
      <w:pPr>
        <w:spacing w:after="207"/>
        <w:ind w:left="-5"/>
      </w:pPr>
      <w:r>
        <w:t>Task 11 ......................................................................................................</w:t>
      </w:r>
      <w:r>
        <w:t xml:space="preserve">............................... 15 </w:t>
      </w:r>
    </w:p>
    <w:p w:rsidR="00A33D61" w:rsidRDefault="00BC7B0D">
      <w:pPr>
        <w:spacing w:after="207"/>
        <w:ind w:left="-5"/>
      </w:pPr>
      <w:r>
        <w:t xml:space="preserve">Task 12 ..................................................................................................................................... 16 </w:t>
      </w:r>
    </w:p>
    <w:p w:rsidR="00A33D61" w:rsidRDefault="00BC7B0D">
      <w:pPr>
        <w:spacing w:after="207"/>
        <w:ind w:left="-5"/>
      </w:pPr>
      <w:r>
        <w:t>Task 13 ..................................................................</w:t>
      </w:r>
      <w:r>
        <w:t xml:space="preserve">................................................................... 17 </w:t>
      </w:r>
    </w:p>
    <w:p w:rsidR="00A33D61" w:rsidRDefault="00BC7B0D">
      <w:pPr>
        <w:spacing w:after="212"/>
        <w:ind w:left="-5"/>
      </w:pPr>
      <w:r>
        <w:t xml:space="preserve">Task 14 ..................................................................................................................................... 18 </w:t>
      </w:r>
    </w:p>
    <w:p w:rsidR="00A33D61" w:rsidRDefault="00BC7B0D">
      <w:pPr>
        <w:spacing w:after="207"/>
        <w:ind w:left="-5"/>
      </w:pPr>
      <w:r>
        <w:t>Task 15 ..............................</w:t>
      </w:r>
      <w:r>
        <w:t xml:space="preserve">....................................................................................................... 18 </w:t>
      </w:r>
    </w:p>
    <w:p w:rsidR="00A33D61" w:rsidRDefault="00BC7B0D">
      <w:pPr>
        <w:spacing w:after="226"/>
        <w:ind w:left="-5"/>
      </w:pPr>
      <w:proofErr w:type="gramStart"/>
      <w:r>
        <w:t>References ................................................................................................................................</w:t>
      </w:r>
      <w:proofErr w:type="gramEnd"/>
      <w:r>
        <w:t xml:space="preserve"> 21 </w:t>
      </w:r>
    </w:p>
    <w:p w:rsidR="00A33D61" w:rsidRDefault="00BC7B0D">
      <w:pPr>
        <w:spacing w:after="226"/>
        <w:ind w:left="-5"/>
      </w:pPr>
      <w:r>
        <w:rPr>
          <w:b/>
        </w:rPr>
        <w:t>Task</w:t>
      </w:r>
      <w:r>
        <w:rPr>
          <w:b/>
        </w:rPr>
        <w:t xml:space="preserve"> 1 </w:t>
      </w:r>
    </w:p>
    <w:p w:rsidR="00A33D61" w:rsidRDefault="00BC7B0D">
      <w:pPr>
        <w:pStyle w:val="Heading1"/>
        <w:spacing w:after="117" w:line="259" w:lineRule="auto"/>
        <w:ind w:left="-5" w:right="0"/>
      </w:pPr>
      <w:r>
        <w:rPr>
          <w:i/>
        </w:rPr>
        <w:t xml:space="preserve">Overview of the scenario </w:t>
      </w:r>
    </w:p>
    <w:p w:rsidR="00A33D61" w:rsidRDefault="00BC7B0D">
      <w:pPr>
        <w:spacing w:after="0" w:line="358" w:lineRule="auto"/>
        <w:ind w:left="-5"/>
      </w:pPr>
      <w:r>
        <w:t>One of the leading mining companies named Western Mining has its head office in Sydney. The company is opening its new branch office in Brisbane. The branch office at Brisbane is needed to be fully equipped with networking fac</w:t>
      </w:r>
      <w:r>
        <w:t>ilities. Pacific IT Solutions is a solutions integration that is it is responsible for setting up and configuring the network of workplaces or residence as the case may be. Pacific IT Solutions has been given the responsibility to set up the network of the</w:t>
      </w:r>
      <w:r>
        <w:t xml:space="preserve"> branch </w:t>
      </w:r>
      <w:r>
        <w:lastRenderedPageBreak/>
        <w:t xml:space="preserve">office. A meeting was held at the head office of Western Mining and the requirements of the company were discussed. </w:t>
      </w:r>
    </w:p>
    <w:p w:rsidR="00A33D61" w:rsidRDefault="00BC7B0D">
      <w:pPr>
        <w:pStyle w:val="Heading1"/>
        <w:spacing w:after="117" w:line="259" w:lineRule="auto"/>
        <w:ind w:left="-5" w:right="0"/>
      </w:pPr>
      <w:r>
        <w:rPr>
          <w:i/>
        </w:rPr>
        <w:t xml:space="preserve">Basic requirements of the client </w:t>
      </w:r>
    </w:p>
    <w:p w:rsidR="00A33D61" w:rsidRDefault="00BC7B0D">
      <w:pPr>
        <w:spacing w:after="0" w:line="358" w:lineRule="auto"/>
        <w:ind w:left="-5"/>
      </w:pPr>
      <w:r>
        <w:t>Western Mining’s new branch office at Brisbane has only a few employees and staffs to start with.</w:t>
      </w:r>
      <w:r>
        <w:t xml:space="preserve"> However, as per the company’s expectation, the number of staffs would increase once the new projects come online. The branch office has a provision for the present number of staffs but it wants to allow a minimum of 510 staffs per department once the netw</w:t>
      </w:r>
      <w:r>
        <w:t xml:space="preserve">ork has been set up. There are four departments namely, Operations, Sales, Exploration and Management. So in total, the new network should have provision for at least 2200 staffs. Western Mining requires all the hosts including the servers to have network </w:t>
      </w:r>
      <w:r>
        <w:t xml:space="preserve">access. </w:t>
      </w:r>
    </w:p>
    <w:p w:rsidR="00A33D61" w:rsidRDefault="00BC7B0D">
      <w:pPr>
        <w:pStyle w:val="Heading1"/>
        <w:spacing w:after="117" w:line="259" w:lineRule="auto"/>
        <w:ind w:left="-5" w:right="0"/>
      </w:pPr>
      <w:r>
        <w:rPr>
          <w:i/>
        </w:rPr>
        <w:t xml:space="preserve">Hardware requirements  </w:t>
      </w:r>
    </w:p>
    <w:p w:rsidR="00A33D61" w:rsidRDefault="00BC7B0D">
      <w:pPr>
        <w:numPr>
          <w:ilvl w:val="0"/>
          <w:numId w:val="1"/>
        </w:numPr>
        <w:spacing w:after="7" w:line="358" w:lineRule="auto"/>
        <w:ind w:hanging="360"/>
      </w:pPr>
      <w:r>
        <w:rPr>
          <w:b/>
          <w:i/>
        </w:rPr>
        <w:t xml:space="preserve">Network connection - </w:t>
      </w:r>
      <w:r>
        <w:t xml:space="preserve">The network connection used in the head office of Western Mining is an E1 connection from Telstra. The company wants the same E1 connection at its branch office also. However, according to the company, </w:t>
      </w:r>
      <w:r>
        <w:t xml:space="preserve">this connection is quite expensive. The company wants to move to a cheaper and faster network service in future. </w:t>
      </w:r>
      <w:r>
        <w:rPr>
          <w:b/>
          <w:i/>
        </w:rPr>
        <w:t xml:space="preserve"> </w:t>
      </w:r>
    </w:p>
    <w:p w:rsidR="00A33D61" w:rsidRDefault="00BC7B0D">
      <w:pPr>
        <w:numPr>
          <w:ilvl w:val="0"/>
          <w:numId w:val="1"/>
        </w:numPr>
        <w:spacing w:after="7" w:line="358" w:lineRule="auto"/>
        <w:ind w:hanging="360"/>
      </w:pPr>
      <w:r>
        <w:rPr>
          <w:b/>
          <w:i/>
        </w:rPr>
        <w:t>Router -</w:t>
      </w:r>
      <w:r>
        <w:rPr>
          <w:b/>
        </w:rPr>
        <w:t xml:space="preserve"> </w:t>
      </w:r>
      <w:r>
        <w:t>The Company wants to use a Cisco 2811 router in the branch office as the main router. Moreover, the company wants to use a non-Cisco</w:t>
      </w:r>
      <w:r>
        <w:t xml:space="preserve"> router at its head office. This router will link the branch office at Brisbane to its head office at Sydney via WAN connection. The company also wants an OSPF connection to run across this link.</w:t>
      </w:r>
      <w:r>
        <w:rPr>
          <w:b/>
          <w:i/>
        </w:rPr>
        <w:t xml:space="preserve"> </w:t>
      </w:r>
    </w:p>
    <w:p w:rsidR="00A33D61" w:rsidRDefault="00BC7B0D">
      <w:pPr>
        <w:numPr>
          <w:ilvl w:val="0"/>
          <w:numId w:val="1"/>
        </w:numPr>
        <w:spacing w:after="109"/>
        <w:ind w:hanging="360"/>
      </w:pPr>
      <w:r>
        <w:rPr>
          <w:b/>
          <w:i/>
        </w:rPr>
        <w:t>Switch -</w:t>
      </w:r>
      <w:r>
        <w:t xml:space="preserve"> The Company wants to use Cisco 2960 switches as pe</w:t>
      </w:r>
      <w:r>
        <w:t xml:space="preserve">r requirement in the head </w:t>
      </w:r>
    </w:p>
    <w:p w:rsidR="00A33D61" w:rsidRDefault="00BC7B0D">
      <w:pPr>
        <w:ind w:left="730"/>
      </w:pPr>
      <w:proofErr w:type="gramStart"/>
      <w:r>
        <w:t>office</w:t>
      </w:r>
      <w:proofErr w:type="gramEnd"/>
      <w:r>
        <w:t>.</w:t>
      </w:r>
      <w:r>
        <w:rPr>
          <w:b/>
          <w:i/>
        </w:rPr>
        <w:t xml:space="preserve"> </w:t>
      </w:r>
    </w:p>
    <w:p w:rsidR="00A33D61" w:rsidRDefault="00BC7B0D">
      <w:pPr>
        <w:numPr>
          <w:ilvl w:val="0"/>
          <w:numId w:val="1"/>
        </w:numPr>
        <w:spacing w:line="356" w:lineRule="auto"/>
        <w:ind w:hanging="360"/>
      </w:pPr>
      <w:r>
        <w:rPr>
          <w:b/>
          <w:i/>
        </w:rPr>
        <w:t>Server -</w:t>
      </w:r>
      <w:r>
        <w:t xml:space="preserve"> There are overall four departments. Each department requires an individual server. So in total, there is a requirement of four servers. The choice of server is in Pacific IT Solutions choice.</w:t>
      </w:r>
      <w:r>
        <w:rPr>
          <w:b/>
          <w:i/>
        </w:rPr>
        <w:t xml:space="preserve"> </w:t>
      </w:r>
    </w:p>
    <w:p w:rsidR="00A33D61" w:rsidRDefault="00BC7B0D">
      <w:pPr>
        <w:numPr>
          <w:ilvl w:val="0"/>
          <w:numId w:val="1"/>
        </w:numPr>
        <w:spacing w:after="10" w:line="356" w:lineRule="auto"/>
        <w:ind w:hanging="360"/>
      </w:pPr>
      <w:r>
        <w:rPr>
          <w:b/>
          <w:i/>
        </w:rPr>
        <w:t xml:space="preserve">Personal Computers - </w:t>
      </w:r>
      <w:r>
        <w:t xml:space="preserve">The Company wants to equip its departments with 48 PCs in each department. These PCs will connect to an individual server in each department.   </w:t>
      </w:r>
      <w:r>
        <w:rPr>
          <w:b/>
          <w:i/>
        </w:rPr>
        <w:t xml:space="preserve"> </w:t>
      </w:r>
    </w:p>
    <w:p w:rsidR="00A33D61" w:rsidRDefault="00BC7B0D">
      <w:pPr>
        <w:numPr>
          <w:ilvl w:val="0"/>
          <w:numId w:val="1"/>
        </w:numPr>
        <w:ind w:hanging="360"/>
      </w:pPr>
      <w:r>
        <w:rPr>
          <w:b/>
          <w:i/>
        </w:rPr>
        <w:t xml:space="preserve">Cables and connectors - </w:t>
      </w:r>
      <w:r>
        <w:t xml:space="preserve">This is left on Pacific IT Solutions’ discretion. </w:t>
      </w:r>
      <w:r>
        <w:rPr>
          <w:b/>
          <w:i/>
        </w:rPr>
        <w:t xml:space="preserve"> </w:t>
      </w:r>
    </w:p>
    <w:p w:rsidR="00A33D61" w:rsidRDefault="00BC7B0D">
      <w:pPr>
        <w:pStyle w:val="Heading1"/>
        <w:spacing w:after="117" w:line="259" w:lineRule="auto"/>
        <w:ind w:left="-5" w:right="0"/>
      </w:pPr>
      <w:r>
        <w:rPr>
          <w:i/>
        </w:rPr>
        <w:t>IP requiremen</w:t>
      </w:r>
      <w:r>
        <w:rPr>
          <w:i/>
        </w:rPr>
        <w:t xml:space="preserve">ts </w:t>
      </w:r>
    </w:p>
    <w:p w:rsidR="00A33D61" w:rsidRDefault="00BC7B0D">
      <w:pPr>
        <w:numPr>
          <w:ilvl w:val="0"/>
          <w:numId w:val="2"/>
        </w:numPr>
        <w:spacing w:after="13" w:line="356" w:lineRule="auto"/>
        <w:ind w:hanging="360"/>
      </w:pPr>
      <w:r>
        <w:t xml:space="preserve">Western Mining uses the IP 172.20.0.0 for its private addresses in the head office. The head office wants Pacific IT Solutions to use 172.16.0.0 as the private address of the branch office.  </w:t>
      </w:r>
    </w:p>
    <w:p w:rsidR="00A33D61" w:rsidRDefault="00BC7B0D">
      <w:pPr>
        <w:numPr>
          <w:ilvl w:val="0"/>
          <w:numId w:val="2"/>
        </w:numPr>
        <w:ind w:hanging="360"/>
      </w:pPr>
      <w:r>
        <w:lastRenderedPageBreak/>
        <w:t xml:space="preserve">The IPs are to be assigned dynamically. </w:t>
      </w:r>
    </w:p>
    <w:p w:rsidR="00A33D61" w:rsidRDefault="00BC7B0D">
      <w:pPr>
        <w:pStyle w:val="Heading1"/>
        <w:spacing w:after="117" w:line="259" w:lineRule="auto"/>
        <w:ind w:left="-5" w:right="0"/>
      </w:pPr>
      <w:r>
        <w:rPr>
          <w:i/>
        </w:rPr>
        <w:t>Security requiremen</w:t>
      </w:r>
      <w:r>
        <w:rPr>
          <w:i/>
        </w:rPr>
        <w:t xml:space="preserve">ts </w:t>
      </w:r>
    </w:p>
    <w:p w:rsidR="00A33D61" w:rsidRDefault="00BC7B0D">
      <w:pPr>
        <w:spacing w:after="0" w:line="358" w:lineRule="auto"/>
        <w:ind w:left="-5"/>
      </w:pPr>
      <w:r>
        <w:t>A corporate office going online is often risked of network-based threats. Western Mining has not much mentioned of its security requirements. The only mentioned security requirement is that the Management department’s server should not be accessed by a</w:t>
      </w:r>
      <w:r>
        <w:t xml:space="preserve">ny of the other department’s staff. </w:t>
      </w:r>
    </w:p>
    <w:p w:rsidR="00A33D61" w:rsidRDefault="00BC7B0D">
      <w:pPr>
        <w:spacing w:after="8" w:line="356" w:lineRule="auto"/>
        <w:ind w:left="-5"/>
      </w:pPr>
      <w:r>
        <w:t xml:space="preserve">However, the Management department’s staff should have full access to other department’s PCs.  </w:t>
      </w:r>
      <w:r>
        <w:rPr>
          <w:b/>
          <w:i/>
        </w:rPr>
        <w:t xml:space="preserve">Future Planning of the client </w:t>
      </w:r>
    </w:p>
    <w:p w:rsidR="00A33D61" w:rsidRDefault="00BC7B0D">
      <w:pPr>
        <w:numPr>
          <w:ilvl w:val="0"/>
          <w:numId w:val="3"/>
        </w:numPr>
        <w:spacing w:after="3" w:line="360" w:lineRule="auto"/>
        <w:ind w:hanging="360"/>
      </w:pPr>
      <w:r>
        <w:t>The company wants to shift from E1 service from Telstra to a cheaper and faster connection in</w:t>
      </w:r>
      <w:r>
        <w:t xml:space="preserve"> future. NBN is an option to be used once it is launched. </w:t>
      </w:r>
    </w:p>
    <w:p w:rsidR="00A33D61" w:rsidRDefault="00BC7B0D">
      <w:pPr>
        <w:numPr>
          <w:ilvl w:val="0"/>
          <w:numId w:val="3"/>
        </w:numPr>
        <w:ind w:hanging="360"/>
      </w:pPr>
      <w:r>
        <w:t xml:space="preserve">Creating a link between the head office and the branch office using WAN. </w:t>
      </w:r>
    </w:p>
    <w:p w:rsidR="00A33D61" w:rsidRDefault="00BC7B0D">
      <w:pPr>
        <w:numPr>
          <w:ilvl w:val="0"/>
          <w:numId w:val="3"/>
        </w:numPr>
        <w:ind w:hanging="360"/>
      </w:pPr>
      <w:r>
        <w:t xml:space="preserve">To set up a wireless network. </w:t>
      </w:r>
    </w:p>
    <w:p w:rsidR="00A33D61" w:rsidRDefault="00BC7B0D">
      <w:pPr>
        <w:pStyle w:val="Heading1"/>
        <w:spacing w:after="117" w:line="259" w:lineRule="auto"/>
        <w:ind w:left="-5" w:right="0"/>
      </w:pPr>
      <w:r>
        <w:rPr>
          <w:i/>
        </w:rPr>
        <w:t xml:space="preserve">Other requirements </w:t>
      </w:r>
    </w:p>
    <w:p w:rsidR="00A33D61" w:rsidRDefault="00BC7B0D">
      <w:pPr>
        <w:numPr>
          <w:ilvl w:val="0"/>
          <w:numId w:val="4"/>
        </w:numPr>
        <w:spacing w:after="8" w:line="356" w:lineRule="auto"/>
        <w:ind w:hanging="360"/>
      </w:pPr>
      <w:r>
        <w:t>The estimated bill of the equipment is needed to be submitted to the Sen</w:t>
      </w:r>
      <w:r>
        <w:t xml:space="preserve">ior Systems Architect. </w:t>
      </w:r>
    </w:p>
    <w:p w:rsidR="00A33D61" w:rsidRDefault="00BC7B0D">
      <w:pPr>
        <w:numPr>
          <w:ilvl w:val="0"/>
          <w:numId w:val="4"/>
        </w:numPr>
        <w:spacing w:after="505"/>
        <w:ind w:hanging="360"/>
      </w:pPr>
      <w:r>
        <w:t xml:space="preserve">After the network is set up, a wireless site survey should be done. </w:t>
      </w:r>
    </w:p>
    <w:p w:rsidR="00A33D61" w:rsidRDefault="00BC7B0D">
      <w:pPr>
        <w:pStyle w:val="Heading1"/>
        <w:ind w:left="-5" w:right="0"/>
      </w:pPr>
      <w:r>
        <w:t xml:space="preserve">Task 2 </w:t>
      </w:r>
    </w:p>
    <w:p w:rsidR="00A33D61" w:rsidRDefault="00BC7B0D">
      <w:pPr>
        <w:pStyle w:val="Heading2"/>
        <w:ind w:left="-5"/>
      </w:pPr>
      <w:r>
        <w:t xml:space="preserve">Basic overview of the branch office </w:t>
      </w:r>
    </w:p>
    <w:p w:rsidR="00A33D61" w:rsidRDefault="00BC7B0D">
      <w:pPr>
        <w:spacing w:after="0" w:line="357" w:lineRule="auto"/>
        <w:ind w:left="-5"/>
      </w:pPr>
      <w:r>
        <w:t>Western Mining has opened its new branch office at Brisbane. This new branch office will consist of four departments namely, Management, Sales, Operations and Exploration. The branch office is provisioned to occupy only few numbers of staffs but the compan</w:t>
      </w:r>
      <w:r>
        <w:t>y wants to increase the provision by the application of the network. The company wants to develop an online provision for 510 employees per department. There will be 46 PCs and 1 server per department. Moreover, the company’s requirement is that the Manage</w:t>
      </w:r>
      <w:r>
        <w:t xml:space="preserve">ment department can access every other department’s servers but the Management department’s server </w:t>
      </w:r>
      <w:proofErr w:type="spellStart"/>
      <w:r>
        <w:t>can not</w:t>
      </w:r>
      <w:proofErr w:type="spellEnd"/>
      <w:r>
        <w:t xml:space="preserve"> be accessed from any other department. </w:t>
      </w:r>
    </w:p>
    <w:p w:rsidR="00A33D61" w:rsidRDefault="00BC7B0D">
      <w:pPr>
        <w:pStyle w:val="Heading2"/>
        <w:ind w:left="-5"/>
      </w:pPr>
      <w:r>
        <w:t xml:space="preserve">The network configuration </w:t>
      </w:r>
    </w:p>
    <w:p w:rsidR="00A33D61" w:rsidRDefault="00BC7B0D">
      <w:pPr>
        <w:numPr>
          <w:ilvl w:val="0"/>
          <w:numId w:val="5"/>
        </w:numPr>
        <w:spacing w:after="8" w:line="357" w:lineRule="auto"/>
        <w:ind w:hanging="360"/>
      </w:pPr>
      <w:r>
        <w:rPr>
          <w:b/>
          <w:i/>
        </w:rPr>
        <w:t>Basic configuration -</w:t>
      </w:r>
      <w:r>
        <w:t xml:space="preserve"> As per company requirements, the network connection will be </w:t>
      </w:r>
      <w:r>
        <w:t>availed from Telstra. An E1 connection will be used. This connection will enter the branch office and pass through a hardware firewall and enter the Cisco 2811 router. From the router, the connection will enter a Cisco 2960 switch. This will distribute the</w:t>
      </w:r>
      <w:r>
        <w:t xml:space="preserve"> network </w:t>
      </w:r>
      <w:r>
        <w:lastRenderedPageBreak/>
        <w:t>among the four departments. The connection before entering each department will again pass through a firewall (</w:t>
      </w:r>
      <w:proofErr w:type="spellStart"/>
      <w:r>
        <w:rPr>
          <w:color w:val="222222"/>
        </w:rPr>
        <w:t>Mestres</w:t>
      </w:r>
      <w:proofErr w:type="spellEnd"/>
      <w:r>
        <w:rPr>
          <w:color w:val="222222"/>
        </w:rPr>
        <w:t xml:space="preserve"> </w:t>
      </w:r>
      <w:r>
        <w:rPr>
          <w:i/>
          <w:color w:val="222222"/>
        </w:rPr>
        <w:t xml:space="preserve">et al. </w:t>
      </w:r>
      <w:r>
        <w:rPr>
          <w:color w:val="222222"/>
        </w:rPr>
        <w:t>2017, p.7</w:t>
      </w:r>
      <w:r>
        <w:t>). After the connection pass through the firewall, it will enter one more router of each department. In each dep</w:t>
      </w:r>
      <w:r>
        <w:t xml:space="preserve">artment, the connection from this router will enter the server and then a switch and get segmented into four, each segment having 12 PCs each.  </w:t>
      </w:r>
    </w:p>
    <w:p w:rsidR="00A33D61" w:rsidRDefault="00BC7B0D">
      <w:pPr>
        <w:numPr>
          <w:ilvl w:val="0"/>
          <w:numId w:val="5"/>
        </w:numPr>
        <w:spacing w:after="9" w:line="356" w:lineRule="auto"/>
        <w:ind w:hanging="360"/>
      </w:pPr>
      <w:r>
        <w:rPr>
          <w:b/>
          <w:i/>
        </w:rPr>
        <w:t>IP assignment -</w:t>
      </w:r>
      <w:r>
        <w:t xml:space="preserve"> The PCs will be configured with an IP address of range 172.16.0.0. The IP configuration of the </w:t>
      </w:r>
      <w:r>
        <w:t xml:space="preserve">PC will be done dynamically.  </w:t>
      </w:r>
    </w:p>
    <w:p w:rsidR="00A33D61" w:rsidRDefault="00BC7B0D">
      <w:pPr>
        <w:numPr>
          <w:ilvl w:val="0"/>
          <w:numId w:val="5"/>
        </w:numPr>
        <w:spacing w:after="6" w:line="358" w:lineRule="auto"/>
        <w:ind w:hanging="360"/>
      </w:pPr>
      <w:r>
        <w:rPr>
          <w:b/>
          <w:i/>
        </w:rPr>
        <w:t>Security -</w:t>
      </w:r>
      <w:r>
        <w:t xml:space="preserve"> A VPN will be used in the Management department to provide it with security. A Network Access Control will also be implemented in the Management department network to prevent it from being accessed by any other dep</w:t>
      </w:r>
      <w:r>
        <w:t xml:space="preserve">artment. </w:t>
      </w:r>
    </w:p>
    <w:p w:rsidR="00A33D61" w:rsidRDefault="00BC7B0D">
      <w:pPr>
        <w:numPr>
          <w:ilvl w:val="0"/>
          <w:numId w:val="5"/>
        </w:numPr>
        <w:spacing w:after="109"/>
        <w:ind w:hanging="360"/>
      </w:pPr>
      <w:r>
        <w:rPr>
          <w:b/>
          <w:i/>
        </w:rPr>
        <w:t>WAN setup -</w:t>
      </w:r>
      <w:r>
        <w:t xml:space="preserve"> The branch office will be connected to the Head office at Sydney via Wide </w:t>
      </w:r>
    </w:p>
    <w:p w:rsidR="00A33D61" w:rsidRDefault="00BC7B0D">
      <w:pPr>
        <w:spacing w:after="109"/>
        <w:ind w:right="-9"/>
        <w:jc w:val="right"/>
      </w:pPr>
      <w:r>
        <w:t xml:space="preserve">Area Network. A non-Cisco router will be used in the Head office end for this purpose. An </w:t>
      </w:r>
    </w:p>
    <w:p w:rsidR="00A33D61" w:rsidRDefault="00BC7B0D">
      <w:pPr>
        <w:spacing w:after="398" w:line="356" w:lineRule="auto"/>
        <w:ind w:left="730"/>
      </w:pPr>
      <w:r>
        <w:t xml:space="preserve">OSPF protocol will be used across this link between Head office and </w:t>
      </w:r>
      <w:r>
        <w:t>the Branch office (</w:t>
      </w:r>
      <w:proofErr w:type="spellStart"/>
      <w:r>
        <w:rPr>
          <w:color w:val="222222"/>
        </w:rPr>
        <w:t>Shakya</w:t>
      </w:r>
      <w:proofErr w:type="spellEnd"/>
      <w:r>
        <w:rPr>
          <w:color w:val="222222"/>
        </w:rPr>
        <w:t xml:space="preserve"> </w:t>
      </w:r>
      <w:r>
        <w:rPr>
          <w:i/>
          <w:color w:val="222222"/>
        </w:rPr>
        <w:t>et al</w:t>
      </w:r>
      <w:r>
        <w:rPr>
          <w:color w:val="222222"/>
        </w:rPr>
        <w:t>. 2016, p.213</w:t>
      </w:r>
      <w:r>
        <w:t xml:space="preserve">). The head office can remotely login to the switches and router using this link.  </w:t>
      </w:r>
    </w:p>
    <w:p w:rsidR="00A33D61" w:rsidRDefault="00BC7B0D">
      <w:pPr>
        <w:spacing w:after="218" w:line="259" w:lineRule="auto"/>
        <w:ind w:left="0" w:firstLine="0"/>
        <w:jc w:val="left"/>
      </w:pPr>
      <w:r>
        <w:rPr>
          <w:b/>
        </w:rPr>
        <w:t xml:space="preserve"> </w:t>
      </w:r>
    </w:p>
    <w:p w:rsidR="00A33D61" w:rsidRDefault="00BC7B0D">
      <w:pPr>
        <w:spacing w:after="19" w:line="259" w:lineRule="auto"/>
        <w:ind w:left="0" w:firstLine="0"/>
        <w:jc w:val="left"/>
      </w:pPr>
      <w:r>
        <w:rPr>
          <w:rFonts w:ascii="Arial" w:eastAsia="Arial" w:hAnsi="Arial" w:cs="Arial"/>
          <w:sz w:val="22"/>
        </w:rPr>
        <w:t xml:space="preserve"> </w:t>
      </w:r>
    </w:p>
    <w:p w:rsidR="00A33D61" w:rsidRDefault="00BC7B0D">
      <w:pPr>
        <w:spacing w:after="431" w:line="259" w:lineRule="auto"/>
        <w:ind w:left="0" w:firstLine="0"/>
        <w:jc w:val="left"/>
      </w:pPr>
      <w:r>
        <w:rPr>
          <w:rFonts w:ascii="Arial" w:eastAsia="Arial" w:hAnsi="Arial" w:cs="Arial"/>
          <w:sz w:val="22"/>
        </w:rPr>
        <w:t xml:space="preserve"> </w:t>
      </w:r>
    </w:p>
    <w:p w:rsidR="00A33D61" w:rsidRDefault="00BC7B0D">
      <w:pPr>
        <w:pStyle w:val="Heading1"/>
        <w:spacing w:after="490"/>
        <w:ind w:left="-5" w:right="0"/>
      </w:pPr>
      <w:r>
        <w:t xml:space="preserve">Task 3 </w:t>
      </w:r>
    </w:p>
    <w:p w:rsidR="00A33D61" w:rsidRDefault="00BC7B0D">
      <w:pPr>
        <w:pBdr>
          <w:top w:val="single" w:sz="8" w:space="0" w:color="C0504D"/>
          <w:left w:val="single" w:sz="8" w:space="0" w:color="C0504D"/>
          <w:bottom w:val="single" w:sz="8" w:space="0" w:color="C0504D"/>
          <w:right w:val="single" w:sz="8" w:space="0" w:color="C0504D"/>
        </w:pBdr>
        <w:spacing w:after="0" w:line="259" w:lineRule="auto"/>
        <w:ind w:left="115" w:firstLine="0"/>
        <w:jc w:val="left"/>
      </w:pPr>
      <w:r>
        <w:rPr>
          <w:b/>
        </w:rPr>
        <w:t xml:space="preserve">The estimated cost of materials for Western Mining </w:t>
      </w:r>
    </w:p>
    <w:p w:rsidR="00A33D61" w:rsidRDefault="00A33D61">
      <w:pPr>
        <w:spacing w:after="0" w:line="259" w:lineRule="auto"/>
        <w:ind w:left="-1440" w:right="15" w:firstLine="0"/>
        <w:jc w:val="left"/>
      </w:pPr>
    </w:p>
    <w:tbl>
      <w:tblPr>
        <w:tblStyle w:val="TableGrid"/>
        <w:tblW w:w="9346" w:type="dxa"/>
        <w:tblInd w:w="5" w:type="dxa"/>
        <w:tblCellMar>
          <w:top w:w="74" w:type="dxa"/>
          <w:left w:w="110" w:type="dxa"/>
          <w:bottom w:w="0" w:type="dxa"/>
          <w:right w:w="50" w:type="dxa"/>
        </w:tblCellMar>
        <w:tblLook w:val="04A0" w:firstRow="1" w:lastRow="0" w:firstColumn="1" w:lastColumn="0" w:noHBand="0" w:noVBand="1"/>
      </w:tblPr>
      <w:tblGrid>
        <w:gridCol w:w="2342"/>
        <w:gridCol w:w="2309"/>
        <w:gridCol w:w="2400"/>
        <w:gridCol w:w="2295"/>
      </w:tblGrid>
      <w:tr w:rsidR="00A33D61">
        <w:trPr>
          <w:trHeight w:val="1330"/>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112" w:line="259" w:lineRule="auto"/>
              <w:ind w:left="0" w:firstLine="0"/>
              <w:jc w:val="left"/>
            </w:pPr>
            <w:r>
              <w:rPr>
                <w:b/>
              </w:rPr>
              <w:t xml:space="preserve">Network </w:t>
            </w:r>
          </w:p>
          <w:p w:rsidR="00A33D61" w:rsidRDefault="00BC7B0D">
            <w:pPr>
              <w:spacing w:after="0" w:line="259" w:lineRule="auto"/>
              <w:ind w:left="0" w:firstLine="0"/>
              <w:jc w:val="left"/>
            </w:pPr>
            <w:r>
              <w:rPr>
                <w:b/>
              </w:rPr>
              <w:t xml:space="preserve">Components </w:t>
            </w:r>
          </w:p>
        </w:tc>
        <w:tc>
          <w:tcPr>
            <w:tcW w:w="2309"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rPr>
                <w:b/>
              </w:rPr>
              <w:t xml:space="preserve">Required Quantity  </w:t>
            </w:r>
          </w:p>
        </w:tc>
        <w:tc>
          <w:tcPr>
            <w:tcW w:w="2400"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rPr>
                <w:b/>
              </w:rPr>
              <w:t xml:space="preserve">Price(each component) </w:t>
            </w:r>
          </w:p>
        </w:tc>
        <w:tc>
          <w:tcPr>
            <w:tcW w:w="2294"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rPr>
                <w:b/>
              </w:rPr>
              <w:t xml:space="preserve">Total </w:t>
            </w:r>
          </w:p>
        </w:tc>
      </w:tr>
      <w:tr w:rsidR="00A33D61">
        <w:trPr>
          <w:trHeight w:val="1104"/>
        </w:trPr>
        <w:tc>
          <w:tcPr>
            <w:tcW w:w="4651" w:type="dxa"/>
            <w:gridSpan w:val="2"/>
            <w:tcBorders>
              <w:top w:val="single" w:sz="8" w:space="0" w:color="C0504D"/>
              <w:left w:val="single" w:sz="8" w:space="0" w:color="C0504D"/>
              <w:bottom w:val="single" w:sz="8" w:space="0" w:color="C0504D"/>
              <w:right w:val="nil"/>
            </w:tcBorders>
          </w:tcPr>
          <w:p w:rsidR="00A33D61" w:rsidRDefault="00BC7B0D">
            <w:pPr>
              <w:spacing w:after="0" w:line="259" w:lineRule="auto"/>
              <w:ind w:left="0" w:firstLine="0"/>
              <w:jc w:val="left"/>
            </w:pPr>
            <w:r>
              <w:rPr>
                <w:b/>
                <w:i/>
              </w:rPr>
              <w:t xml:space="preserve">Switches and Cables </w:t>
            </w:r>
          </w:p>
        </w:tc>
        <w:tc>
          <w:tcPr>
            <w:tcW w:w="2400" w:type="dxa"/>
            <w:tcBorders>
              <w:top w:val="single" w:sz="8" w:space="0" w:color="C0504D"/>
              <w:left w:val="nil"/>
              <w:bottom w:val="single" w:sz="8" w:space="0" w:color="C0504D"/>
              <w:right w:val="nil"/>
            </w:tcBorders>
            <w:vAlign w:val="center"/>
          </w:tcPr>
          <w:p w:rsidR="00A33D61" w:rsidRDefault="00A33D61">
            <w:pPr>
              <w:spacing w:after="160" w:line="259" w:lineRule="auto"/>
              <w:ind w:left="0" w:firstLine="0"/>
              <w:jc w:val="left"/>
            </w:pPr>
          </w:p>
        </w:tc>
        <w:tc>
          <w:tcPr>
            <w:tcW w:w="2294" w:type="dxa"/>
            <w:tcBorders>
              <w:top w:val="single" w:sz="8" w:space="0" w:color="C0504D"/>
              <w:left w:val="nil"/>
              <w:bottom w:val="single" w:sz="8" w:space="0" w:color="C0504D"/>
              <w:right w:val="single" w:sz="8" w:space="0" w:color="C0504D"/>
            </w:tcBorders>
          </w:tcPr>
          <w:p w:rsidR="00A33D61" w:rsidRDefault="00A33D61">
            <w:pPr>
              <w:spacing w:after="160" w:line="259" w:lineRule="auto"/>
              <w:ind w:left="0" w:firstLine="0"/>
              <w:jc w:val="left"/>
            </w:pPr>
          </w:p>
        </w:tc>
      </w:tr>
      <w:tr w:rsidR="00A33D61">
        <w:trPr>
          <w:trHeight w:val="917"/>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lastRenderedPageBreak/>
              <w:t xml:space="preserve">2960 Switch </w:t>
            </w:r>
          </w:p>
        </w:tc>
        <w:tc>
          <w:tcPr>
            <w:tcW w:w="2309"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5 </w:t>
            </w:r>
          </w:p>
        </w:tc>
        <w:tc>
          <w:tcPr>
            <w:tcW w:w="2400"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$5,995 </w:t>
            </w:r>
          </w:p>
        </w:tc>
        <w:tc>
          <w:tcPr>
            <w:tcW w:w="2294"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$29,975 </w:t>
            </w:r>
          </w:p>
        </w:tc>
      </w:tr>
      <w:tr w:rsidR="00A33D61">
        <w:trPr>
          <w:trHeight w:val="912"/>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UTP cables </w:t>
            </w:r>
          </w:p>
        </w:tc>
        <w:tc>
          <w:tcPr>
            <w:tcW w:w="2309"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250 m </w:t>
            </w:r>
          </w:p>
        </w:tc>
        <w:tc>
          <w:tcPr>
            <w:tcW w:w="2400"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$0.50/m </w:t>
            </w:r>
          </w:p>
        </w:tc>
        <w:tc>
          <w:tcPr>
            <w:tcW w:w="2294"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$125 </w:t>
            </w:r>
          </w:p>
        </w:tc>
      </w:tr>
      <w:tr w:rsidR="00A33D61">
        <w:trPr>
          <w:trHeight w:val="917"/>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Hybrid cables </w:t>
            </w:r>
          </w:p>
        </w:tc>
        <w:tc>
          <w:tcPr>
            <w:tcW w:w="2309"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350 m </w:t>
            </w:r>
          </w:p>
        </w:tc>
        <w:tc>
          <w:tcPr>
            <w:tcW w:w="2400"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$8.00/m </w:t>
            </w:r>
          </w:p>
        </w:tc>
        <w:tc>
          <w:tcPr>
            <w:tcW w:w="2294"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$2,800 </w:t>
            </w:r>
          </w:p>
        </w:tc>
      </w:tr>
      <w:tr w:rsidR="00A33D61">
        <w:trPr>
          <w:trHeight w:val="912"/>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Coaxial cable </w:t>
            </w:r>
          </w:p>
        </w:tc>
        <w:tc>
          <w:tcPr>
            <w:tcW w:w="2309"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600 m </w:t>
            </w:r>
          </w:p>
        </w:tc>
        <w:tc>
          <w:tcPr>
            <w:tcW w:w="2400"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$1/m </w:t>
            </w:r>
          </w:p>
        </w:tc>
        <w:tc>
          <w:tcPr>
            <w:tcW w:w="2294"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$600 </w:t>
            </w:r>
          </w:p>
        </w:tc>
      </w:tr>
      <w:tr w:rsidR="00A33D61">
        <w:trPr>
          <w:trHeight w:val="917"/>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Optical fiber cable </w:t>
            </w:r>
          </w:p>
        </w:tc>
        <w:tc>
          <w:tcPr>
            <w:tcW w:w="2309"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800 m </w:t>
            </w:r>
          </w:p>
        </w:tc>
        <w:tc>
          <w:tcPr>
            <w:tcW w:w="2400"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$15/m </w:t>
            </w:r>
          </w:p>
        </w:tc>
        <w:tc>
          <w:tcPr>
            <w:tcW w:w="2294"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$12,000 </w:t>
            </w:r>
          </w:p>
        </w:tc>
      </w:tr>
      <w:tr w:rsidR="00A33D61">
        <w:trPr>
          <w:trHeight w:val="912"/>
        </w:trPr>
        <w:tc>
          <w:tcPr>
            <w:tcW w:w="4651" w:type="dxa"/>
            <w:gridSpan w:val="2"/>
            <w:tcBorders>
              <w:top w:val="single" w:sz="8" w:space="0" w:color="C0504D"/>
              <w:left w:val="single" w:sz="8" w:space="0" w:color="C0504D"/>
              <w:bottom w:val="single" w:sz="8" w:space="0" w:color="C0504D"/>
              <w:right w:val="nil"/>
            </w:tcBorders>
            <w:vAlign w:val="center"/>
          </w:tcPr>
          <w:p w:rsidR="00A33D61" w:rsidRDefault="00BC7B0D">
            <w:pPr>
              <w:spacing w:after="0" w:line="259" w:lineRule="auto"/>
              <w:ind w:left="0" w:firstLine="0"/>
              <w:jc w:val="left"/>
            </w:pPr>
            <w:r>
              <w:rPr>
                <w:b/>
                <w:i/>
              </w:rPr>
              <w:t xml:space="preserve">Routers and Firewalls </w:t>
            </w:r>
          </w:p>
        </w:tc>
        <w:tc>
          <w:tcPr>
            <w:tcW w:w="2400" w:type="dxa"/>
            <w:tcBorders>
              <w:top w:val="single" w:sz="8" w:space="0" w:color="C0504D"/>
              <w:left w:val="nil"/>
              <w:bottom w:val="single" w:sz="8" w:space="0" w:color="C0504D"/>
              <w:right w:val="nil"/>
            </w:tcBorders>
            <w:vAlign w:val="center"/>
          </w:tcPr>
          <w:p w:rsidR="00A33D61" w:rsidRDefault="00A33D61">
            <w:pPr>
              <w:spacing w:after="160" w:line="259" w:lineRule="auto"/>
              <w:ind w:left="0" w:firstLine="0"/>
              <w:jc w:val="left"/>
            </w:pPr>
          </w:p>
        </w:tc>
        <w:tc>
          <w:tcPr>
            <w:tcW w:w="2294" w:type="dxa"/>
            <w:tcBorders>
              <w:top w:val="single" w:sz="8" w:space="0" w:color="C0504D"/>
              <w:left w:val="nil"/>
              <w:bottom w:val="single" w:sz="8" w:space="0" w:color="C0504D"/>
              <w:right w:val="single" w:sz="8" w:space="0" w:color="C0504D"/>
            </w:tcBorders>
          </w:tcPr>
          <w:p w:rsidR="00A33D61" w:rsidRDefault="00A33D61">
            <w:pPr>
              <w:spacing w:after="160" w:line="259" w:lineRule="auto"/>
              <w:ind w:left="0" w:firstLine="0"/>
              <w:jc w:val="left"/>
            </w:pPr>
          </w:p>
        </w:tc>
      </w:tr>
      <w:tr w:rsidR="00A33D61">
        <w:trPr>
          <w:trHeight w:val="912"/>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Cisco 2811 </w:t>
            </w:r>
          </w:p>
        </w:tc>
        <w:tc>
          <w:tcPr>
            <w:tcW w:w="2309"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1 </w:t>
            </w:r>
          </w:p>
        </w:tc>
        <w:tc>
          <w:tcPr>
            <w:tcW w:w="2400"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$2,500 </w:t>
            </w:r>
          </w:p>
        </w:tc>
        <w:tc>
          <w:tcPr>
            <w:tcW w:w="2294" w:type="dxa"/>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t xml:space="preserve">$2,500 </w:t>
            </w:r>
          </w:p>
        </w:tc>
      </w:tr>
      <w:tr w:rsidR="00A33D61">
        <w:trPr>
          <w:trHeight w:val="1262"/>
        </w:trPr>
        <w:tc>
          <w:tcPr>
            <w:tcW w:w="2342" w:type="dxa"/>
            <w:tcBorders>
              <w:top w:val="single" w:sz="8" w:space="0" w:color="C0504D"/>
              <w:left w:val="single" w:sz="8" w:space="0" w:color="C0504D"/>
              <w:bottom w:val="single" w:sz="8" w:space="0" w:color="C0504D"/>
              <w:right w:val="single" w:sz="8" w:space="0" w:color="C0504D"/>
            </w:tcBorders>
          </w:tcPr>
          <w:p w:rsidR="00A33D61" w:rsidRDefault="00BC7B0D">
            <w:pPr>
              <w:spacing w:after="112" w:line="259" w:lineRule="auto"/>
              <w:ind w:left="0" w:firstLine="0"/>
              <w:jc w:val="left"/>
            </w:pPr>
            <w:r>
              <w:t xml:space="preserve">Linksys </w:t>
            </w:r>
          </w:p>
          <w:p w:rsidR="00A33D61" w:rsidRDefault="00BC7B0D">
            <w:pPr>
              <w:spacing w:after="112" w:line="259" w:lineRule="auto"/>
              <w:ind w:left="0" w:firstLine="0"/>
              <w:jc w:val="left"/>
            </w:pPr>
            <w:r>
              <w:t xml:space="preserve">WRT1900ACS-AU </w:t>
            </w:r>
          </w:p>
          <w:p w:rsidR="00A33D61" w:rsidRDefault="00BC7B0D">
            <w:pPr>
              <w:spacing w:after="0" w:line="259" w:lineRule="auto"/>
              <w:ind w:left="0" w:firstLine="0"/>
              <w:jc w:val="left"/>
            </w:pPr>
            <w:r>
              <w:t xml:space="preserve">Wireless-AC Router </w:t>
            </w:r>
          </w:p>
        </w:tc>
        <w:tc>
          <w:tcPr>
            <w:tcW w:w="2309"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4 </w:t>
            </w:r>
          </w:p>
        </w:tc>
        <w:tc>
          <w:tcPr>
            <w:tcW w:w="2400"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$297 </w:t>
            </w:r>
          </w:p>
        </w:tc>
        <w:tc>
          <w:tcPr>
            <w:tcW w:w="2294"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$1,188 </w:t>
            </w:r>
          </w:p>
        </w:tc>
      </w:tr>
      <w:tr w:rsidR="00A33D61">
        <w:trPr>
          <w:trHeight w:val="1330"/>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tabs>
                <w:tab w:val="center" w:pos="206"/>
                <w:tab w:val="center" w:pos="1553"/>
              </w:tabs>
              <w:spacing w:after="124" w:line="259" w:lineRule="auto"/>
              <w:ind w:left="0" w:firstLine="0"/>
              <w:jc w:val="left"/>
            </w:pPr>
            <w:r>
              <w:rPr>
                <w:rFonts w:ascii="Calibri" w:eastAsia="Calibri" w:hAnsi="Calibri" w:cs="Calibri"/>
                <w:sz w:val="22"/>
              </w:rPr>
              <w:tab/>
            </w:r>
            <w:r>
              <w:t xml:space="preserve">Dell </w:t>
            </w:r>
            <w:r>
              <w:tab/>
              <w:t xml:space="preserve">Networking </w:t>
            </w:r>
          </w:p>
          <w:p w:rsidR="00A33D61" w:rsidRDefault="00BC7B0D">
            <w:pPr>
              <w:spacing w:after="0" w:line="259" w:lineRule="auto"/>
              <w:ind w:left="0" w:firstLine="0"/>
              <w:jc w:val="left"/>
            </w:pPr>
            <w:r>
              <w:t xml:space="preserve">N2024 </w:t>
            </w:r>
          </w:p>
        </w:tc>
        <w:tc>
          <w:tcPr>
            <w:tcW w:w="2309"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1 </w:t>
            </w:r>
          </w:p>
        </w:tc>
        <w:tc>
          <w:tcPr>
            <w:tcW w:w="2400"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$1,100 </w:t>
            </w:r>
          </w:p>
        </w:tc>
        <w:tc>
          <w:tcPr>
            <w:tcW w:w="2294"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$1,100 </w:t>
            </w:r>
          </w:p>
        </w:tc>
      </w:tr>
      <w:tr w:rsidR="00A33D61">
        <w:trPr>
          <w:trHeight w:val="1330"/>
        </w:trPr>
        <w:tc>
          <w:tcPr>
            <w:tcW w:w="2342" w:type="dxa"/>
            <w:tcBorders>
              <w:top w:val="single" w:sz="8" w:space="0" w:color="C0504D"/>
              <w:left w:val="single" w:sz="8" w:space="0" w:color="C0504D"/>
              <w:bottom w:val="single" w:sz="8" w:space="0" w:color="C0504D"/>
              <w:right w:val="single" w:sz="8" w:space="0" w:color="C0504D"/>
            </w:tcBorders>
            <w:vAlign w:val="center"/>
          </w:tcPr>
          <w:p w:rsidR="00A33D61" w:rsidRDefault="00BC7B0D">
            <w:pPr>
              <w:tabs>
                <w:tab w:val="center" w:pos="233"/>
                <w:tab w:val="center" w:pos="1010"/>
                <w:tab w:val="center" w:pos="1841"/>
              </w:tabs>
              <w:spacing w:after="119" w:line="259" w:lineRule="auto"/>
              <w:ind w:left="0" w:firstLine="0"/>
              <w:jc w:val="left"/>
            </w:pPr>
            <w:r>
              <w:rPr>
                <w:rFonts w:ascii="Calibri" w:eastAsia="Calibri" w:hAnsi="Calibri" w:cs="Calibri"/>
                <w:sz w:val="22"/>
              </w:rPr>
              <w:tab/>
            </w:r>
            <w:proofErr w:type="spellStart"/>
            <w:r>
              <w:t>Cujo</w:t>
            </w:r>
            <w:proofErr w:type="spellEnd"/>
            <w:r>
              <w:t xml:space="preserve"> </w:t>
            </w:r>
            <w:r>
              <w:tab/>
              <w:t xml:space="preserve">AI </w:t>
            </w:r>
            <w:r>
              <w:tab/>
              <w:t xml:space="preserve">Smart </w:t>
            </w:r>
          </w:p>
          <w:p w:rsidR="00A33D61" w:rsidRDefault="00BC7B0D">
            <w:pPr>
              <w:spacing w:after="0" w:line="259" w:lineRule="auto"/>
              <w:ind w:left="0" w:firstLine="0"/>
              <w:jc w:val="left"/>
            </w:pPr>
            <w:r>
              <w:t xml:space="preserve">Internet Security </w:t>
            </w:r>
          </w:p>
        </w:tc>
        <w:tc>
          <w:tcPr>
            <w:tcW w:w="2309"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5 </w:t>
            </w:r>
          </w:p>
        </w:tc>
        <w:tc>
          <w:tcPr>
            <w:tcW w:w="2400"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$275 </w:t>
            </w:r>
          </w:p>
        </w:tc>
        <w:tc>
          <w:tcPr>
            <w:tcW w:w="2294"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$1,375 </w:t>
            </w:r>
          </w:p>
        </w:tc>
      </w:tr>
      <w:tr w:rsidR="00A33D61">
        <w:trPr>
          <w:trHeight w:val="936"/>
        </w:trPr>
        <w:tc>
          <w:tcPr>
            <w:tcW w:w="9346" w:type="dxa"/>
            <w:gridSpan w:val="4"/>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rPr>
                <w:b/>
                <w:i/>
              </w:rPr>
              <w:t xml:space="preserve">Servers </w:t>
            </w:r>
          </w:p>
        </w:tc>
      </w:tr>
      <w:tr w:rsidR="00A33D61">
        <w:trPr>
          <w:trHeight w:val="936"/>
        </w:trPr>
        <w:tc>
          <w:tcPr>
            <w:tcW w:w="2342"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lastRenderedPageBreak/>
              <w:t xml:space="preserve">IBM AC922 server </w:t>
            </w:r>
          </w:p>
        </w:tc>
        <w:tc>
          <w:tcPr>
            <w:tcW w:w="2309"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4 </w:t>
            </w:r>
          </w:p>
        </w:tc>
        <w:tc>
          <w:tcPr>
            <w:tcW w:w="2400"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$5,100 </w:t>
            </w:r>
          </w:p>
        </w:tc>
        <w:tc>
          <w:tcPr>
            <w:tcW w:w="2294" w:type="dxa"/>
            <w:tcBorders>
              <w:top w:val="single" w:sz="8" w:space="0" w:color="C0504D"/>
              <w:left w:val="single" w:sz="8" w:space="0" w:color="C0504D"/>
              <w:bottom w:val="single" w:sz="8" w:space="0" w:color="C0504D"/>
              <w:right w:val="single" w:sz="8" w:space="0" w:color="C0504D"/>
            </w:tcBorders>
          </w:tcPr>
          <w:p w:rsidR="00A33D61" w:rsidRDefault="00BC7B0D">
            <w:pPr>
              <w:spacing w:after="0" w:line="259" w:lineRule="auto"/>
              <w:ind w:left="0" w:firstLine="0"/>
              <w:jc w:val="left"/>
            </w:pPr>
            <w:r>
              <w:t xml:space="preserve">$20,400 </w:t>
            </w:r>
          </w:p>
        </w:tc>
      </w:tr>
      <w:tr w:rsidR="00A33D61">
        <w:trPr>
          <w:trHeight w:val="912"/>
        </w:trPr>
        <w:tc>
          <w:tcPr>
            <w:tcW w:w="9346" w:type="dxa"/>
            <w:gridSpan w:val="4"/>
            <w:tcBorders>
              <w:top w:val="single" w:sz="8" w:space="0" w:color="C0504D"/>
              <w:left w:val="single" w:sz="8" w:space="0" w:color="C0504D"/>
              <w:bottom w:val="single" w:sz="8" w:space="0" w:color="C0504D"/>
              <w:right w:val="single" w:sz="8" w:space="0" w:color="C0504D"/>
            </w:tcBorders>
            <w:vAlign w:val="center"/>
          </w:tcPr>
          <w:p w:rsidR="00A33D61" w:rsidRDefault="00BC7B0D">
            <w:pPr>
              <w:spacing w:after="0" w:line="259" w:lineRule="auto"/>
              <w:ind w:left="0" w:firstLine="0"/>
              <w:jc w:val="left"/>
            </w:pPr>
            <w:r>
              <w:rPr>
                <w:b/>
              </w:rPr>
              <w:t xml:space="preserve">                                                                             Estimated Total Cost = $72,063 </w:t>
            </w:r>
          </w:p>
        </w:tc>
      </w:tr>
    </w:tbl>
    <w:p w:rsidR="00A33D61" w:rsidRDefault="00BC7B0D">
      <w:pPr>
        <w:spacing w:after="352" w:line="259" w:lineRule="auto"/>
        <w:ind w:left="0" w:firstLine="0"/>
        <w:jc w:val="left"/>
      </w:pPr>
      <w:r>
        <w:rPr>
          <w:b/>
        </w:rPr>
        <w:t xml:space="preserve">  </w:t>
      </w:r>
    </w:p>
    <w:p w:rsidR="00A33D61" w:rsidRDefault="00BC7B0D">
      <w:pPr>
        <w:spacing w:after="351"/>
        <w:ind w:right="1844"/>
        <w:jc w:val="right"/>
      </w:pPr>
      <w:r>
        <w:rPr>
          <w:b/>
        </w:rPr>
        <w:t xml:space="preserve">Table 1: Estimate cost of materials for Western Mining </w:t>
      </w:r>
    </w:p>
    <w:p w:rsidR="00A33D61" w:rsidRDefault="00BC7B0D">
      <w:pPr>
        <w:spacing w:after="79"/>
        <w:ind w:left="3125"/>
      </w:pPr>
      <w:r>
        <w:t xml:space="preserve">(Source: Created by Researcher) </w:t>
      </w:r>
    </w:p>
    <w:tbl>
      <w:tblPr>
        <w:tblStyle w:val="TableGrid"/>
        <w:tblW w:w="9346" w:type="dxa"/>
        <w:tblInd w:w="5" w:type="dxa"/>
        <w:tblCellMar>
          <w:top w:w="69" w:type="dxa"/>
          <w:left w:w="110" w:type="dxa"/>
          <w:bottom w:w="0" w:type="dxa"/>
          <w:right w:w="46" w:type="dxa"/>
        </w:tblCellMar>
        <w:tblLook w:val="04A0" w:firstRow="1" w:lastRow="0" w:firstColumn="1" w:lastColumn="0" w:noHBand="0" w:noVBand="1"/>
      </w:tblPr>
      <w:tblGrid>
        <w:gridCol w:w="1983"/>
        <w:gridCol w:w="1787"/>
        <w:gridCol w:w="1937"/>
        <w:gridCol w:w="1747"/>
        <w:gridCol w:w="1892"/>
      </w:tblGrid>
      <w:tr w:rsidR="00A33D61">
        <w:trPr>
          <w:trHeight w:val="1176"/>
        </w:trPr>
        <w:tc>
          <w:tcPr>
            <w:tcW w:w="5626" w:type="dxa"/>
            <w:gridSpan w:val="3"/>
            <w:tcBorders>
              <w:top w:val="single" w:sz="8" w:space="0" w:color="9BBB59"/>
              <w:left w:val="single" w:sz="8" w:space="0" w:color="9BBB59"/>
              <w:bottom w:val="single" w:sz="8" w:space="0" w:color="9BBB59"/>
              <w:right w:val="nil"/>
            </w:tcBorders>
          </w:tcPr>
          <w:p w:rsidR="00A33D61" w:rsidRDefault="00BC7B0D">
            <w:pPr>
              <w:spacing w:after="0" w:line="259" w:lineRule="auto"/>
              <w:ind w:left="0" w:firstLine="0"/>
              <w:jc w:val="left"/>
            </w:pPr>
            <w:r>
              <w:rPr>
                <w:b/>
              </w:rPr>
              <w:t xml:space="preserve">The estimated cost of materials for own use </w:t>
            </w:r>
          </w:p>
        </w:tc>
        <w:tc>
          <w:tcPr>
            <w:tcW w:w="1786" w:type="dxa"/>
            <w:tcBorders>
              <w:top w:val="single" w:sz="8" w:space="0" w:color="9BBB59"/>
              <w:left w:val="nil"/>
              <w:bottom w:val="single" w:sz="8" w:space="0" w:color="9BBB59"/>
              <w:right w:val="nil"/>
            </w:tcBorders>
            <w:vAlign w:val="bottom"/>
          </w:tcPr>
          <w:p w:rsidR="00A33D61" w:rsidRDefault="00A33D61">
            <w:pPr>
              <w:spacing w:after="160" w:line="259" w:lineRule="auto"/>
              <w:ind w:left="0" w:firstLine="0"/>
              <w:jc w:val="left"/>
            </w:pPr>
          </w:p>
        </w:tc>
        <w:tc>
          <w:tcPr>
            <w:tcW w:w="1934" w:type="dxa"/>
            <w:tcBorders>
              <w:top w:val="single" w:sz="8" w:space="0" w:color="9BBB59"/>
              <w:left w:val="nil"/>
              <w:bottom w:val="single" w:sz="8" w:space="0" w:color="9BBB59"/>
              <w:right w:val="single" w:sz="8" w:space="0" w:color="9BBB59"/>
            </w:tcBorders>
            <w:vAlign w:val="center"/>
          </w:tcPr>
          <w:p w:rsidR="00A33D61" w:rsidRDefault="00A33D61">
            <w:pPr>
              <w:spacing w:after="160" w:line="259" w:lineRule="auto"/>
              <w:ind w:left="0" w:firstLine="0"/>
              <w:jc w:val="left"/>
            </w:pPr>
          </w:p>
        </w:tc>
      </w:tr>
      <w:tr w:rsidR="00A33D61">
        <w:trPr>
          <w:trHeight w:val="1325"/>
        </w:trPr>
        <w:tc>
          <w:tcPr>
            <w:tcW w:w="1843" w:type="dxa"/>
            <w:tcBorders>
              <w:top w:val="single" w:sz="8" w:space="0" w:color="9BBB59"/>
              <w:left w:val="single" w:sz="8" w:space="0" w:color="9BBB59"/>
              <w:bottom w:val="single" w:sz="8" w:space="0" w:color="9BBB59"/>
              <w:right w:val="single" w:sz="8" w:space="0" w:color="9BBB59"/>
            </w:tcBorders>
            <w:vAlign w:val="center"/>
          </w:tcPr>
          <w:p w:rsidR="00A33D61" w:rsidRDefault="00BC7B0D">
            <w:pPr>
              <w:spacing w:after="112" w:line="259" w:lineRule="auto"/>
              <w:ind w:left="0" w:firstLine="0"/>
              <w:jc w:val="left"/>
            </w:pPr>
            <w:r>
              <w:rPr>
                <w:b/>
              </w:rPr>
              <w:t xml:space="preserve">Network </w:t>
            </w:r>
          </w:p>
          <w:p w:rsidR="00A33D61" w:rsidRDefault="00BC7B0D">
            <w:pPr>
              <w:spacing w:after="0" w:line="259" w:lineRule="auto"/>
              <w:ind w:left="0" w:firstLine="0"/>
              <w:jc w:val="left"/>
            </w:pPr>
            <w:r>
              <w:rPr>
                <w:b/>
              </w:rPr>
              <w:t xml:space="preserve">Components </w:t>
            </w:r>
          </w:p>
        </w:tc>
        <w:tc>
          <w:tcPr>
            <w:tcW w:w="1819" w:type="dxa"/>
            <w:tcBorders>
              <w:top w:val="single" w:sz="8" w:space="0" w:color="9BBB59"/>
              <w:left w:val="single" w:sz="8" w:space="0" w:color="9BBB59"/>
              <w:bottom w:val="single" w:sz="8" w:space="0" w:color="9BBB59"/>
              <w:right w:val="single" w:sz="8" w:space="0" w:color="9BBB59"/>
            </w:tcBorders>
            <w:vAlign w:val="center"/>
          </w:tcPr>
          <w:p w:rsidR="00A33D61" w:rsidRDefault="00BC7B0D">
            <w:pPr>
              <w:spacing w:after="112" w:line="259" w:lineRule="auto"/>
              <w:ind w:left="0" w:firstLine="0"/>
              <w:jc w:val="left"/>
            </w:pPr>
            <w:r>
              <w:rPr>
                <w:b/>
              </w:rPr>
              <w:t xml:space="preserve">Required </w:t>
            </w:r>
          </w:p>
          <w:p w:rsidR="00A33D61" w:rsidRDefault="00BC7B0D">
            <w:pPr>
              <w:spacing w:after="0" w:line="259" w:lineRule="auto"/>
              <w:ind w:left="0" w:firstLine="0"/>
              <w:jc w:val="left"/>
            </w:pPr>
            <w:r>
              <w:rPr>
                <w:b/>
              </w:rPr>
              <w:t xml:space="preserve">Quantity  </w:t>
            </w:r>
          </w:p>
        </w:tc>
        <w:tc>
          <w:tcPr>
            <w:tcW w:w="1963" w:type="dxa"/>
            <w:tcBorders>
              <w:top w:val="single" w:sz="8" w:space="0" w:color="9BBB59"/>
              <w:left w:val="single" w:sz="8" w:space="0" w:color="9BBB59"/>
              <w:bottom w:val="single" w:sz="8" w:space="0" w:color="9BBB59"/>
              <w:right w:val="single" w:sz="8" w:space="0" w:color="9BBB59"/>
            </w:tcBorders>
            <w:vAlign w:val="center"/>
          </w:tcPr>
          <w:p w:rsidR="00A33D61" w:rsidRDefault="00BC7B0D">
            <w:pPr>
              <w:spacing w:after="0" w:line="259" w:lineRule="auto"/>
              <w:ind w:left="0" w:firstLine="0"/>
              <w:jc w:val="left"/>
            </w:pPr>
            <w:r>
              <w:rPr>
                <w:b/>
              </w:rPr>
              <w:t xml:space="preserve">Price(each component)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rPr>
                <w:b/>
              </w:rPr>
              <w:t xml:space="preserve">Total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rPr>
                <w:b/>
              </w:rPr>
              <w:t xml:space="preserve">Vendor </w:t>
            </w:r>
          </w:p>
        </w:tc>
      </w:tr>
      <w:tr w:rsidR="00A33D61">
        <w:trPr>
          <w:trHeight w:val="1373"/>
        </w:trPr>
        <w:tc>
          <w:tcPr>
            <w:tcW w:w="5626" w:type="dxa"/>
            <w:gridSpan w:val="3"/>
            <w:tcBorders>
              <w:top w:val="single" w:sz="8" w:space="0" w:color="9BBB59"/>
              <w:left w:val="single" w:sz="8" w:space="0" w:color="9BBB59"/>
              <w:bottom w:val="single" w:sz="8" w:space="0" w:color="9BBB59"/>
              <w:right w:val="nil"/>
            </w:tcBorders>
          </w:tcPr>
          <w:p w:rsidR="00A33D61" w:rsidRDefault="00BC7B0D">
            <w:pPr>
              <w:spacing w:after="0" w:line="259" w:lineRule="auto"/>
              <w:ind w:left="0" w:firstLine="0"/>
              <w:jc w:val="left"/>
            </w:pPr>
            <w:r>
              <w:rPr>
                <w:b/>
                <w:i/>
              </w:rPr>
              <w:t xml:space="preserve">Switches and cables </w:t>
            </w:r>
          </w:p>
        </w:tc>
        <w:tc>
          <w:tcPr>
            <w:tcW w:w="1786" w:type="dxa"/>
            <w:tcBorders>
              <w:top w:val="single" w:sz="8" w:space="0" w:color="9BBB59"/>
              <w:left w:val="nil"/>
              <w:bottom w:val="single" w:sz="8" w:space="0" w:color="9BBB59"/>
              <w:right w:val="nil"/>
            </w:tcBorders>
            <w:vAlign w:val="center"/>
          </w:tcPr>
          <w:p w:rsidR="00A33D61" w:rsidRDefault="00A33D61">
            <w:pPr>
              <w:spacing w:after="160" w:line="259" w:lineRule="auto"/>
              <w:ind w:left="0" w:firstLine="0"/>
              <w:jc w:val="left"/>
            </w:pPr>
          </w:p>
        </w:tc>
        <w:tc>
          <w:tcPr>
            <w:tcW w:w="1934" w:type="dxa"/>
            <w:tcBorders>
              <w:top w:val="single" w:sz="8" w:space="0" w:color="9BBB59"/>
              <w:left w:val="nil"/>
              <w:bottom w:val="single" w:sz="8" w:space="0" w:color="9BBB59"/>
              <w:right w:val="single" w:sz="8" w:space="0" w:color="9BBB59"/>
            </w:tcBorders>
            <w:vAlign w:val="center"/>
          </w:tcPr>
          <w:p w:rsidR="00A33D61" w:rsidRDefault="00A33D61">
            <w:pPr>
              <w:spacing w:after="160" w:line="259" w:lineRule="auto"/>
              <w:ind w:left="0" w:firstLine="0"/>
              <w:jc w:val="left"/>
            </w:pPr>
          </w:p>
        </w:tc>
      </w:tr>
      <w:tr w:rsidR="00A33D61">
        <w:trPr>
          <w:trHeight w:val="1291"/>
        </w:trPr>
        <w:tc>
          <w:tcPr>
            <w:tcW w:w="184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2960 Switch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5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$5,995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$29,975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Cisco </w:t>
            </w:r>
          </w:p>
        </w:tc>
      </w:tr>
      <w:tr w:rsidR="00A33D61">
        <w:trPr>
          <w:trHeight w:val="1296"/>
        </w:trPr>
        <w:tc>
          <w:tcPr>
            <w:tcW w:w="184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UTP cables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250 m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$0.50/m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$125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StarTech </w:t>
            </w:r>
          </w:p>
        </w:tc>
      </w:tr>
      <w:tr w:rsidR="00A33D61">
        <w:trPr>
          <w:trHeight w:val="1296"/>
        </w:trPr>
        <w:tc>
          <w:tcPr>
            <w:tcW w:w="184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Hybrid cables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350 m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$8.00/m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$2,800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StarTech </w:t>
            </w:r>
          </w:p>
        </w:tc>
      </w:tr>
      <w:tr w:rsidR="00A33D61">
        <w:trPr>
          <w:trHeight w:val="1296"/>
        </w:trPr>
        <w:tc>
          <w:tcPr>
            <w:tcW w:w="184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lastRenderedPageBreak/>
              <w:t xml:space="preserve">Coaxial cable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600 m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$1/m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$600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StarTech </w:t>
            </w:r>
          </w:p>
        </w:tc>
      </w:tr>
      <w:tr w:rsidR="00A33D61">
        <w:trPr>
          <w:trHeight w:val="1325"/>
        </w:trPr>
        <w:tc>
          <w:tcPr>
            <w:tcW w:w="1843" w:type="dxa"/>
            <w:tcBorders>
              <w:top w:val="single" w:sz="8" w:space="0" w:color="9BBB59"/>
              <w:left w:val="single" w:sz="8" w:space="0" w:color="9BBB59"/>
              <w:bottom w:val="single" w:sz="8" w:space="0" w:color="9BBB59"/>
              <w:right w:val="single" w:sz="8" w:space="0" w:color="9BBB59"/>
            </w:tcBorders>
            <w:vAlign w:val="center"/>
          </w:tcPr>
          <w:p w:rsidR="00A33D61" w:rsidRDefault="00BC7B0D">
            <w:pPr>
              <w:tabs>
                <w:tab w:val="right" w:pos="1687"/>
              </w:tabs>
              <w:spacing w:after="119" w:line="259" w:lineRule="auto"/>
              <w:ind w:left="0" w:firstLine="0"/>
              <w:jc w:val="left"/>
            </w:pPr>
            <w:r>
              <w:t xml:space="preserve">Optical </w:t>
            </w:r>
            <w:r>
              <w:tab/>
              <w:t xml:space="preserve">fiber </w:t>
            </w:r>
          </w:p>
          <w:p w:rsidR="00A33D61" w:rsidRDefault="00BC7B0D">
            <w:pPr>
              <w:spacing w:after="0" w:line="259" w:lineRule="auto"/>
              <w:ind w:left="0" w:firstLine="0"/>
              <w:jc w:val="left"/>
            </w:pPr>
            <w:r>
              <w:t xml:space="preserve">cable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800 m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$15/m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$12,000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StarTech </w:t>
            </w:r>
          </w:p>
        </w:tc>
      </w:tr>
      <w:tr w:rsidR="00A33D61">
        <w:trPr>
          <w:trHeight w:val="917"/>
        </w:trPr>
        <w:tc>
          <w:tcPr>
            <w:tcW w:w="7411" w:type="dxa"/>
            <w:gridSpan w:val="4"/>
            <w:tcBorders>
              <w:top w:val="single" w:sz="8" w:space="0" w:color="9BBB59"/>
              <w:left w:val="single" w:sz="8" w:space="0" w:color="9BBB59"/>
              <w:bottom w:val="single" w:sz="8" w:space="0" w:color="9BBB59"/>
              <w:right w:val="nil"/>
            </w:tcBorders>
            <w:vAlign w:val="center"/>
          </w:tcPr>
          <w:p w:rsidR="00A33D61" w:rsidRDefault="00BC7B0D">
            <w:pPr>
              <w:spacing w:after="0" w:line="259" w:lineRule="auto"/>
              <w:ind w:left="0" w:firstLine="0"/>
              <w:jc w:val="left"/>
            </w:pPr>
            <w:r>
              <w:rPr>
                <w:b/>
                <w:i/>
              </w:rPr>
              <w:t xml:space="preserve">Routers and Firewalls </w:t>
            </w:r>
          </w:p>
        </w:tc>
        <w:tc>
          <w:tcPr>
            <w:tcW w:w="1934" w:type="dxa"/>
            <w:tcBorders>
              <w:top w:val="single" w:sz="8" w:space="0" w:color="9BBB59"/>
              <w:left w:val="nil"/>
              <w:bottom w:val="single" w:sz="8" w:space="0" w:color="9BBB59"/>
              <w:right w:val="single" w:sz="8" w:space="0" w:color="9BBB59"/>
            </w:tcBorders>
          </w:tcPr>
          <w:p w:rsidR="00A33D61" w:rsidRDefault="00A33D61">
            <w:pPr>
              <w:spacing w:after="160" w:line="259" w:lineRule="auto"/>
              <w:ind w:left="0" w:firstLine="0"/>
              <w:jc w:val="left"/>
            </w:pPr>
          </w:p>
        </w:tc>
      </w:tr>
      <w:tr w:rsidR="00A33D61">
        <w:trPr>
          <w:trHeight w:val="1296"/>
        </w:trPr>
        <w:tc>
          <w:tcPr>
            <w:tcW w:w="184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Cisco 2811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$2,500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$2,500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Cisco </w:t>
            </w:r>
          </w:p>
        </w:tc>
      </w:tr>
      <w:tr w:rsidR="00A33D61">
        <w:trPr>
          <w:trHeight w:val="1675"/>
        </w:trPr>
        <w:tc>
          <w:tcPr>
            <w:tcW w:w="1843" w:type="dxa"/>
            <w:tcBorders>
              <w:top w:val="single" w:sz="8" w:space="0" w:color="9BBB59"/>
              <w:left w:val="single" w:sz="8" w:space="0" w:color="9BBB59"/>
              <w:bottom w:val="single" w:sz="8" w:space="0" w:color="9BBB59"/>
              <w:right w:val="single" w:sz="8" w:space="0" w:color="9BBB59"/>
            </w:tcBorders>
          </w:tcPr>
          <w:p w:rsidR="00A33D61" w:rsidRDefault="00BC7B0D">
            <w:pPr>
              <w:spacing w:after="112" w:line="259" w:lineRule="auto"/>
              <w:ind w:left="0" w:firstLine="0"/>
              <w:jc w:val="left"/>
            </w:pPr>
            <w:r>
              <w:t xml:space="preserve">Linksys </w:t>
            </w:r>
          </w:p>
          <w:p w:rsidR="00A33D61" w:rsidRDefault="00BC7B0D">
            <w:pPr>
              <w:spacing w:after="0" w:line="382" w:lineRule="auto"/>
              <w:ind w:left="0" w:firstLine="0"/>
              <w:jc w:val="left"/>
            </w:pPr>
            <w:r>
              <w:t xml:space="preserve">WRT1900ACSAU </w:t>
            </w:r>
            <w:r>
              <w:tab/>
              <w:t>Wireless-</w:t>
            </w:r>
          </w:p>
          <w:p w:rsidR="00A33D61" w:rsidRDefault="00BC7B0D">
            <w:pPr>
              <w:spacing w:after="0" w:line="259" w:lineRule="auto"/>
              <w:ind w:left="0" w:firstLine="0"/>
              <w:jc w:val="left"/>
            </w:pPr>
            <w:r>
              <w:t xml:space="preserve">AC Router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4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$297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$1,188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proofErr w:type="spellStart"/>
            <w:r>
              <w:t>Mwave</w:t>
            </w:r>
            <w:proofErr w:type="spellEnd"/>
            <w:r>
              <w:t xml:space="preserve"> </w:t>
            </w:r>
          </w:p>
        </w:tc>
      </w:tr>
      <w:tr w:rsidR="00A33D61">
        <w:trPr>
          <w:trHeight w:val="1325"/>
        </w:trPr>
        <w:tc>
          <w:tcPr>
            <w:tcW w:w="1843" w:type="dxa"/>
            <w:tcBorders>
              <w:top w:val="single" w:sz="8" w:space="0" w:color="9BBB59"/>
              <w:left w:val="single" w:sz="8" w:space="0" w:color="9BBB59"/>
              <w:bottom w:val="single" w:sz="8" w:space="0" w:color="9BBB59"/>
              <w:right w:val="single" w:sz="8" w:space="0" w:color="9BBB59"/>
            </w:tcBorders>
            <w:vAlign w:val="center"/>
          </w:tcPr>
          <w:p w:rsidR="00A33D61" w:rsidRDefault="00BC7B0D">
            <w:pPr>
              <w:spacing w:after="112" w:line="259" w:lineRule="auto"/>
              <w:ind w:left="0" w:firstLine="0"/>
              <w:jc w:val="left"/>
            </w:pPr>
            <w:r>
              <w:t xml:space="preserve">Dell Networking </w:t>
            </w:r>
          </w:p>
          <w:p w:rsidR="00A33D61" w:rsidRDefault="00BC7B0D">
            <w:pPr>
              <w:spacing w:after="0" w:line="259" w:lineRule="auto"/>
              <w:ind w:left="0" w:firstLine="0"/>
              <w:jc w:val="left"/>
            </w:pPr>
            <w:r>
              <w:t xml:space="preserve">N2024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$1,100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$1,100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proofErr w:type="spellStart"/>
            <w:r>
              <w:t>Mwave</w:t>
            </w:r>
            <w:proofErr w:type="spellEnd"/>
            <w:r>
              <w:t xml:space="preserve"> </w:t>
            </w:r>
          </w:p>
        </w:tc>
      </w:tr>
      <w:tr w:rsidR="00A33D61">
        <w:trPr>
          <w:trHeight w:val="1330"/>
        </w:trPr>
        <w:tc>
          <w:tcPr>
            <w:tcW w:w="1843" w:type="dxa"/>
            <w:tcBorders>
              <w:top w:val="single" w:sz="8" w:space="0" w:color="9BBB59"/>
              <w:left w:val="single" w:sz="8" w:space="0" w:color="9BBB59"/>
              <w:bottom w:val="single" w:sz="8" w:space="0" w:color="9BBB59"/>
              <w:right w:val="single" w:sz="8" w:space="0" w:color="9BBB59"/>
            </w:tcBorders>
            <w:vAlign w:val="center"/>
          </w:tcPr>
          <w:p w:rsidR="00A33D61" w:rsidRDefault="00BC7B0D">
            <w:pPr>
              <w:spacing w:after="112" w:line="259" w:lineRule="auto"/>
              <w:ind w:left="0" w:firstLine="0"/>
              <w:jc w:val="left"/>
            </w:pPr>
            <w:proofErr w:type="spellStart"/>
            <w:r>
              <w:t>Cujo</w:t>
            </w:r>
            <w:proofErr w:type="spellEnd"/>
            <w:r>
              <w:t xml:space="preserve"> AI Smart </w:t>
            </w:r>
          </w:p>
          <w:p w:rsidR="00A33D61" w:rsidRDefault="00BC7B0D">
            <w:pPr>
              <w:spacing w:after="0" w:line="259" w:lineRule="auto"/>
              <w:ind w:left="0" w:firstLine="0"/>
              <w:jc w:val="left"/>
            </w:pPr>
            <w:r>
              <w:t xml:space="preserve">Internet Security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5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$275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$1,375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proofErr w:type="spellStart"/>
            <w:r>
              <w:t>Mwave</w:t>
            </w:r>
            <w:proofErr w:type="spellEnd"/>
            <w:r>
              <w:t xml:space="preserve"> </w:t>
            </w:r>
          </w:p>
        </w:tc>
      </w:tr>
      <w:tr w:rsidR="00A33D61">
        <w:trPr>
          <w:trHeight w:val="912"/>
        </w:trPr>
        <w:tc>
          <w:tcPr>
            <w:tcW w:w="7411" w:type="dxa"/>
            <w:gridSpan w:val="4"/>
            <w:tcBorders>
              <w:top w:val="single" w:sz="8" w:space="0" w:color="9BBB59"/>
              <w:left w:val="single" w:sz="8" w:space="0" w:color="9BBB59"/>
              <w:bottom w:val="single" w:sz="8" w:space="0" w:color="9BBB59"/>
              <w:right w:val="nil"/>
            </w:tcBorders>
            <w:vAlign w:val="center"/>
          </w:tcPr>
          <w:p w:rsidR="00A33D61" w:rsidRDefault="00BC7B0D">
            <w:pPr>
              <w:spacing w:after="0" w:line="259" w:lineRule="auto"/>
              <w:ind w:left="0" w:firstLine="0"/>
              <w:jc w:val="left"/>
            </w:pPr>
            <w:r>
              <w:rPr>
                <w:b/>
                <w:i/>
              </w:rPr>
              <w:t xml:space="preserve">Servers </w:t>
            </w:r>
          </w:p>
        </w:tc>
        <w:tc>
          <w:tcPr>
            <w:tcW w:w="1934" w:type="dxa"/>
            <w:tcBorders>
              <w:top w:val="single" w:sz="8" w:space="0" w:color="9BBB59"/>
              <w:left w:val="nil"/>
              <w:bottom w:val="single" w:sz="8" w:space="0" w:color="9BBB59"/>
              <w:right w:val="single" w:sz="8" w:space="0" w:color="9BBB59"/>
            </w:tcBorders>
          </w:tcPr>
          <w:p w:rsidR="00A33D61" w:rsidRDefault="00A33D61">
            <w:pPr>
              <w:spacing w:after="160" w:line="259" w:lineRule="auto"/>
              <w:ind w:left="0" w:firstLine="0"/>
              <w:jc w:val="left"/>
            </w:pPr>
          </w:p>
        </w:tc>
      </w:tr>
      <w:tr w:rsidR="00A33D61">
        <w:trPr>
          <w:trHeight w:val="1330"/>
        </w:trPr>
        <w:tc>
          <w:tcPr>
            <w:tcW w:w="1843" w:type="dxa"/>
            <w:tcBorders>
              <w:top w:val="single" w:sz="8" w:space="0" w:color="9BBB59"/>
              <w:left w:val="single" w:sz="8" w:space="0" w:color="9BBB59"/>
              <w:bottom w:val="single" w:sz="8" w:space="0" w:color="9BBB59"/>
              <w:right w:val="single" w:sz="8" w:space="0" w:color="9BBB59"/>
            </w:tcBorders>
            <w:vAlign w:val="center"/>
          </w:tcPr>
          <w:p w:rsidR="00A33D61" w:rsidRDefault="00BC7B0D">
            <w:pPr>
              <w:tabs>
                <w:tab w:val="right" w:pos="1687"/>
              </w:tabs>
              <w:spacing w:after="119" w:line="259" w:lineRule="auto"/>
              <w:ind w:left="0" w:firstLine="0"/>
              <w:jc w:val="left"/>
            </w:pPr>
            <w:r>
              <w:t xml:space="preserve">IBM </w:t>
            </w:r>
            <w:r>
              <w:tab/>
              <w:t xml:space="preserve">AC922 </w:t>
            </w:r>
          </w:p>
          <w:p w:rsidR="00A33D61" w:rsidRDefault="00BC7B0D">
            <w:pPr>
              <w:spacing w:after="0" w:line="259" w:lineRule="auto"/>
              <w:ind w:left="0" w:firstLine="0"/>
              <w:jc w:val="left"/>
            </w:pPr>
            <w:r>
              <w:t xml:space="preserve">server </w:t>
            </w:r>
          </w:p>
        </w:tc>
        <w:tc>
          <w:tcPr>
            <w:tcW w:w="1819"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4 </w:t>
            </w:r>
          </w:p>
        </w:tc>
        <w:tc>
          <w:tcPr>
            <w:tcW w:w="1963"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$5,100 </w:t>
            </w:r>
          </w:p>
        </w:tc>
        <w:tc>
          <w:tcPr>
            <w:tcW w:w="1786"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r>
              <w:t xml:space="preserve">$20,400 </w:t>
            </w:r>
          </w:p>
        </w:tc>
        <w:tc>
          <w:tcPr>
            <w:tcW w:w="1934" w:type="dxa"/>
            <w:tcBorders>
              <w:top w:val="single" w:sz="8" w:space="0" w:color="9BBB59"/>
              <w:left w:val="single" w:sz="8" w:space="0" w:color="9BBB59"/>
              <w:bottom w:val="single" w:sz="8" w:space="0" w:color="9BBB59"/>
              <w:right w:val="single" w:sz="8" w:space="0" w:color="9BBB59"/>
            </w:tcBorders>
          </w:tcPr>
          <w:p w:rsidR="00A33D61" w:rsidRDefault="00BC7B0D">
            <w:pPr>
              <w:spacing w:after="0" w:line="259" w:lineRule="auto"/>
              <w:ind w:left="0" w:firstLine="0"/>
              <w:jc w:val="left"/>
            </w:pPr>
            <w:proofErr w:type="spellStart"/>
            <w:r>
              <w:t>Mwave</w:t>
            </w:r>
            <w:proofErr w:type="spellEnd"/>
            <w:r>
              <w:t xml:space="preserve"> </w:t>
            </w:r>
          </w:p>
        </w:tc>
      </w:tr>
      <w:tr w:rsidR="00A33D61">
        <w:trPr>
          <w:trHeight w:val="917"/>
        </w:trPr>
        <w:tc>
          <w:tcPr>
            <w:tcW w:w="7411" w:type="dxa"/>
            <w:gridSpan w:val="4"/>
            <w:tcBorders>
              <w:top w:val="single" w:sz="8" w:space="0" w:color="9BBB59"/>
              <w:left w:val="single" w:sz="8" w:space="0" w:color="9BBB59"/>
              <w:bottom w:val="single" w:sz="8" w:space="0" w:color="9BBB59"/>
              <w:right w:val="nil"/>
            </w:tcBorders>
            <w:vAlign w:val="center"/>
          </w:tcPr>
          <w:p w:rsidR="00A33D61" w:rsidRDefault="00BC7B0D">
            <w:pPr>
              <w:spacing w:after="0" w:line="259" w:lineRule="auto"/>
              <w:ind w:left="0" w:firstLine="0"/>
              <w:jc w:val="left"/>
            </w:pPr>
            <w:r>
              <w:rPr>
                <w:b/>
              </w:rPr>
              <w:lastRenderedPageBreak/>
              <w:t xml:space="preserve">                                                       Estimated Total Cost = $72,063 </w:t>
            </w:r>
          </w:p>
        </w:tc>
        <w:tc>
          <w:tcPr>
            <w:tcW w:w="1934" w:type="dxa"/>
            <w:tcBorders>
              <w:top w:val="single" w:sz="8" w:space="0" w:color="9BBB59"/>
              <w:left w:val="nil"/>
              <w:bottom w:val="single" w:sz="8" w:space="0" w:color="9BBB59"/>
              <w:right w:val="single" w:sz="8" w:space="0" w:color="9BBB59"/>
            </w:tcBorders>
          </w:tcPr>
          <w:p w:rsidR="00A33D61" w:rsidRDefault="00A33D61">
            <w:pPr>
              <w:spacing w:after="160" w:line="259" w:lineRule="auto"/>
              <w:ind w:left="0" w:firstLine="0"/>
              <w:jc w:val="left"/>
            </w:pPr>
          </w:p>
        </w:tc>
      </w:tr>
    </w:tbl>
    <w:p w:rsidR="00A33D61" w:rsidRDefault="00BC7B0D">
      <w:pPr>
        <w:spacing w:after="505"/>
        <w:ind w:left="2237"/>
        <w:jc w:val="left"/>
      </w:pPr>
      <w:r>
        <w:rPr>
          <w:b/>
        </w:rPr>
        <w:t xml:space="preserve">Table 2: Estimate cost of materials for Own Use </w:t>
      </w:r>
      <w:r>
        <w:t xml:space="preserve">(Source: Created by Researcher) </w:t>
      </w:r>
    </w:p>
    <w:p w:rsidR="00A33D61" w:rsidRDefault="00BC7B0D">
      <w:pPr>
        <w:pStyle w:val="Heading1"/>
        <w:ind w:left="-5" w:right="0"/>
      </w:pPr>
      <w:r>
        <w:t xml:space="preserve">Task 4 </w:t>
      </w:r>
    </w:p>
    <w:p w:rsidR="00A33D61" w:rsidRDefault="00BC7B0D">
      <w:pPr>
        <w:spacing w:after="5" w:line="356" w:lineRule="auto"/>
        <w:ind w:left="-5"/>
      </w:pPr>
      <w:r>
        <w:t>Documentation of schemes with respect to the IP address as well as naming for the device is considered to be very essential. In case of smaller network, this is not much essential but in bigger network, this aspect is very crucial. In that case, there is a</w:t>
      </w:r>
      <w:r>
        <w:t xml:space="preserve"> need to follow some principles.  </w:t>
      </w:r>
    </w:p>
    <w:p w:rsidR="00A33D61" w:rsidRDefault="00BC7B0D">
      <w:pPr>
        <w:spacing w:after="27" w:line="356" w:lineRule="auto"/>
        <w:ind w:left="-5"/>
      </w:pPr>
      <w:r>
        <w:t xml:space="preserve">It is seen that there are 192 PCs which are connected to the network with the help of router. Thus, it is essential to reassign the IP address to the PCs by simply </w:t>
      </w:r>
      <w:proofErr w:type="spellStart"/>
      <w:r>
        <w:t>subnetting</w:t>
      </w:r>
      <w:proofErr w:type="spellEnd"/>
      <w:r>
        <w:t xml:space="preserve"> the masks present in the network (Schmitz, 202</w:t>
      </w:r>
      <w:r>
        <w:t xml:space="preserve">0, p.89). The network must be simulated in such a manner that will be able to measure the optimization value of the topology. The necessary components of the topology: </w:t>
      </w:r>
    </w:p>
    <w:p w:rsidR="00A33D61" w:rsidRDefault="00BC7B0D">
      <w:pPr>
        <w:numPr>
          <w:ilvl w:val="0"/>
          <w:numId w:val="6"/>
        </w:numPr>
        <w:spacing w:after="86"/>
        <w:ind w:hanging="360"/>
      </w:pPr>
      <w:r>
        <w:t xml:space="preserve">With the help of router interface, the router must be configured </w:t>
      </w:r>
    </w:p>
    <w:p w:rsidR="00A33D61" w:rsidRDefault="00BC7B0D">
      <w:pPr>
        <w:numPr>
          <w:ilvl w:val="0"/>
          <w:numId w:val="6"/>
        </w:numPr>
        <w:spacing w:after="17" w:line="361" w:lineRule="auto"/>
        <w:ind w:hanging="360"/>
      </w:pPr>
      <w:r>
        <w:t>It must be checked th</w:t>
      </w:r>
      <w:r>
        <w:t xml:space="preserve">at the IP addresses are configured dynamically by the users in each computer system (Kovach and Sadler, 2019., p.67) </w:t>
      </w:r>
    </w:p>
    <w:p w:rsidR="00A33D61" w:rsidRDefault="00BC7B0D">
      <w:pPr>
        <w:numPr>
          <w:ilvl w:val="0"/>
          <w:numId w:val="6"/>
        </w:numPr>
        <w:ind w:hanging="360"/>
      </w:pPr>
      <w:r>
        <w:t xml:space="preserve">For network topology, Cisco 2960 switches and 2811 router are used </w:t>
      </w:r>
    </w:p>
    <w:p w:rsidR="00A33D61" w:rsidRDefault="00BC7B0D">
      <w:pPr>
        <w:numPr>
          <w:ilvl w:val="0"/>
          <w:numId w:val="6"/>
        </w:numPr>
        <w:spacing w:after="196" w:line="361" w:lineRule="auto"/>
        <w:ind w:hanging="360"/>
      </w:pPr>
      <w:r>
        <w:t xml:space="preserve">UTP cables, coaxial cables, optic fibers as well as hybrid cables are used where there is a need for connection </w:t>
      </w:r>
    </w:p>
    <w:p w:rsidR="00A33D61" w:rsidRDefault="00BC7B0D">
      <w:pPr>
        <w:ind w:left="-5"/>
      </w:pPr>
      <w:r>
        <w:t xml:space="preserve">Need for documentation </w:t>
      </w:r>
    </w:p>
    <w:p w:rsidR="00A33D61" w:rsidRDefault="00BC7B0D">
      <w:pPr>
        <w:numPr>
          <w:ilvl w:val="0"/>
          <w:numId w:val="6"/>
        </w:numPr>
        <w:ind w:hanging="360"/>
      </w:pPr>
      <w:r>
        <w:t xml:space="preserve">This is required in order to keep records of all the IP address that are assigned  </w:t>
      </w:r>
    </w:p>
    <w:p w:rsidR="00A33D61" w:rsidRDefault="00BC7B0D">
      <w:pPr>
        <w:numPr>
          <w:ilvl w:val="0"/>
          <w:numId w:val="6"/>
        </w:numPr>
        <w:ind w:hanging="360"/>
      </w:pPr>
      <w:r>
        <w:t>The device can be reassigned to the</w:t>
      </w:r>
      <w:r>
        <w:t xml:space="preserve"> IP address at the time of any repair </w:t>
      </w:r>
    </w:p>
    <w:p w:rsidR="00A33D61" w:rsidRDefault="00BC7B0D">
      <w:pPr>
        <w:numPr>
          <w:ilvl w:val="0"/>
          <w:numId w:val="6"/>
        </w:numPr>
        <w:ind w:hanging="360"/>
      </w:pPr>
      <w:r>
        <w:t>In order to ease the process of maintenance (</w:t>
      </w:r>
      <w:proofErr w:type="spellStart"/>
      <w:r>
        <w:t>Laracy</w:t>
      </w:r>
      <w:proofErr w:type="spellEnd"/>
      <w:r>
        <w:t xml:space="preserve"> and Greenspan, 2019, p.1) </w:t>
      </w:r>
    </w:p>
    <w:p w:rsidR="00A33D61" w:rsidRDefault="00BC7B0D">
      <w:pPr>
        <w:numPr>
          <w:ilvl w:val="0"/>
          <w:numId w:val="6"/>
        </w:numPr>
        <w:spacing w:after="466"/>
        <w:ind w:hanging="360"/>
      </w:pPr>
      <w:r>
        <w:t xml:space="preserve">This is also necessary for reconfiguring the routers as well as PC </w:t>
      </w:r>
    </w:p>
    <w:p w:rsidR="00A33D61" w:rsidRDefault="00BC7B0D">
      <w:pPr>
        <w:pStyle w:val="Heading1"/>
        <w:spacing w:after="346"/>
        <w:ind w:left="-5" w:right="0"/>
      </w:pPr>
      <w:r>
        <w:t xml:space="preserve">Task 5 </w:t>
      </w:r>
    </w:p>
    <w:p w:rsidR="00A33D61" w:rsidRDefault="00BC7B0D">
      <w:pPr>
        <w:ind w:left="-5"/>
      </w:pPr>
      <w:r>
        <w:t xml:space="preserve">The file has been attached separately. </w:t>
      </w:r>
    </w:p>
    <w:p w:rsidR="00A33D61" w:rsidRDefault="00BC7B0D">
      <w:pPr>
        <w:spacing w:after="304" w:line="259" w:lineRule="auto"/>
        <w:ind w:left="0" w:right="186" w:firstLine="0"/>
        <w:jc w:val="right"/>
      </w:pPr>
      <w:r>
        <w:rPr>
          <w:noProof/>
        </w:rPr>
        <w:lastRenderedPageBreak/>
        <w:drawing>
          <wp:inline distT="0" distB="0" distL="0" distR="0">
            <wp:extent cx="5620385" cy="3602897"/>
            <wp:effectExtent l="0" t="0" r="0" b="0"/>
            <wp:docPr id="1298" name="Picture 1298"/>
            <wp:cNvGraphicFramePr/>
            <a:graphic xmlns:a="http://schemas.openxmlformats.org/drawingml/2006/main">
              <a:graphicData uri="http://schemas.openxmlformats.org/drawingml/2006/picture">
                <pic:pic xmlns:pic="http://schemas.openxmlformats.org/drawingml/2006/picture">
                  <pic:nvPicPr>
                    <pic:cNvPr id="1298" name="Picture 1298"/>
                    <pic:cNvPicPr/>
                  </pic:nvPicPr>
                  <pic:blipFill>
                    <a:blip r:embed="rId7"/>
                    <a:stretch>
                      <a:fillRect/>
                    </a:stretch>
                  </pic:blipFill>
                  <pic:spPr>
                    <a:xfrm>
                      <a:off x="0" y="0"/>
                      <a:ext cx="5620385" cy="3602897"/>
                    </a:xfrm>
                    <a:prstGeom prst="rect">
                      <a:avLst/>
                    </a:prstGeom>
                  </pic:spPr>
                </pic:pic>
              </a:graphicData>
            </a:graphic>
          </wp:inline>
        </w:drawing>
      </w:r>
      <w:r>
        <w:rPr>
          <w:b/>
        </w:rPr>
        <w:t xml:space="preserve"> </w:t>
      </w:r>
    </w:p>
    <w:p w:rsidR="00A33D61" w:rsidRDefault="00BC7B0D">
      <w:pPr>
        <w:spacing w:after="347"/>
        <w:ind w:right="5"/>
        <w:jc w:val="center"/>
      </w:pPr>
      <w:r>
        <w:rPr>
          <w:b/>
        </w:rPr>
        <w:t>Figure 1: Work brea</w:t>
      </w:r>
      <w:r>
        <w:rPr>
          <w:b/>
        </w:rPr>
        <w:t xml:space="preserve">kdown Structure </w:t>
      </w:r>
    </w:p>
    <w:p w:rsidR="00A33D61" w:rsidRDefault="00BC7B0D">
      <w:pPr>
        <w:spacing w:after="432" w:line="340" w:lineRule="auto"/>
        <w:ind w:right="7"/>
        <w:jc w:val="center"/>
      </w:pPr>
      <w:r>
        <w:t>(Source: created by Researcher)</w:t>
      </w:r>
      <w:r>
        <w:rPr>
          <w:b/>
        </w:rPr>
        <w:t xml:space="preserve"> </w:t>
      </w:r>
    </w:p>
    <w:p w:rsidR="00A33D61" w:rsidRDefault="00BC7B0D">
      <w:pPr>
        <w:spacing w:after="229"/>
        <w:ind w:left="-5"/>
        <w:jc w:val="left"/>
      </w:pPr>
      <w:r>
        <w:rPr>
          <w:b/>
        </w:rPr>
        <w:t xml:space="preserve">Task 6 </w:t>
      </w:r>
    </w:p>
    <w:p w:rsidR="00A33D61" w:rsidRDefault="00BC7B0D">
      <w:pPr>
        <w:pStyle w:val="Heading1"/>
        <w:spacing w:after="0" w:line="356" w:lineRule="auto"/>
        <w:ind w:left="-5" w:right="0"/>
      </w:pPr>
      <w:r>
        <w:t xml:space="preserve">Hazards and Precaution for while installing the Cisco 2811 router and Cisco 2690 Switch Hazards </w:t>
      </w:r>
    </w:p>
    <w:p w:rsidR="00A33D61" w:rsidRDefault="00BC7B0D">
      <w:pPr>
        <w:spacing w:after="4" w:line="357" w:lineRule="auto"/>
        <w:ind w:left="-5"/>
      </w:pPr>
      <w:r>
        <w:t>The hazards in the installation of any network system refer to the ignorance for which the installation gets hampered or some damages are caused to the equipment and system. In the installation of the current network system Cisco 2811 router and Cisco 2690</w:t>
      </w:r>
      <w:r>
        <w:t xml:space="preserve"> switch are used. These require special precautions while installing or it can cause problems. The hazards of the components are as follows: </w:t>
      </w:r>
    </w:p>
    <w:p w:rsidR="00A33D61" w:rsidRDefault="00BC7B0D">
      <w:pPr>
        <w:spacing w:after="0" w:line="259" w:lineRule="auto"/>
        <w:ind w:left="0" w:firstLine="0"/>
        <w:jc w:val="left"/>
      </w:pPr>
      <w:r>
        <w:t xml:space="preserve"> </w:t>
      </w:r>
    </w:p>
    <w:tbl>
      <w:tblPr>
        <w:tblStyle w:val="TableGrid"/>
        <w:tblW w:w="9029" w:type="dxa"/>
        <w:tblInd w:w="163" w:type="dxa"/>
        <w:tblCellMar>
          <w:top w:w="0" w:type="dxa"/>
          <w:left w:w="101" w:type="dxa"/>
          <w:bottom w:w="0" w:type="dxa"/>
          <w:right w:w="36" w:type="dxa"/>
        </w:tblCellMar>
        <w:tblLook w:val="04A0" w:firstRow="1" w:lastRow="0" w:firstColumn="1" w:lastColumn="0" w:noHBand="0" w:noVBand="1"/>
      </w:tblPr>
      <w:tblGrid>
        <w:gridCol w:w="4517"/>
        <w:gridCol w:w="4512"/>
      </w:tblGrid>
      <w:tr w:rsidR="00A33D61">
        <w:trPr>
          <w:trHeight w:val="634"/>
        </w:trPr>
        <w:tc>
          <w:tcPr>
            <w:tcW w:w="4517"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3" w:firstLine="0"/>
              <w:jc w:val="center"/>
            </w:pPr>
            <w:r>
              <w:rPr>
                <w:b/>
                <w:i/>
              </w:rPr>
              <w:t xml:space="preserve">Cisco 2811 router </w:t>
            </w:r>
            <w:r>
              <w:t xml:space="preserve"> </w:t>
            </w:r>
          </w:p>
        </w:tc>
        <w:tc>
          <w:tcPr>
            <w:tcW w:w="4512"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1" w:firstLine="0"/>
              <w:jc w:val="center"/>
            </w:pPr>
            <w:r>
              <w:rPr>
                <w:b/>
                <w:i/>
              </w:rPr>
              <w:t>Cisco 2690 Switch</w:t>
            </w:r>
            <w:r>
              <w:t xml:space="preserve"> </w:t>
            </w:r>
          </w:p>
        </w:tc>
      </w:tr>
      <w:tr w:rsidR="00A33D61">
        <w:trPr>
          <w:trHeight w:val="10848"/>
        </w:trPr>
        <w:tc>
          <w:tcPr>
            <w:tcW w:w="4517"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121" w:line="259" w:lineRule="auto"/>
              <w:ind w:left="0" w:firstLine="0"/>
              <w:jc w:val="left"/>
            </w:pPr>
            <w:r>
              <w:lastRenderedPageBreak/>
              <w:t xml:space="preserve">The hazards in the Cisco 2811 router are: </w:t>
            </w:r>
          </w:p>
          <w:p w:rsidR="00A33D61" w:rsidRDefault="00BC7B0D">
            <w:pPr>
              <w:numPr>
                <w:ilvl w:val="0"/>
                <w:numId w:val="8"/>
              </w:numPr>
              <w:spacing w:after="0" w:line="358" w:lineRule="auto"/>
              <w:ind w:right="60" w:hanging="360"/>
            </w:pPr>
            <w:r>
              <w:t xml:space="preserve">The network has a possibility of a </w:t>
            </w:r>
            <w:proofErr w:type="spellStart"/>
            <w:r>
              <w:t>cyber attack</w:t>
            </w:r>
            <w:proofErr w:type="spellEnd"/>
            <w:r>
              <w:t xml:space="preserve"> and causes data to get hampered easily in the absence of proper security (Cooper and Richter, </w:t>
            </w:r>
          </w:p>
          <w:p w:rsidR="00A33D61" w:rsidRDefault="00BC7B0D">
            <w:pPr>
              <w:spacing w:after="142" w:line="259" w:lineRule="auto"/>
              <w:ind w:left="720" w:firstLine="0"/>
              <w:jc w:val="left"/>
            </w:pPr>
            <w:r>
              <w:t xml:space="preserve">2019, p. 1547) </w:t>
            </w:r>
          </w:p>
          <w:p w:rsidR="00A33D61" w:rsidRDefault="00BC7B0D">
            <w:pPr>
              <w:numPr>
                <w:ilvl w:val="0"/>
                <w:numId w:val="8"/>
              </w:numPr>
              <w:spacing w:after="124" w:line="259" w:lineRule="auto"/>
              <w:ind w:right="60" w:hanging="360"/>
            </w:pPr>
            <w:r>
              <w:t xml:space="preserve">There </w:t>
            </w:r>
            <w:r>
              <w:tab/>
              <w:t xml:space="preserve">is </w:t>
            </w:r>
            <w:r>
              <w:tab/>
              <w:t xml:space="preserve">a </w:t>
            </w:r>
            <w:r>
              <w:tab/>
              <w:t xml:space="preserve">hazardous </w:t>
            </w:r>
            <w:r>
              <w:tab/>
              <w:t xml:space="preserve">voltage </w:t>
            </w:r>
          </w:p>
          <w:p w:rsidR="00A33D61" w:rsidRDefault="00BC7B0D">
            <w:pPr>
              <w:spacing w:after="7" w:line="357" w:lineRule="auto"/>
              <w:ind w:left="720" w:right="63" w:firstLine="0"/>
            </w:pPr>
            <w:proofErr w:type="gramStart"/>
            <w:r>
              <w:t>generated</w:t>
            </w:r>
            <w:proofErr w:type="gramEnd"/>
            <w:r>
              <w:t xml:space="preserve"> from the ringer or signal generator present in the sy</w:t>
            </w:r>
            <w:r>
              <w:t xml:space="preserve">stem that is connected to the RJ-11 port wires which, in turn, is activated by the incoming call. </w:t>
            </w:r>
          </w:p>
          <w:p w:rsidR="00A33D61" w:rsidRDefault="00BC7B0D">
            <w:pPr>
              <w:numPr>
                <w:ilvl w:val="0"/>
                <w:numId w:val="8"/>
              </w:numPr>
              <w:spacing w:after="13" w:line="356" w:lineRule="auto"/>
              <w:ind w:right="60" w:hanging="360"/>
            </w:pPr>
            <w:r>
              <w:t xml:space="preserve">The voltage can also be present in the system via the WAN ports without turning the power unit on. </w:t>
            </w:r>
          </w:p>
          <w:p w:rsidR="00A33D61" w:rsidRDefault="00BC7B0D">
            <w:pPr>
              <w:numPr>
                <w:ilvl w:val="0"/>
                <w:numId w:val="8"/>
              </w:numPr>
              <w:spacing w:after="7" w:line="357" w:lineRule="auto"/>
              <w:ind w:right="60" w:hanging="360"/>
            </w:pPr>
            <w:r>
              <w:t xml:space="preserve">Installing an antenna is a risky task that required some </w:t>
            </w:r>
            <w:r>
              <w:t xml:space="preserve">degree of precision. Any small deviation in the installation can hamper the circuits of the network. </w:t>
            </w:r>
          </w:p>
          <w:p w:rsidR="00A33D61" w:rsidRDefault="00BC7B0D">
            <w:pPr>
              <w:numPr>
                <w:ilvl w:val="0"/>
                <w:numId w:val="8"/>
              </w:numPr>
              <w:spacing w:after="0" w:line="357" w:lineRule="auto"/>
              <w:ind w:right="60" w:hanging="360"/>
            </w:pPr>
            <w:r>
              <w:t xml:space="preserve">The battery of the systems is required to be replaced correctly or there is a chance of explosion and that can damage the network as well as the electrical system. </w:t>
            </w:r>
          </w:p>
          <w:p w:rsidR="00A33D61" w:rsidRDefault="00BC7B0D">
            <w:pPr>
              <w:spacing w:after="0" w:line="259" w:lineRule="auto"/>
              <w:ind w:left="0" w:firstLine="0"/>
              <w:jc w:val="left"/>
            </w:pPr>
            <w:r>
              <w:t xml:space="preserve"> </w:t>
            </w:r>
          </w:p>
        </w:tc>
        <w:tc>
          <w:tcPr>
            <w:tcW w:w="4512" w:type="dxa"/>
            <w:tcBorders>
              <w:top w:val="single" w:sz="8" w:space="0" w:color="000000"/>
              <w:left w:val="single" w:sz="8" w:space="0" w:color="000000"/>
              <w:bottom w:val="single" w:sz="8" w:space="0" w:color="000000"/>
              <w:right w:val="single" w:sz="8" w:space="0" w:color="000000"/>
            </w:tcBorders>
          </w:tcPr>
          <w:p w:rsidR="00A33D61" w:rsidRDefault="00BC7B0D">
            <w:pPr>
              <w:spacing w:after="8" w:line="356" w:lineRule="auto"/>
              <w:ind w:left="0" w:firstLine="0"/>
              <w:jc w:val="left"/>
            </w:pPr>
            <w:r>
              <w:t xml:space="preserve">The hazards related to the Cisco 2690 switch are as follows: </w:t>
            </w:r>
          </w:p>
          <w:p w:rsidR="00A33D61" w:rsidRDefault="00BC7B0D">
            <w:pPr>
              <w:numPr>
                <w:ilvl w:val="0"/>
                <w:numId w:val="9"/>
              </w:numPr>
              <w:spacing w:after="6" w:line="358" w:lineRule="auto"/>
              <w:ind w:right="54" w:hanging="360"/>
            </w:pPr>
            <w:r>
              <w:t xml:space="preserve">The TNV circuit related to </w:t>
            </w:r>
            <w:r>
              <w:t xml:space="preserve">the WAN ports has an electrical hazard that is subjected to cause damage to the equipment and even system failure if it comes in contact with the SELV circuits of the LAN ports. </w:t>
            </w:r>
          </w:p>
          <w:p w:rsidR="00A33D61" w:rsidRDefault="00BC7B0D">
            <w:pPr>
              <w:numPr>
                <w:ilvl w:val="0"/>
                <w:numId w:val="9"/>
              </w:numPr>
              <w:spacing w:after="7" w:line="358" w:lineRule="auto"/>
              <w:ind w:right="54" w:hanging="360"/>
            </w:pPr>
            <w:r>
              <w:t>Overheating can cause damage to the switches. The ambient temperature that th</w:t>
            </w:r>
            <w:r>
              <w:t xml:space="preserve">e switches can withstand is 45 </w:t>
            </w:r>
            <w:r>
              <w:t>℃.</w:t>
            </w:r>
            <w:r>
              <w:t xml:space="preserve"> </w:t>
            </w:r>
          </w:p>
          <w:p w:rsidR="00A33D61" w:rsidRDefault="00BC7B0D">
            <w:pPr>
              <w:numPr>
                <w:ilvl w:val="0"/>
                <w:numId w:val="9"/>
              </w:numPr>
              <w:spacing w:after="7" w:line="357" w:lineRule="auto"/>
              <w:ind w:right="54" w:hanging="360"/>
            </w:pPr>
            <w:r>
              <w:t xml:space="preserve">The wiring of the switches in the network requires special care that can subject to cause damage to the machinery and circuits due to short circuits. </w:t>
            </w:r>
          </w:p>
          <w:p w:rsidR="00A33D61" w:rsidRDefault="00BC7B0D">
            <w:pPr>
              <w:numPr>
                <w:ilvl w:val="0"/>
                <w:numId w:val="9"/>
              </w:numPr>
              <w:spacing w:after="0" w:line="358" w:lineRule="auto"/>
              <w:ind w:right="54" w:hanging="360"/>
            </w:pPr>
            <w:r>
              <w:t xml:space="preserve">The switches acquire chassis that should not be stacked on anything because it can cause injury to the people and damage to the equipment </w:t>
            </w:r>
          </w:p>
          <w:p w:rsidR="00A33D61" w:rsidRDefault="00BC7B0D">
            <w:pPr>
              <w:spacing w:after="0" w:line="259" w:lineRule="auto"/>
              <w:ind w:left="0" w:firstLine="0"/>
              <w:jc w:val="left"/>
            </w:pPr>
            <w:r>
              <w:t xml:space="preserve"> </w:t>
            </w:r>
          </w:p>
        </w:tc>
      </w:tr>
    </w:tbl>
    <w:p w:rsidR="00A33D61" w:rsidRDefault="00BC7B0D">
      <w:pPr>
        <w:spacing w:after="112" w:line="259" w:lineRule="auto"/>
        <w:ind w:left="0" w:firstLine="0"/>
        <w:jc w:val="left"/>
      </w:pPr>
      <w:r>
        <w:t xml:space="preserve"> </w:t>
      </w:r>
    </w:p>
    <w:p w:rsidR="00A33D61" w:rsidRDefault="00BC7B0D">
      <w:pPr>
        <w:spacing w:after="106"/>
        <w:ind w:right="2706"/>
        <w:jc w:val="right"/>
      </w:pPr>
      <w:r>
        <w:rPr>
          <w:b/>
        </w:rPr>
        <w:t xml:space="preserve">Table 3: Hazards of Cisco </w:t>
      </w:r>
      <w:proofErr w:type="spellStart"/>
      <w:r>
        <w:rPr>
          <w:b/>
        </w:rPr>
        <w:t>Equipments</w:t>
      </w:r>
      <w:proofErr w:type="spellEnd"/>
      <w:r>
        <w:rPr>
          <w:b/>
        </w:rPr>
        <w:t xml:space="preserve"> </w:t>
      </w:r>
    </w:p>
    <w:p w:rsidR="00A33D61" w:rsidRDefault="00BC7B0D">
      <w:pPr>
        <w:spacing w:after="109"/>
        <w:ind w:right="2547"/>
        <w:jc w:val="right"/>
      </w:pPr>
      <w:r>
        <w:t xml:space="preserve">(Source: Cooper and Richter, 2019, p. 1547) </w:t>
      </w:r>
    </w:p>
    <w:p w:rsidR="00A33D61" w:rsidRDefault="00BC7B0D">
      <w:pPr>
        <w:spacing w:after="151" w:line="259" w:lineRule="auto"/>
        <w:ind w:left="0" w:firstLine="0"/>
        <w:jc w:val="left"/>
      </w:pPr>
      <w:r>
        <w:rPr>
          <w:b/>
        </w:rPr>
        <w:t xml:space="preserve"> </w:t>
      </w:r>
    </w:p>
    <w:p w:rsidR="00A33D61" w:rsidRDefault="00BC7B0D">
      <w:pPr>
        <w:spacing w:after="0" w:line="259" w:lineRule="auto"/>
        <w:ind w:left="0" w:firstLine="0"/>
        <w:jc w:val="left"/>
      </w:pPr>
      <w:r>
        <w:rPr>
          <w:b/>
        </w:rPr>
        <w:lastRenderedPageBreak/>
        <w:t xml:space="preserve"> </w:t>
      </w:r>
      <w:r>
        <w:rPr>
          <w:b/>
        </w:rPr>
        <w:tab/>
        <w:t xml:space="preserve"> </w:t>
      </w:r>
    </w:p>
    <w:p w:rsidR="00A33D61" w:rsidRDefault="00BC7B0D">
      <w:pPr>
        <w:spacing w:after="112" w:line="259" w:lineRule="auto"/>
        <w:ind w:left="0" w:firstLine="0"/>
        <w:jc w:val="left"/>
      </w:pPr>
      <w:r>
        <w:rPr>
          <w:b/>
        </w:rPr>
        <w:t xml:space="preserve"> </w:t>
      </w:r>
    </w:p>
    <w:p w:rsidR="00A33D61" w:rsidRDefault="00BC7B0D">
      <w:pPr>
        <w:pStyle w:val="Heading1"/>
        <w:spacing w:after="106"/>
        <w:ind w:left="-5" w:right="0"/>
      </w:pPr>
      <w:r>
        <w:t xml:space="preserve">Precautions </w:t>
      </w:r>
    </w:p>
    <w:p w:rsidR="00A33D61" w:rsidRDefault="00BC7B0D">
      <w:pPr>
        <w:spacing w:after="0" w:line="259" w:lineRule="auto"/>
        <w:ind w:left="0" w:firstLine="0"/>
        <w:jc w:val="left"/>
      </w:pPr>
      <w:r>
        <w:t xml:space="preserve"> </w:t>
      </w:r>
    </w:p>
    <w:tbl>
      <w:tblPr>
        <w:tblStyle w:val="TableGrid"/>
        <w:tblW w:w="9029" w:type="dxa"/>
        <w:tblInd w:w="163" w:type="dxa"/>
        <w:tblCellMar>
          <w:top w:w="95" w:type="dxa"/>
          <w:left w:w="0" w:type="dxa"/>
          <w:bottom w:w="0" w:type="dxa"/>
          <w:right w:w="36" w:type="dxa"/>
        </w:tblCellMar>
        <w:tblLook w:val="04A0" w:firstRow="1" w:lastRow="0" w:firstColumn="1" w:lastColumn="0" w:noHBand="0" w:noVBand="1"/>
      </w:tblPr>
      <w:tblGrid>
        <w:gridCol w:w="821"/>
        <w:gridCol w:w="3696"/>
        <w:gridCol w:w="4512"/>
      </w:tblGrid>
      <w:tr w:rsidR="00A33D61">
        <w:trPr>
          <w:trHeight w:val="634"/>
        </w:trPr>
        <w:tc>
          <w:tcPr>
            <w:tcW w:w="4517" w:type="dxa"/>
            <w:gridSpan w:val="2"/>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67" w:firstLine="0"/>
              <w:jc w:val="center"/>
            </w:pPr>
            <w:r>
              <w:rPr>
                <w:b/>
                <w:i/>
              </w:rPr>
              <w:t xml:space="preserve">Cisco 2811 router </w:t>
            </w:r>
            <w:r>
              <w:t xml:space="preserve"> </w:t>
            </w:r>
          </w:p>
        </w:tc>
        <w:tc>
          <w:tcPr>
            <w:tcW w:w="4512"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66" w:firstLine="0"/>
              <w:jc w:val="center"/>
            </w:pPr>
            <w:r>
              <w:rPr>
                <w:b/>
                <w:i/>
              </w:rPr>
              <w:t>Cisco 2690 Switch</w:t>
            </w:r>
            <w:r>
              <w:t xml:space="preserve"> </w:t>
            </w:r>
          </w:p>
        </w:tc>
      </w:tr>
      <w:tr w:rsidR="00A33D61">
        <w:trPr>
          <w:trHeight w:val="10570"/>
        </w:trPr>
        <w:tc>
          <w:tcPr>
            <w:tcW w:w="4517" w:type="dxa"/>
            <w:gridSpan w:val="2"/>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7" w:line="357" w:lineRule="auto"/>
              <w:ind w:left="0" w:right="60" w:firstLine="0"/>
            </w:pPr>
            <w:r>
              <w:t xml:space="preserve">The hazards of the Cisco 2811 router can be avoided by the application of the following precautions. The precautions are necessary not only for the safety of the equipment but also, the staff of the office. </w:t>
            </w:r>
          </w:p>
          <w:p w:rsidR="00A33D61" w:rsidRDefault="00BC7B0D">
            <w:pPr>
              <w:numPr>
                <w:ilvl w:val="0"/>
                <w:numId w:val="10"/>
              </w:numPr>
              <w:spacing w:after="6" w:line="358" w:lineRule="auto"/>
              <w:ind w:right="62" w:hanging="360"/>
            </w:pPr>
            <w:r>
              <w:t xml:space="preserve">The hazardous port RJ-11 should be made inactive while the power is on or the ringer is activated. </w:t>
            </w:r>
          </w:p>
          <w:p w:rsidR="00A33D61" w:rsidRDefault="00BC7B0D">
            <w:pPr>
              <w:numPr>
                <w:ilvl w:val="0"/>
                <w:numId w:val="10"/>
              </w:numPr>
              <w:spacing w:after="5" w:line="356" w:lineRule="auto"/>
              <w:ind w:right="62" w:hanging="360"/>
            </w:pPr>
            <w:r>
              <w:t xml:space="preserve">Power should be turned off while working on the DC circuitry. The DC circuit should always be detached from the power to avoid electrical </w:t>
            </w:r>
          </w:p>
          <w:p w:rsidR="00A33D61" w:rsidRDefault="00BC7B0D">
            <w:pPr>
              <w:spacing w:after="121" w:line="259" w:lineRule="auto"/>
              <w:ind w:left="720" w:firstLine="0"/>
              <w:jc w:val="left"/>
            </w:pPr>
            <w:proofErr w:type="gramStart"/>
            <w:r>
              <w:t>short-circuit</w:t>
            </w:r>
            <w:proofErr w:type="gramEnd"/>
            <w:r>
              <w:t xml:space="preserve">. </w:t>
            </w:r>
          </w:p>
          <w:p w:rsidR="00A33D61" w:rsidRDefault="00BC7B0D">
            <w:pPr>
              <w:numPr>
                <w:ilvl w:val="0"/>
                <w:numId w:val="10"/>
              </w:numPr>
              <w:spacing w:after="7" w:line="357" w:lineRule="auto"/>
              <w:ind w:right="62" w:hanging="360"/>
            </w:pPr>
            <w:r>
              <w:t>P</w:t>
            </w:r>
            <w:r>
              <w:t xml:space="preserve">ower should also be turned off while installing the network set up and circuitry for avoiding the leakage or hazardous voltages and it is obviously the same for the testing of the circuits. </w:t>
            </w:r>
          </w:p>
          <w:p w:rsidR="00A33D61" w:rsidRDefault="00BC7B0D">
            <w:pPr>
              <w:numPr>
                <w:ilvl w:val="0"/>
                <w:numId w:val="10"/>
              </w:numPr>
              <w:spacing w:after="7" w:line="358" w:lineRule="auto"/>
              <w:ind w:right="62" w:hanging="360"/>
            </w:pPr>
            <w:r>
              <w:t xml:space="preserve">The threat of </w:t>
            </w:r>
            <w:proofErr w:type="spellStart"/>
            <w:r>
              <w:t>cyber attacks</w:t>
            </w:r>
            <w:proofErr w:type="spellEnd"/>
            <w:r>
              <w:t xml:space="preserve"> can be prevented by the implementatio</w:t>
            </w:r>
            <w:r>
              <w:t xml:space="preserve">n of the proper software on the layers of the network. </w:t>
            </w:r>
          </w:p>
          <w:p w:rsidR="00A33D61" w:rsidRDefault="00BC7B0D">
            <w:pPr>
              <w:numPr>
                <w:ilvl w:val="0"/>
                <w:numId w:val="10"/>
              </w:numPr>
              <w:spacing w:after="0" w:line="259" w:lineRule="auto"/>
              <w:ind w:right="62" w:hanging="360"/>
            </w:pPr>
            <w:r>
              <w:t xml:space="preserve">Cabling of the network should be done carefully so that there is no scope of short-circuiting and </w:t>
            </w:r>
          </w:p>
        </w:tc>
        <w:tc>
          <w:tcPr>
            <w:tcW w:w="4512" w:type="dxa"/>
            <w:tcBorders>
              <w:top w:val="single" w:sz="8" w:space="0" w:color="000000"/>
              <w:left w:val="single" w:sz="8" w:space="0" w:color="000000"/>
              <w:bottom w:val="single" w:sz="8" w:space="0" w:color="000000"/>
              <w:right w:val="single" w:sz="8" w:space="0" w:color="000000"/>
            </w:tcBorders>
          </w:tcPr>
          <w:p w:rsidR="00A33D61" w:rsidRDefault="00BC7B0D">
            <w:pPr>
              <w:spacing w:after="7" w:line="358" w:lineRule="auto"/>
              <w:ind w:left="0" w:right="54" w:firstLine="0"/>
            </w:pPr>
            <w:r>
              <w:t xml:space="preserve">The precautions should also be taken for the Cisco 2690 switches while installing. Precautions should be taken on the following aspects: </w:t>
            </w:r>
          </w:p>
          <w:p w:rsidR="00A33D61" w:rsidRDefault="00BC7B0D">
            <w:pPr>
              <w:numPr>
                <w:ilvl w:val="0"/>
                <w:numId w:val="11"/>
              </w:numPr>
              <w:spacing w:after="7" w:line="358" w:lineRule="auto"/>
              <w:ind w:right="55" w:hanging="360"/>
            </w:pPr>
            <w:r>
              <w:t>There must not be any connection either physically or electrically between the SELV circuits in LAN and TNV circuits i</w:t>
            </w:r>
            <w:r>
              <w:t xml:space="preserve">n WAN. </w:t>
            </w:r>
          </w:p>
          <w:p w:rsidR="00A33D61" w:rsidRDefault="00BC7B0D">
            <w:pPr>
              <w:numPr>
                <w:ilvl w:val="0"/>
                <w:numId w:val="11"/>
              </w:numPr>
              <w:spacing w:after="7" w:line="357" w:lineRule="auto"/>
              <w:ind w:right="55" w:hanging="360"/>
            </w:pPr>
            <w:r>
              <w:t xml:space="preserve">The ambient temperature of the switches in the system must be continuously monitored and there should also be an alarming system to warn people the odd temperature reach (Davies </w:t>
            </w:r>
            <w:r>
              <w:rPr>
                <w:i/>
              </w:rPr>
              <w:t xml:space="preserve">et al. </w:t>
            </w:r>
            <w:r>
              <w:t xml:space="preserve">2018, p. 509). </w:t>
            </w:r>
          </w:p>
          <w:p w:rsidR="00A33D61" w:rsidRDefault="00BC7B0D">
            <w:pPr>
              <w:numPr>
                <w:ilvl w:val="0"/>
                <w:numId w:val="11"/>
              </w:numPr>
              <w:spacing w:after="5" w:line="356" w:lineRule="auto"/>
              <w:ind w:right="55" w:hanging="360"/>
            </w:pPr>
            <w:r>
              <w:t>The wiring should be neatly done and there shou</w:t>
            </w:r>
            <w:r>
              <w:t xml:space="preserve">ld not be any </w:t>
            </w:r>
          </w:p>
          <w:p w:rsidR="00A33D61" w:rsidRDefault="00BC7B0D">
            <w:pPr>
              <w:spacing w:after="8" w:line="356" w:lineRule="auto"/>
              <w:ind w:left="720" w:firstLine="0"/>
            </w:pPr>
            <w:proofErr w:type="gramStart"/>
            <w:r>
              <w:t>interconnection</w:t>
            </w:r>
            <w:proofErr w:type="gramEnd"/>
            <w:r>
              <w:t xml:space="preserve"> between the parts in order to avoid the short-circuiting. </w:t>
            </w:r>
          </w:p>
          <w:p w:rsidR="00A33D61" w:rsidRDefault="00BC7B0D">
            <w:pPr>
              <w:numPr>
                <w:ilvl w:val="0"/>
                <w:numId w:val="11"/>
              </w:numPr>
              <w:spacing w:after="0" w:line="358" w:lineRule="auto"/>
              <w:ind w:right="55" w:hanging="360"/>
            </w:pPr>
            <w:r>
              <w:t xml:space="preserve">The mounting of the switches should be done according to the guidelines of the installation guide. </w:t>
            </w:r>
          </w:p>
          <w:p w:rsidR="00A33D61" w:rsidRDefault="00BC7B0D">
            <w:pPr>
              <w:spacing w:after="0" w:line="259" w:lineRule="auto"/>
              <w:ind w:left="0" w:firstLine="0"/>
              <w:jc w:val="left"/>
            </w:pPr>
            <w:r>
              <w:t xml:space="preserve"> </w:t>
            </w:r>
          </w:p>
        </w:tc>
      </w:tr>
      <w:tr w:rsidR="00A33D61">
        <w:trPr>
          <w:trHeight w:val="898"/>
        </w:trPr>
        <w:tc>
          <w:tcPr>
            <w:tcW w:w="821" w:type="dxa"/>
            <w:tcBorders>
              <w:top w:val="single" w:sz="8" w:space="0" w:color="000000"/>
              <w:left w:val="single" w:sz="8" w:space="0" w:color="000000"/>
              <w:bottom w:val="nil"/>
              <w:right w:val="nil"/>
            </w:tcBorders>
          </w:tcPr>
          <w:p w:rsidR="00A33D61" w:rsidRDefault="00A33D61">
            <w:pPr>
              <w:spacing w:after="160" w:line="259" w:lineRule="auto"/>
              <w:ind w:left="0" w:firstLine="0"/>
              <w:jc w:val="left"/>
            </w:pPr>
          </w:p>
        </w:tc>
        <w:tc>
          <w:tcPr>
            <w:tcW w:w="3696" w:type="dxa"/>
            <w:tcBorders>
              <w:top w:val="single" w:sz="8" w:space="0" w:color="000000"/>
              <w:left w:val="nil"/>
              <w:bottom w:val="nil"/>
              <w:right w:val="single" w:sz="8" w:space="0" w:color="000000"/>
            </w:tcBorders>
          </w:tcPr>
          <w:p w:rsidR="00A33D61" w:rsidRDefault="00BC7B0D">
            <w:pPr>
              <w:spacing w:after="0" w:line="259" w:lineRule="auto"/>
              <w:ind w:left="0" w:firstLine="0"/>
              <w:jc w:val="left"/>
            </w:pPr>
            <w:proofErr w:type="gramStart"/>
            <w:r>
              <w:t>unnecessary</w:t>
            </w:r>
            <w:proofErr w:type="gramEnd"/>
            <w:r>
              <w:t xml:space="preserve"> </w:t>
            </w:r>
            <w:r>
              <w:tab/>
              <w:t xml:space="preserve">confusion </w:t>
            </w:r>
            <w:r>
              <w:tab/>
              <w:t xml:space="preserve">while replacements. </w:t>
            </w:r>
          </w:p>
        </w:tc>
        <w:tc>
          <w:tcPr>
            <w:tcW w:w="4512" w:type="dxa"/>
            <w:tcBorders>
              <w:top w:val="single" w:sz="8" w:space="0" w:color="000000"/>
              <w:left w:val="single" w:sz="8" w:space="0" w:color="000000"/>
              <w:bottom w:val="nil"/>
              <w:right w:val="single" w:sz="8" w:space="0" w:color="000000"/>
            </w:tcBorders>
          </w:tcPr>
          <w:p w:rsidR="00A33D61" w:rsidRDefault="00A33D61">
            <w:pPr>
              <w:spacing w:after="160" w:line="259" w:lineRule="auto"/>
              <w:ind w:left="0" w:firstLine="0"/>
              <w:jc w:val="left"/>
            </w:pPr>
          </w:p>
        </w:tc>
      </w:tr>
      <w:tr w:rsidR="00A33D61">
        <w:trPr>
          <w:trHeight w:val="1656"/>
        </w:trPr>
        <w:tc>
          <w:tcPr>
            <w:tcW w:w="821" w:type="dxa"/>
            <w:tcBorders>
              <w:top w:val="nil"/>
              <w:left w:val="single" w:sz="8" w:space="0" w:color="000000"/>
              <w:bottom w:val="nil"/>
              <w:right w:val="nil"/>
            </w:tcBorders>
          </w:tcPr>
          <w:p w:rsidR="00A33D61" w:rsidRDefault="00BC7B0D">
            <w:pPr>
              <w:spacing w:after="0" w:line="259" w:lineRule="auto"/>
              <w:ind w:left="461" w:firstLine="0"/>
              <w:jc w:val="left"/>
            </w:pPr>
            <w:r>
              <w:t>●</w:t>
            </w:r>
            <w:r>
              <w:rPr>
                <w:rFonts w:ascii="Arial" w:eastAsia="Arial" w:hAnsi="Arial" w:cs="Arial"/>
              </w:rPr>
              <w:t xml:space="preserve"> </w:t>
            </w:r>
          </w:p>
        </w:tc>
        <w:tc>
          <w:tcPr>
            <w:tcW w:w="3696" w:type="dxa"/>
            <w:tcBorders>
              <w:top w:val="nil"/>
              <w:left w:val="nil"/>
              <w:bottom w:val="nil"/>
              <w:right w:val="single" w:sz="8" w:space="0" w:color="000000"/>
            </w:tcBorders>
          </w:tcPr>
          <w:p w:rsidR="00A33D61" w:rsidRDefault="00BC7B0D">
            <w:pPr>
              <w:spacing w:after="0" w:line="259" w:lineRule="auto"/>
              <w:ind w:left="0" w:right="57" w:firstLine="0"/>
            </w:pPr>
            <w:r>
              <w:t xml:space="preserve">The grounding of the circuitry must also be done carefully to avoid </w:t>
            </w:r>
            <w:proofErr w:type="spellStart"/>
            <w:r>
              <w:t>shortcircuiting</w:t>
            </w:r>
            <w:proofErr w:type="spellEnd"/>
            <w:r>
              <w:t xml:space="preserve"> and the leakage of the current. </w:t>
            </w:r>
          </w:p>
        </w:tc>
        <w:tc>
          <w:tcPr>
            <w:tcW w:w="4512" w:type="dxa"/>
            <w:tcBorders>
              <w:top w:val="nil"/>
              <w:left w:val="single" w:sz="8" w:space="0" w:color="000000"/>
              <w:bottom w:val="nil"/>
              <w:right w:val="single" w:sz="8" w:space="0" w:color="000000"/>
            </w:tcBorders>
          </w:tcPr>
          <w:p w:rsidR="00A33D61" w:rsidRDefault="00A33D61">
            <w:pPr>
              <w:spacing w:after="160" w:line="259" w:lineRule="auto"/>
              <w:ind w:left="0" w:firstLine="0"/>
              <w:jc w:val="left"/>
            </w:pPr>
          </w:p>
        </w:tc>
      </w:tr>
      <w:tr w:rsidR="00A33D61">
        <w:trPr>
          <w:trHeight w:val="2486"/>
        </w:trPr>
        <w:tc>
          <w:tcPr>
            <w:tcW w:w="821" w:type="dxa"/>
            <w:tcBorders>
              <w:top w:val="nil"/>
              <w:left w:val="single" w:sz="8" w:space="0" w:color="000000"/>
              <w:bottom w:val="nil"/>
              <w:right w:val="nil"/>
            </w:tcBorders>
          </w:tcPr>
          <w:p w:rsidR="00A33D61" w:rsidRDefault="00BC7B0D">
            <w:pPr>
              <w:spacing w:after="0" w:line="259" w:lineRule="auto"/>
              <w:ind w:left="461" w:firstLine="0"/>
              <w:jc w:val="left"/>
            </w:pPr>
            <w:r>
              <w:t>●</w:t>
            </w:r>
            <w:r>
              <w:rPr>
                <w:rFonts w:ascii="Arial" w:eastAsia="Arial" w:hAnsi="Arial" w:cs="Arial"/>
              </w:rPr>
              <w:t xml:space="preserve"> </w:t>
            </w:r>
          </w:p>
        </w:tc>
        <w:tc>
          <w:tcPr>
            <w:tcW w:w="3696" w:type="dxa"/>
            <w:tcBorders>
              <w:top w:val="nil"/>
              <w:left w:val="nil"/>
              <w:bottom w:val="nil"/>
              <w:right w:val="single" w:sz="8" w:space="0" w:color="000000"/>
            </w:tcBorders>
          </w:tcPr>
          <w:p w:rsidR="00A33D61" w:rsidRDefault="00BC7B0D">
            <w:pPr>
              <w:spacing w:after="0" w:line="259" w:lineRule="auto"/>
              <w:ind w:left="0" w:right="55" w:firstLine="0"/>
            </w:pPr>
            <w:r>
              <w:t xml:space="preserve">The antenna should be installed carefully by the experts for avoiding unnecessary mishaps. The antenna is installed in the wrong manner can cause electrical leakage that can hamper the system. </w:t>
            </w:r>
          </w:p>
        </w:tc>
        <w:tc>
          <w:tcPr>
            <w:tcW w:w="4512" w:type="dxa"/>
            <w:tcBorders>
              <w:top w:val="nil"/>
              <w:left w:val="single" w:sz="8" w:space="0" w:color="000000"/>
              <w:bottom w:val="nil"/>
              <w:right w:val="single" w:sz="8" w:space="0" w:color="000000"/>
            </w:tcBorders>
          </w:tcPr>
          <w:p w:rsidR="00A33D61" w:rsidRDefault="00A33D61">
            <w:pPr>
              <w:spacing w:after="160" w:line="259" w:lineRule="auto"/>
              <w:ind w:left="0" w:firstLine="0"/>
              <w:jc w:val="left"/>
            </w:pPr>
          </w:p>
        </w:tc>
      </w:tr>
      <w:tr w:rsidR="00A33D61">
        <w:trPr>
          <w:trHeight w:val="2078"/>
        </w:trPr>
        <w:tc>
          <w:tcPr>
            <w:tcW w:w="821" w:type="dxa"/>
            <w:tcBorders>
              <w:top w:val="nil"/>
              <w:left w:val="single" w:sz="8" w:space="0" w:color="000000"/>
              <w:bottom w:val="single" w:sz="8" w:space="0" w:color="000000"/>
              <w:right w:val="nil"/>
            </w:tcBorders>
          </w:tcPr>
          <w:p w:rsidR="00A33D61" w:rsidRDefault="00BC7B0D">
            <w:pPr>
              <w:spacing w:after="1351" w:line="259" w:lineRule="auto"/>
              <w:ind w:left="461" w:firstLine="0"/>
              <w:jc w:val="left"/>
            </w:pPr>
            <w:r>
              <w:t>●</w:t>
            </w:r>
            <w:r>
              <w:rPr>
                <w:rFonts w:ascii="Arial" w:eastAsia="Arial" w:hAnsi="Arial" w:cs="Arial"/>
              </w:rPr>
              <w:t xml:space="preserve"> </w:t>
            </w:r>
          </w:p>
          <w:p w:rsidR="00A33D61" w:rsidRDefault="00BC7B0D">
            <w:pPr>
              <w:spacing w:after="0" w:line="259" w:lineRule="auto"/>
              <w:ind w:left="101" w:firstLine="0"/>
              <w:jc w:val="left"/>
            </w:pPr>
            <w:r>
              <w:t xml:space="preserve"> </w:t>
            </w:r>
          </w:p>
        </w:tc>
        <w:tc>
          <w:tcPr>
            <w:tcW w:w="3696" w:type="dxa"/>
            <w:tcBorders>
              <w:top w:val="nil"/>
              <w:left w:val="nil"/>
              <w:bottom w:val="single" w:sz="8" w:space="0" w:color="000000"/>
              <w:right w:val="single" w:sz="8" w:space="0" w:color="000000"/>
            </w:tcBorders>
          </w:tcPr>
          <w:p w:rsidR="00A33D61" w:rsidRDefault="00BC7B0D">
            <w:pPr>
              <w:spacing w:after="5" w:line="356" w:lineRule="auto"/>
              <w:ind w:left="0" w:right="59" w:firstLine="0"/>
            </w:pPr>
            <w:r>
              <w:t xml:space="preserve">The battery should be replaced carefully because the mismatch of the type of battery can damage the </w:t>
            </w:r>
          </w:p>
          <w:p w:rsidR="00A33D61" w:rsidRDefault="00BC7B0D">
            <w:pPr>
              <w:spacing w:after="0" w:line="259" w:lineRule="auto"/>
              <w:ind w:left="0" w:firstLine="0"/>
              <w:jc w:val="left"/>
            </w:pPr>
            <w:proofErr w:type="gramStart"/>
            <w:r>
              <w:t>systems</w:t>
            </w:r>
            <w:proofErr w:type="gramEnd"/>
            <w:r>
              <w:t xml:space="preserve">.  </w:t>
            </w:r>
          </w:p>
        </w:tc>
        <w:tc>
          <w:tcPr>
            <w:tcW w:w="4512" w:type="dxa"/>
            <w:tcBorders>
              <w:top w:val="nil"/>
              <w:left w:val="single" w:sz="8" w:space="0" w:color="000000"/>
              <w:bottom w:val="single" w:sz="8" w:space="0" w:color="000000"/>
              <w:right w:val="single" w:sz="8" w:space="0" w:color="000000"/>
            </w:tcBorders>
          </w:tcPr>
          <w:p w:rsidR="00A33D61" w:rsidRDefault="00A33D61">
            <w:pPr>
              <w:spacing w:after="160" w:line="259" w:lineRule="auto"/>
              <w:ind w:left="0" w:firstLine="0"/>
              <w:jc w:val="left"/>
            </w:pPr>
          </w:p>
        </w:tc>
      </w:tr>
    </w:tbl>
    <w:p w:rsidR="00A33D61" w:rsidRDefault="00BC7B0D">
      <w:pPr>
        <w:spacing w:after="117" w:line="259" w:lineRule="auto"/>
        <w:ind w:left="0" w:firstLine="0"/>
        <w:jc w:val="left"/>
      </w:pPr>
      <w:r>
        <w:t xml:space="preserve"> </w:t>
      </w:r>
    </w:p>
    <w:p w:rsidR="00A33D61" w:rsidRDefault="00BC7B0D">
      <w:pPr>
        <w:spacing w:after="107"/>
        <w:ind w:right="4"/>
        <w:jc w:val="center"/>
      </w:pPr>
      <w:r>
        <w:rPr>
          <w:b/>
        </w:rPr>
        <w:t xml:space="preserve">Table 4: Precautions of Cisco </w:t>
      </w:r>
      <w:proofErr w:type="spellStart"/>
      <w:r>
        <w:rPr>
          <w:b/>
        </w:rPr>
        <w:t>Equipments</w:t>
      </w:r>
      <w:proofErr w:type="spellEnd"/>
      <w:r>
        <w:rPr>
          <w:b/>
        </w:rPr>
        <w:t xml:space="preserve"> </w:t>
      </w:r>
    </w:p>
    <w:p w:rsidR="00A33D61" w:rsidRDefault="00BC7B0D">
      <w:pPr>
        <w:spacing w:after="432" w:line="340" w:lineRule="auto"/>
        <w:ind w:right="3"/>
        <w:jc w:val="center"/>
      </w:pPr>
      <w:r>
        <w:t xml:space="preserve">(Source: Davies </w:t>
      </w:r>
      <w:r>
        <w:rPr>
          <w:i/>
        </w:rPr>
        <w:t xml:space="preserve">et al. </w:t>
      </w:r>
      <w:r>
        <w:t xml:space="preserve">2018, p. 509) </w:t>
      </w:r>
    </w:p>
    <w:p w:rsidR="00A33D61" w:rsidRDefault="00BC7B0D">
      <w:pPr>
        <w:pStyle w:val="Heading1"/>
        <w:ind w:left="-5" w:right="0"/>
      </w:pPr>
      <w:r>
        <w:t xml:space="preserve">Task 7 </w:t>
      </w:r>
    </w:p>
    <w:p w:rsidR="00A33D61" w:rsidRDefault="00BC7B0D">
      <w:pPr>
        <w:ind w:left="-5"/>
      </w:pPr>
      <w:r>
        <w:t xml:space="preserve"> </w:t>
      </w:r>
    </w:p>
    <w:p w:rsidR="00A33D61" w:rsidRDefault="00BC7B0D">
      <w:pPr>
        <w:ind w:left="-5"/>
      </w:pPr>
      <w:r>
        <w:t xml:space="preserve">Subject: Power and Data quote </w:t>
      </w:r>
    </w:p>
    <w:p w:rsidR="00A33D61" w:rsidRDefault="00BC7B0D">
      <w:pPr>
        <w:spacing w:after="0" w:line="356" w:lineRule="auto"/>
        <w:ind w:left="-5"/>
      </w:pPr>
      <w:r>
        <w:t xml:space="preserve">This is to inform you and your company, Western Mining that as per requirement the list of materials required for the network set up and configuration in the branch office at Brisbane has been </w:t>
      </w:r>
      <w:r>
        <w:t xml:space="preserve">prepared. The costs of individual materials and total cost is also ready. The quote is being sent by me on the behalf of Pacific IT Solutions. </w:t>
      </w:r>
    </w:p>
    <w:p w:rsidR="00A33D61" w:rsidRDefault="00BC7B0D" w:rsidP="00565016">
      <w:pPr>
        <w:spacing w:after="0" w:line="358" w:lineRule="auto"/>
        <w:ind w:left="-5"/>
      </w:pPr>
      <w:r>
        <w:t>Few vendors have been selected for the delivery of the materials. The vendors and the deal with the vendors will</w:t>
      </w:r>
      <w:r>
        <w:t xml:space="preserve"> be finalized once the quote is approved. Your opinion is greatly expected. </w:t>
      </w:r>
    </w:p>
    <w:p w:rsidR="00A33D61" w:rsidRDefault="00BC7B0D">
      <w:pPr>
        <w:pStyle w:val="Heading1"/>
        <w:ind w:left="-5" w:right="0"/>
      </w:pPr>
      <w:r>
        <w:lastRenderedPageBreak/>
        <w:t>T</w:t>
      </w:r>
      <w:r>
        <w:t xml:space="preserve">ask 8 </w:t>
      </w:r>
    </w:p>
    <w:p w:rsidR="00A33D61" w:rsidRDefault="00BC7B0D">
      <w:pPr>
        <w:ind w:left="-5"/>
      </w:pPr>
      <w:r>
        <w:t xml:space="preserve">Subject: Designing the network </w:t>
      </w:r>
    </w:p>
    <w:p w:rsidR="00A33D61" w:rsidRDefault="00BC7B0D">
      <w:pPr>
        <w:spacing w:after="5" w:line="356" w:lineRule="auto"/>
        <w:ind w:left="-5"/>
      </w:pPr>
      <w:r>
        <w:t>It is to infor</w:t>
      </w:r>
      <w:r>
        <w:t>m you that our company has chalked out a plan for the setup of wireless network in your office. I am sending you the necessary files with respect to the plan. Hence, it is requested to you to go through the plan and specify the unmet conditions. The system</w:t>
      </w:r>
      <w:r>
        <w:t xml:space="preserve"> is mainly designed for five departments and there are 510 staffs in each department.  </w:t>
      </w:r>
    </w:p>
    <w:p w:rsidR="00A33D61" w:rsidRDefault="00BC7B0D">
      <w:pPr>
        <w:ind w:left="-5"/>
      </w:pPr>
      <w:r>
        <w:t xml:space="preserve">Please check the design and reply to us if required.  </w:t>
      </w:r>
    </w:p>
    <w:p w:rsidR="00A33D61" w:rsidRDefault="00BC7B0D">
      <w:pPr>
        <w:pStyle w:val="Heading1"/>
        <w:ind w:left="-5" w:right="0"/>
      </w:pPr>
      <w:r>
        <w:t xml:space="preserve">Task 9 </w:t>
      </w:r>
    </w:p>
    <w:p w:rsidR="00A33D61" w:rsidRDefault="00BC7B0D">
      <w:pPr>
        <w:ind w:left="-5"/>
      </w:pPr>
      <w:r>
        <w:t xml:space="preserve">Subject: Coordination for the installation of network </w:t>
      </w:r>
    </w:p>
    <w:p w:rsidR="00A33D61" w:rsidRDefault="00BC7B0D">
      <w:pPr>
        <w:spacing w:after="5" w:line="356" w:lineRule="auto"/>
        <w:ind w:left="-5"/>
      </w:pPr>
      <w:r>
        <w:t xml:space="preserve">It is to inform you that our company has successfully acquired the necessary </w:t>
      </w:r>
      <w:proofErr w:type="spellStart"/>
      <w:r>
        <w:t>equipments</w:t>
      </w:r>
      <w:proofErr w:type="spellEnd"/>
      <w:r>
        <w:t xml:space="preserve"> that are needed for the installation of the setup. Thus, for such purpose, there </w:t>
      </w:r>
      <w:r>
        <w:t xml:space="preserve">is a need for 6200 Sq. </w:t>
      </w:r>
      <w:proofErr w:type="spellStart"/>
      <w:r>
        <w:t>ft</w:t>
      </w:r>
      <w:proofErr w:type="spellEnd"/>
      <w:r>
        <w:t xml:space="preserve"> room with AC for storing the </w:t>
      </w:r>
      <w:proofErr w:type="spellStart"/>
      <w:r>
        <w:t>equipments</w:t>
      </w:r>
      <w:proofErr w:type="spellEnd"/>
      <w:r>
        <w:t xml:space="preserve">.  </w:t>
      </w:r>
    </w:p>
    <w:p w:rsidR="00A33D61" w:rsidRDefault="00BC7B0D">
      <w:pPr>
        <w:pStyle w:val="Heading1"/>
        <w:spacing w:after="351"/>
        <w:ind w:left="-5" w:right="0"/>
      </w:pPr>
      <w:r>
        <w:t xml:space="preserve">Task 10 </w:t>
      </w:r>
    </w:p>
    <w:p w:rsidR="00A33D61" w:rsidRDefault="00BC7B0D">
      <w:pPr>
        <w:spacing w:after="181" w:line="357" w:lineRule="auto"/>
        <w:ind w:left="-5"/>
      </w:pPr>
      <w:r>
        <w:t>The simulated network has been built using Cisco Packet Tracer. The simulated network contains only 2 PCs per department ins</w:t>
      </w:r>
      <w:r>
        <w:t>tead of 48 PCs in the real scenario. The PCs have been configured with the IP address of the range 172.16.0.0. The connection coming from ISP enters the firewall, gets filtered and enters the main router. It then enters the switch from which it gets distri</w:t>
      </w:r>
      <w:r>
        <w:t xml:space="preserve">buted among the departments. </w:t>
      </w:r>
      <w:r>
        <w:rPr>
          <w:b/>
          <w:i/>
        </w:rPr>
        <w:t>Ping</w:t>
      </w:r>
      <w:r>
        <w:t xml:space="preserve"> can be used to check the connectivity.   </w:t>
      </w:r>
    </w:p>
    <w:p w:rsidR="00A33D61" w:rsidRDefault="00BC7B0D">
      <w:pPr>
        <w:spacing w:after="304" w:line="259" w:lineRule="auto"/>
        <w:ind w:left="0" w:right="95" w:firstLine="0"/>
        <w:jc w:val="right"/>
      </w:pPr>
      <w:r>
        <w:rPr>
          <w:noProof/>
        </w:rPr>
        <w:drawing>
          <wp:inline distT="0" distB="0" distL="0" distR="0">
            <wp:extent cx="5739518" cy="2272838"/>
            <wp:effectExtent l="0" t="0" r="0" b="0"/>
            <wp:docPr id="1750" name="Picture 1750"/>
            <wp:cNvGraphicFramePr/>
            <a:graphic xmlns:a="http://schemas.openxmlformats.org/drawingml/2006/main">
              <a:graphicData uri="http://schemas.openxmlformats.org/drawingml/2006/picture">
                <pic:pic xmlns:pic="http://schemas.openxmlformats.org/drawingml/2006/picture">
                  <pic:nvPicPr>
                    <pic:cNvPr id="1750" name="Picture 1750"/>
                    <pic:cNvPicPr/>
                  </pic:nvPicPr>
                  <pic:blipFill>
                    <a:blip r:embed="rId8"/>
                    <a:stretch>
                      <a:fillRect/>
                    </a:stretch>
                  </pic:blipFill>
                  <pic:spPr>
                    <a:xfrm>
                      <a:off x="0" y="0"/>
                      <a:ext cx="5739518" cy="2272838"/>
                    </a:xfrm>
                    <a:prstGeom prst="rect">
                      <a:avLst/>
                    </a:prstGeom>
                  </pic:spPr>
                </pic:pic>
              </a:graphicData>
            </a:graphic>
          </wp:inline>
        </w:drawing>
      </w:r>
      <w:r>
        <w:t xml:space="preserve"> </w:t>
      </w:r>
    </w:p>
    <w:p w:rsidR="00A33D61" w:rsidRDefault="00BC7B0D">
      <w:pPr>
        <w:spacing w:after="347"/>
        <w:ind w:right="2"/>
        <w:jc w:val="center"/>
      </w:pPr>
      <w:r>
        <w:rPr>
          <w:b/>
        </w:rPr>
        <w:t xml:space="preserve">Figure 2: Network build and configuration </w:t>
      </w:r>
    </w:p>
    <w:p w:rsidR="00A33D61" w:rsidRDefault="00BC7B0D">
      <w:pPr>
        <w:spacing w:after="432" w:line="340" w:lineRule="auto"/>
        <w:ind w:right="12"/>
        <w:jc w:val="center"/>
      </w:pPr>
      <w:r>
        <w:t xml:space="preserve">(Source: Created by Researcher) </w:t>
      </w:r>
    </w:p>
    <w:p w:rsidR="00A33D61" w:rsidRDefault="00BC7B0D">
      <w:pPr>
        <w:pStyle w:val="Heading1"/>
        <w:spacing w:after="0"/>
        <w:ind w:left="-5" w:right="0"/>
      </w:pPr>
      <w:r>
        <w:lastRenderedPageBreak/>
        <w:t xml:space="preserve">Task 11 </w:t>
      </w:r>
    </w:p>
    <w:tbl>
      <w:tblPr>
        <w:tblStyle w:val="TableGrid"/>
        <w:tblW w:w="9360" w:type="dxa"/>
        <w:tblInd w:w="0" w:type="dxa"/>
        <w:tblCellMar>
          <w:top w:w="68" w:type="dxa"/>
          <w:left w:w="0" w:type="dxa"/>
          <w:bottom w:w="0" w:type="dxa"/>
          <w:right w:w="50" w:type="dxa"/>
        </w:tblCellMar>
        <w:tblLook w:val="04A0" w:firstRow="1" w:lastRow="0" w:firstColumn="1" w:lastColumn="0" w:noHBand="0" w:noVBand="1"/>
      </w:tblPr>
      <w:tblGrid>
        <w:gridCol w:w="3120"/>
        <w:gridCol w:w="2640"/>
        <w:gridCol w:w="480"/>
        <w:gridCol w:w="3120"/>
      </w:tblGrid>
      <w:tr w:rsidR="00A33D61">
        <w:trPr>
          <w:trHeight w:val="437"/>
        </w:trPr>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106" w:firstLine="0"/>
            </w:pPr>
            <w:r>
              <w:rPr>
                <w:b/>
              </w:rPr>
              <w:t xml:space="preserve">Functionality Requirements </w:t>
            </w:r>
          </w:p>
        </w:tc>
        <w:tc>
          <w:tcPr>
            <w:tcW w:w="2640" w:type="dxa"/>
            <w:tcBorders>
              <w:top w:val="single" w:sz="8" w:space="0" w:color="8064A2"/>
              <w:left w:val="single" w:sz="8" w:space="0" w:color="8064A2"/>
              <w:bottom w:val="single" w:sz="8" w:space="0" w:color="8064A2"/>
              <w:right w:val="nil"/>
            </w:tcBorders>
          </w:tcPr>
          <w:p w:rsidR="00A33D61" w:rsidRDefault="00BC7B0D">
            <w:pPr>
              <w:spacing w:after="0" w:line="259" w:lineRule="auto"/>
              <w:ind w:left="106" w:firstLine="0"/>
              <w:jc w:val="left"/>
            </w:pPr>
            <w:r>
              <w:rPr>
                <w:b/>
              </w:rPr>
              <w:t xml:space="preserve">Tests and validation </w:t>
            </w:r>
          </w:p>
        </w:tc>
        <w:tc>
          <w:tcPr>
            <w:tcW w:w="480" w:type="dxa"/>
            <w:tcBorders>
              <w:top w:val="single" w:sz="8" w:space="0" w:color="8064A2"/>
              <w:left w:val="nil"/>
              <w:bottom w:val="single" w:sz="8" w:space="0" w:color="8064A2"/>
              <w:right w:val="single" w:sz="8" w:space="0" w:color="8064A2"/>
            </w:tcBorders>
          </w:tcPr>
          <w:p w:rsidR="00A33D61" w:rsidRDefault="00A33D61">
            <w:pPr>
              <w:spacing w:after="160" w:line="259" w:lineRule="auto"/>
              <w:ind w:left="0" w:firstLine="0"/>
              <w:jc w:val="left"/>
            </w:pPr>
          </w:p>
        </w:tc>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106" w:firstLine="0"/>
              <w:jc w:val="left"/>
            </w:pPr>
            <w:r>
              <w:rPr>
                <w:b/>
              </w:rPr>
              <w:t xml:space="preserve">Results </w:t>
            </w:r>
          </w:p>
        </w:tc>
      </w:tr>
      <w:tr w:rsidR="00A33D61">
        <w:trPr>
          <w:trHeight w:val="432"/>
        </w:trPr>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106" w:firstLine="0"/>
              <w:jc w:val="left"/>
            </w:pPr>
            <w:r>
              <w:t xml:space="preserve">Physical Connections </w:t>
            </w:r>
          </w:p>
        </w:tc>
        <w:tc>
          <w:tcPr>
            <w:tcW w:w="2640" w:type="dxa"/>
            <w:tcBorders>
              <w:top w:val="single" w:sz="8" w:space="0" w:color="8064A2"/>
              <w:left w:val="single" w:sz="8" w:space="0" w:color="8064A2"/>
              <w:bottom w:val="single" w:sz="8" w:space="0" w:color="8064A2"/>
              <w:right w:val="nil"/>
            </w:tcBorders>
          </w:tcPr>
          <w:p w:rsidR="00A33D61" w:rsidRDefault="00BC7B0D">
            <w:pPr>
              <w:tabs>
                <w:tab w:val="center" w:pos="1104"/>
                <w:tab w:val="center" w:pos="2192"/>
              </w:tabs>
              <w:spacing w:after="0" w:line="259" w:lineRule="auto"/>
              <w:ind w:left="0" w:firstLine="0"/>
              <w:jc w:val="left"/>
            </w:pPr>
            <w:r>
              <w:rPr>
                <w:rFonts w:ascii="Calibri" w:eastAsia="Calibri" w:hAnsi="Calibri" w:cs="Calibri"/>
                <w:sz w:val="22"/>
              </w:rPr>
              <w:tab/>
            </w:r>
            <w:r>
              <w:t>●</w:t>
            </w:r>
            <w:r>
              <w:rPr>
                <w:rFonts w:ascii="Arial" w:eastAsia="Arial" w:hAnsi="Arial" w:cs="Arial"/>
              </w:rPr>
              <w:t xml:space="preserve"> </w:t>
            </w:r>
            <w:r>
              <w:t xml:space="preserve">Checking </w:t>
            </w:r>
            <w:r>
              <w:tab/>
              <w:t xml:space="preserve">the </w:t>
            </w:r>
          </w:p>
        </w:tc>
        <w:tc>
          <w:tcPr>
            <w:tcW w:w="480" w:type="dxa"/>
            <w:tcBorders>
              <w:top w:val="single" w:sz="8" w:space="0" w:color="8064A2"/>
              <w:left w:val="nil"/>
              <w:bottom w:val="single" w:sz="8" w:space="0" w:color="8064A2"/>
              <w:right w:val="single" w:sz="8" w:space="0" w:color="8064A2"/>
            </w:tcBorders>
          </w:tcPr>
          <w:p w:rsidR="00A33D61" w:rsidRDefault="00BC7B0D">
            <w:pPr>
              <w:spacing w:after="0" w:line="259" w:lineRule="auto"/>
              <w:ind w:left="0" w:firstLine="0"/>
            </w:pPr>
            <w:r>
              <w:t xml:space="preserve">link </w:t>
            </w:r>
          </w:p>
        </w:tc>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106" w:firstLine="0"/>
              <w:jc w:val="left"/>
            </w:pPr>
            <w:r>
              <w:t xml:space="preserve">All the connections are on and </w:t>
            </w:r>
          </w:p>
        </w:tc>
      </w:tr>
      <w:tr w:rsidR="00A33D61">
        <w:trPr>
          <w:trHeight w:val="3744"/>
        </w:trPr>
        <w:tc>
          <w:tcPr>
            <w:tcW w:w="3120" w:type="dxa"/>
            <w:tcBorders>
              <w:top w:val="single" w:sz="8" w:space="0" w:color="8064A2"/>
              <w:left w:val="single" w:sz="8" w:space="0" w:color="8064A2"/>
              <w:bottom w:val="single" w:sz="8" w:space="0" w:color="8064A2"/>
              <w:right w:val="single" w:sz="8" w:space="0" w:color="8064A2"/>
            </w:tcBorders>
          </w:tcPr>
          <w:p w:rsidR="00A33D61" w:rsidRDefault="00A33D61">
            <w:pPr>
              <w:spacing w:after="160" w:line="259" w:lineRule="auto"/>
              <w:ind w:left="0" w:firstLine="0"/>
              <w:jc w:val="left"/>
            </w:pPr>
          </w:p>
        </w:tc>
        <w:tc>
          <w:tcPr>
            <w:tcW w:w="3120" w:type="dxa"/>
            <w:gridSpan w:val="2"/>
            <w:tcBorders>
              <w:top w:val="single" w:sz="8" w:space="0" w:color="8064A2"/>
              <w:left w:val="single" w:sz="8" w:space="0" w:color="8064A2"/>
              <w:bottom w:val="single" w:sz="8" w:space="0" w:color="8064A2"/>
              <w:right w:val="single" w:sz="8" w:space="0" w:color="8064A2"/>
            </w:tcBorders>
          </w:tcPr>
          <w:p w:rsidR="00A33D61" w:rsidRDefault="00BC7B0D">
            <w:pPr>
              <w:spacing w:after="5" w:line="359" w:lineRule="auto"/>
              <w:ind w:left="720" w:right="60" w:firstLine="0"/>
            </w:pPr>
            <w:r>
              <w:t>lights next to RJ-45 port (</w:t>
            </w:r>
            <w:proofErr w:type="spellStart"/>
            <w:r>
              <w:rPr>
                <w:color w:val="222222"/>
              </w:rPr>
              <w:t>López</w:t>
            </w:r>
            <w:proofErr w:type="spellEnd"/>
            <w:r>
              <w:rPr>
                <w:color w:val="222222"/>
              </w:rPr>
              <w:t xml:space="preserve">-Pérez </w:t>
            </w:r>
            <w:r>
              <w:rPr>
                <w:i/>
                <w:color w:val="222222"/>
              </w:rPr>
              <w:t>et al.</w:t>
            </w:r>
            <w:r>
              <w:rPr>
                <w:color w:val="222222"/>
              </w:rPr>
              <w:t xml:space="preserve"> 2016, p.9863</w:t>
            </w:r>
            <w:r>
              <w:t xml:space="preserve">) </w:t>
            </w:r>
          </w:p>
          <w:p w:rsidR="00A33D61" w:rsidRDefault="00BC7B0D">
            <w:pPr>
              <w:numPr>
                <w:ilvl w:val="0"/>
                <w:numId w:val="12"/>
              </w:numPr>
              <w:spacing w:after="13" w:line="356" w:lineRule="auto"/>
              <w:ind w:right="57" w:hanging="360"/>
            </w:pPr>
            <w:r>
              <w:t xml:space="preserve">Checking the lights of the PCs and switches are on. </w:t>
            </w:r>
          </w:p>
          <w:p w:rsidR="00A33D61" w:rsidRDefault="00BC7B0D">
            <w:pPr>
              <w:numPr>
                <w:ilvl w:val="0"/>
                <w:numId w:val="12"/>
              </w:numPr>
              <w:spacing w:after="0" w:line="356" w:lineRule="auto"/>
              <w:ind w:right="57" w:hanging="360"/>
            </w:pPr>
            <w:r>
              <w:t>Switches are plugged in (</w:t>
            </w:r>
            <w:proofErr w:type="spellStart"/>
            <w:r>
              <w:t>Singhal</w:t>
            </w:r>
            <w:proofErr w:type="spellEnd"/>
            <w:r>
              <w:t xml:space="preserve"> and </w:t>
            </w:r>
            <w:proofErr w:type="spellStart"/>
            <w:r>
              <w:t>Ou</w:t>
            </w:r>
            <w:proofErr w:type="spellEnd"/>
            <w:r>
              <w:t xml:space="preserve">, </w:t>
            </w:r>
          </w:p>
          <w:p w:rsidR="00A33D61" w:rsidRDefault="00BC7B0D">
            <w:pPr>
              <w:spacing w:after="0" w:line="259" w:lineRule="auto"/>
              <w:ind w:left="720" w:firstLine="0"/>
              <w:jc w:val="left"/>
            </w:pPr>
            <w:r>
              <w:t xml:space="preserve">2017, p.53) </w:t>
            </w:r>
          </w:p>
        </w:tc>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34" w:line="356" w:lineRule="auto"/>
              <w:ind w:left="0" w:firstLine="0"/>
            </w:pPr>
            <w:proofErr w:type="gramStart"/>
            <w:r>
              <w:t>the</w:t>
            </w:r>
            <w:proofErr w:type="gramEnd"/>
            <w:r>
              <w:t xml:space="preserve"> link lights and lights on switch and PCs are on. </w:t>
            </w:r>
          </w:p>
          <w:p w:rsidR="00A33D61" w:rsidRDefault="00BC7B0D">
            <w:pPr>
              <w:spacing w:after="0" w:line="259" w:lineRule="auto"/>
              <w:ind w:left="0" w:firstLine="0"/>
              <w:jc w:val="left"/>
            </w:pPr>
            <w:r>
              <w:t xml:space="preserve">Physical </w:t>
            </w:r>
            <w:r>
              <w:tab/>
              <w:t xml:space="preserve">connections </w:t>
            </w:r>
            <w:r>
              <w:tab/>
              <w:t xml:space="preserve">are okay. </w:t>
            </w:r>
          </w:p>
        </w:tc>
      </w:tr>
      <w:tr w:rsidR="00A33D61">
        <w:trPr>
          <w:trHeight w:val="1262"/>
        </w:trPr>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0" w:firstLine="0"/>
              <w:jc w:val="left"/>
            </w:pPr>
            <w:r>
              <w:t xml:space="preserve">Login verification </w:t>
            </w:r>
          </w:p>
        </w:tc>
        <w:tc>
          <w:tcPr>
            <w:tcW w:w="3120" w:type="dxa"/>
            <w:gridSpan w:val="2"/>
            <w:tcBorders>
              <w:top w:val="single" w:sz="8" w:space="0" w:color="8064A2"/>
              <w:left w:val="single" w:sz="8" w:space="0" w:color="8064A2"/>
              <w:bottom w:val="single" w:sz="8" w:space="0" w:color="8064A2"/>
              <w:right w:val="single" w:sz="8" w:space="0" w:color="8064A2"/>
            </w:tcBorders>
          </w:tcPr>
          <w:p w:rsidR="00A33D61" w:rsidRDefault="00BC7B0D">
            <w:pPr>
              <w:spacing w:after="0" w:line="356" w:lineRule="auto"/>
              <w:ind w:left="0" w:firstLine="0"/>
            </w:pPr>
            <w:r>
              <w:t>Checking if the users can log in (</w:t>
            </w:r>
            <w:proofErr w:type="spellStart"/>
            <w:r>
              <w:rPr>
                <w:color w:val="222222"/>
              </w:rPr>
              <w:t>Diekmann</w:t>
            </w:r>
            <w:proofErr w:type="spellEnd"/>
            <w:r>
              <w:rPr>
                <w:color w:val="222222"/>
              </w:rPr>
              <w:t xml:space="preserve"> </w:t>
            </w:r>
            <w:r>
              <w:rPr>
                <w:i/>
                <w:color w:val="222222"/>
              </w:rPr>
              <w:t>et al.</w:t>
            </w:r>
            <w:r>
              <w:rPr>
                <w:color w:val="222222"/>
              </w:rPr>
              <w:t xml:space="preserve">2016, </w:t>
            </w:r>
          </w:p>
          <w:p w:rsidR="00A33D61" w:rsidRDefault="00BC7B0D">
            <w:pPr>
              <w:spacing w:after="0" w:line="259" w:lineRule="auto"/>
              <w:ind w:left="0" w:firstLine="0"/>
              <w:jc w:val="left"/>
            </w:pPr>
            <w:r>
              <w:rPr>
                <w:color w:val="222222"/>
              </w:rPr>
              <w:t>p.252</w:t>
            </w:r>
            <w:r>
              <w:t xml:space="preserve">) </w:t>
            </w:r>
          </w:p>
        </w:tc>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0" w:firstLine="0"/>
            </w:pPr>
            <w:r>
              <w:t xml:space="preserve">Users can log in using correct user id and password </w:t>
            </w:r>
          </w:p>
        </w:tc>
      </w:tr>
      <w:tr w:rsidR="00A33D61">
        <w:trPr>
          <w:trHeight w:val="2093"/>
        </w:trPr>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0" w:firstLine="0"/>
              <w:jc w:val="left"/>
            </w:pPr>
            <w:r>
              <w:t xml:space="preserve">Network configuration </w:t>
            </w:r>
          </w:p>
        </w:tc>
        <w:tc>
          <w:tcPr>
            <w:tcW w:w="3120" w:type="dxa"/>
            <w:gridSpan w:val="2"/>
            <w:tcBorders>
              <w:top w:val="single" w:sz="8" w:space="0" w:color="8064A2"/>
              <w:left w:val="single" w:sz="8" w:space="0" w:color="8064A2"/>
              <w:bottom w:val="single" w:sz="8" w:space="0" w:color="8064A2"/>
              <w:right w:val="single" w:sz="8" w:space="0" w:color="8064A2"/>
            </w:tcBorders>
          </w:tcPr>
          <w:p w:rsidR="00A33D61" w:rsidRDefault="00BC7B0D">
            <w:pPr>
              <w:numPr>
                <w:ilvl w:val="0"/>
                <w:numId w:val="13"/>
              </w:numPr>
              <w:spacing w:after="125" w:line="259" w:lineRule="auto"/>
              <w:ind w:right="58" w:hanging="360"/>
              <w:jc w:val="right"/>
            </w:pPr>
            <w:r>
              <w:t xml:space="preserve">Click </w:t>
            </w:r>
            <w:proofErr w:type="spellStart"/>
            <w:r>
              <w:t>windows+r</w:t>
            </w:r>
            <w:proofErr w:type="spellEnd"/>
            <w:r>
              <w:t xml:space="preserve"> </w:t>
            </w:r>
          </w:p>
          <w:p w:rsidR="00A33D61" w:rsidRDefault="00BC7B0D">
            <w:pPr>
              <w:numPr>
                <w:ilvl w:val="0"/>
                <w:numId w:val="13"/>
              </w:numPr>
              <w:spacing w:after="113" w:line="259" w:lineRule="auto"/>
              <w:ind w:right="58" w:hanging="360"/>
              <w:jc w:val="right"/>
            </w:pPr>
            <w:r>
              <w:t xml:space="preserve">Type </w:t>
            </w:r>
            <w:proofErr w:type="spellStart"/>
            <w:r>
              <w:t>cmd</w:t>
            </w:r>
            <w:proofErr w:type="spellEnd"/>
            <w:r>
              <w:t xml:space="preserve"> and press </w:t>
            </w:r>
          </w:p>
          <w:p w:rsidR="00A33D61" w:rsidRDefault="00BC7B0D">
            <w:pPr>
              <w:spacing w:after="120" w:line="259" w:lineRule="auto"/>
              <w:ind w:left="720" w:firstLine="0"/>
              <w:jc w:val="left"/>
            </w:pPr>
            <w:r>
              <w:t xml:space="preserve">enter </w:t>
            </w:r>
          </w:p>
          <w:p w:rsidR="00A33D61" w:rsidRDefault="00BC7B0D">
            <w:pPr>
              <w:numPr>
                <w:ilvl w:val="0"/>
                <w:numId w:val="13"/>
              </w:numPr>
              <w:spacing w:after="113" w:line="259" w:lineRule="auto"/>
              <w:ind w:right="58" w:hanging="360"/>
              <w:jc w:val="right"/>
            </w:pPr>
            <w:r>
              <w:t xml:space="preserve">Enter </w:t>
            </w:r>
            <w:r>
              <w:rPr>
                <w:i/>
              </w:rPr>
              <w:t xml:space="preserve">ipconfig </w:t>
            </w:r>
            <w:r>
              <w:t xml:space="preserve">(Li and </w:t>
            </w:r>
          </w:p>
          <w:p w:rsidR="00A33D61" w:rsidRDefault="00BC7B0D">
            <w:pPr>
              <w:spacing w:after="0" w:line="259" w:lineRule="auto"/>
              <w:ind w:left="720" w:firstLine="0"/>
              <w:jc w:val="left"/>
            </w:pPr>
            <w:r>
              <w:t xml:space="preserve">Hong, 2016, p.5391) </w:t>
            </w:r>
          </w:p>
        </w:tc>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25" w:line="360" w:lineRule="auto"/>
              <w:ind w:left="0" w:firstLine="0"/>
              <w:jc w:val="left"/>
            </w:pPr>
            <w:r>
              <w:t xml:space="preserve">A valid IP address is being shown. </w:t>
            </w:r>
          </w:p>
          <w:p w:rsidR="00A33D61" w:rsidRDefault="00BC7B0D">
            <w:pPr>
              <w:spacing w:after="0" w:line="362" w:lineRule="auto"/>
              <w:ind w:left="0" w:firstLine="0"/>
              <w:jc w:val="left"/>
            </w:pPr>
            <w:r>
              <w:t xml:space="preserve">IP </w:t>
            </w:r>
            <w:r>
              <w:tab/>
              <w:t xml:space="preserve">configuration </w:t>
            </w:r>
            <w:r>
              <w:tab/>
              <w:t xml:space="preserve">is </w:t>
            </w:r>
            <w:r>
              <w:tab/>
              <w:t xml:space="preserve">set correctly. </w:t>
            </w:r>
          </w:p>
          <w:p w:rsidR="00A33D61" w:rsidRDefault="00BC7B0D">
            <w:pPr>
              <w:spacing w:after="0" w:line="259" w:lineRule="auto"/>
              <w:ind w:left="0" w:firstLine="0"/>
              <w:jc w:val="left"/>
            </w:pPr>
            <w:r>
              <w:t xml:space="preserve">DHCP is working correctly. </w:t>
            </w:r>
          </w:p>
        </w:tc>
      </w:tr>
      <w:tr w:rsidR="00A33D61">
        <w:trPr>
          <w:trHeight w:val="1675"/>
        </w:trPr>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0" w:firstLine="0"/>
              <w:jc w:val="left"/>
            </w:pPr>
            <w:r>
              <w:t xml:space="preserve">PCs can ping each other </w:t>
            </w:r>
          </w:p>
        </w:tc>
        <w:tc>
          <w:tcPr>
            <w:tcW w:w="3120" w:type="dxa"/>
            <w:gridSpan w:val="2"/>
            <w:tcBorders>
              <w:top w:val="single" w:sz="8" w:space="0" w:color="8064A2"/>
              <w:left w:val="single" w:sz="8" w:space="0" w:color="8064A2"/>
              <w:bottom w:val="single" w:sz="8" w:space="0" w:color="8064A2"/>
              <w:right w:val="single" w:sz="8" w:space="0" w:color="8064A2"/>
            </w:tcBorders>
          </w:tcPr>
          <w:p w:rsidR="00A33D61" w:rsidRDefault="00BC7B0D">
            <w:pPr>
              <w:numPr>
                <w:ilvl w:val="0"/>
                <w:numId w:val="14"/>
              </w:numPr>
              <w:spacing w:after="121" w:line="259" w:lineRule="auto"/>
              <w:ind w:right="58" w:hanging="360"/>
              <w:jc w:val="left"/>
            </w:pPr>
            <w:r>
              <w:t xml:space="preserve">Click </w:t>
            </w:r>
            <w:proofErr w:type="spellStart"/>
            <w:r>
              <w:t>windows+r</w:t>
            </w:r>
            <w:proofErr w:type="spellEnd"/>
            <w:r>
              <w:t xml:space="preserve"> </w:t>
            </w:r>
          </w:p>
          <w:p w:rsidR="00A33D61" w:rsidRDefault="00BC7B0D">
            <w:pPr>
              <w:numPr>
                <w:ilvl w:val="0"/>
                <w:numId w:val="14"/>
              </w:numPr>
              <w:spacing w:after="113" w:line="259" w:lineRule="auto"/>
              <w:ind w:right="58" w:hanging="360"/>
              <w:jc w:val="left"/>
            </w:pPr>
            <w:r>
              <w:t xml:space="preserve">Type </w:t>
            </w:r>
            <w:proofErr w:type="spellStart"/>
            <w:r>
              <w:rPr>
                <w:i/>
              </w:rPr>
              <w:t>cmd</w:t>
            </w:r>
            <w:proofErr w:type="spellEnd"/>
            <w:r>
              <w:t xml:space="preserve"> and press </w:t>
            </w:r>
          </w:p>
          <w:p w:rsidR="00A33D61" w:rsidRDefault="00BC7B0D">
            <w:pPr>
              <w:spacing w:after="125" w:line="259" w:lineRule="auto"/>
              <w:ind w:left="720" w:firstLine="0"/>
              <w:jc w:val="left"/>
            </w:pPr>
            <w:r>
              <w:t xml:space="preserve">enter </w:t>
            </w:r>
          </w:p>
          <w:p w:rsidR="00A33D61" w:rsidRDefault="00BC7B0D">
            <w:pPr>
              <w:numPr>
                <w:ilvl w:val="0"/>
                <w:numId w:val="14"/>
              </w:numPr>
              <w:spacing w:after="0" w:line="259" w:lineRule="auto"/>
              <w:ind w:right="58" w:hanging="360"/>
              <w:jc w:val="left"/>
            </w:pPr>
            <w:r>
              <w:t xml:space="preserve">Enter </w:t>
            </w:r>
            <w:r>
              <w:rPr>
                <w:i/>
              </w:rPr>
              <w:t xml:space="preserve">ping </w:t>
            </w:r>
            <w:proofErr w:type="spellStart"/>
            <w:r>
              <w:rPr>
                <w:i/>
              </w:rPr>
              <w:t>ipaddress</w:t>
            </w:r>
            <w:proofErr w:type="spellEnd"/>
            <w:r>
              <w:t xml:space="preserve"> </w:t>
            </w:r>
          </w:p>
        </w:tc>
        <w:tc>
          <w:tcPr>
            <w:tcW w:w="3120" w:type="dxa"/>
            <w:tcBorders>
              <w:top w:val="single" w:sz="8" w:space="0" w:color="8064A2"/>
              <w:left w:val="single" w:sz="8" w:space="0" w:color="8064A2"/>
              <w:bottom w:val="single" w:sz="8" w:space="0" w:color="8064A2"/>
              <w:right w:val="single" w:sz="8" w:space="0" w:color="8064A2"/>
            </w:tcBorders>
          </w:tcPr>
          <w:p w:rsidR="00A33D61" w:rsidRDefault="00BC7B0D">
            <w:pPr>
              <w:spacing w:after="0" w:line="259" w:lineRule="auto"/>
              <w:ind w:left="0" w:firstLine="0"/>
            </w:pPr>
            <w:r>
              <w:t xml:space="preserve">PCs can </w:t>
            </w:r>
            <w:r>
              <w:rPr>
                <w:i/>
              </w:rPr>
              <w:t xml:space="preserve">ping </w:t>
            </w:r>
            <w:r>
              <w:t xml:space="preserve">each other and transfer packets. </w:t>
            </w:r>
          </w:p>
        </w:tc>
      </w:tr>
    </w:tbl>
    <w:p w:rsidR="00A33D61" w:rsidRDefault="00BC7B0D">
      <w:pPr>
        <w:spacing w:after="346"/>
        <w:ind w:right="2773"/>
        <w:jc w:val="right"/>
      </w:pPr>
      <w:r>
        <w:rPr>
          <w:b/>
        </w:rPr>
        <w:t xml:space="preserve">Table 5: Network Functionality Tests </w:t>
      </w:r>
    </w:p>
    <w:p w:rsidR="00A33D61" w:rsidRDefault="00BC7B0D">
      <w:pPr>
        <w:spacing w:after="505"/>
        <w:ind w:right="3127"/>
        <w:jc w:val="right"/>
      </w:pPr>
      <w:r>
        <w:t xml:space="preserve">(Source: Created by Researcher) </w:t>
      </w:r>
    </w:p>
    <w:p w:rsidR="00A33D61" w:rsidRDefault="00BC7B0D">
      <w:pPr>
        <w:pStyle w:val="Heading1"/>
        <w:ind w:left="-5" w:right="0"/>
      </w:pPr>
      <w:r>
        <w:t xml:space="preserve">Task 12 </w:t>
      </w:r>
    </w:p>
    <w:p w:rsidR="00A33D61" w:rsidRDefault="00BC7B0D">
      <w:pPr>
        <w:ind w:left="-5"/>
      </w:pPr>
      <w:r>
        <w:t xml:space="preserve"> </w:t>
      </w:r>
    </w:p>
    <w:p w:rsidR="00A33D61" w:rsidRDefault="00BC7B0D">
      <w:pPr>
        <w:ind w:left="-5"/>
      </w:pPr>
      <w:r>
        <w:lastRenderedPageBreak/>
        <w:t xml:space="preserve">Subject: Request to sign off the completion of work  </w:t>
      </w:r>
    </w:p>
    <w:p w:rsidR="00A33D61" w:rsidRDefault="00BC7B0D">
      <w:pPr>
        <w:spacing w:after="27" w:line="358" w:lineRule="auto"/>
        <w:ind w:left="-5"/>
      </w:pPr>
      <w:r>
        <w:t>This is to inform you on the behalf of Pacific IT Solutions that the network set up and configuration is completed. Training the staffs about basic account access and troubleshooting is completed. It is requested to please sign off the project. Thanking Yo</w:t>
      </w:r>
      <w:r>
        <w:t xml:space="preserve">u. </w:t>
      </w:r>
    </w:p>
    <w:p w:rsidR="00A33D61" w:rsidRDefault="00BC7B0D" w:rsidP="00565016">
      <w:pPr>
        <w:tabs>
          <w:tab w:val="center" w:pos="2160"/>
          <w:tab w:val="center" w:pos="2880"/>
          <w:tab w:val="center" w:pos="3600"/>
          <w:tab w:val="center" w:pos="4320"/>
          <w:tab w:val="center" w:pos="5040"/>
          <w:tab w:val="center" w:pos="5760"/>
          <w:tab w:val="center" w:pos="6480"/>
          <w:tab w:val="center" w:pos="7978"/>
        </w:tabs>
        <w:spacing w:after="142"/>
        <w:ind w:left="-15"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r>
      <w:r>
        <w:t xml:space="preserve"> </w:t>
      </w:r>
    </w:p>
    <w:p w:rsidR="00A33D61" w:rsidRDefault="00BC7B0D">
      <w:pPr>
        <w:pStyle w:val="Heading1"/>
        <w:ind w:left="-5" w:right="0"/>
      </w:pPr>
      <w:r>
        <w:t>T</w:t>
      </w:r>
      <w:r>
        <w:t xml:space="preserve">ask 13 </w:t>
      </w:r>
    </w:p>
    <w:p w:rsidR="00A33D61" w:rsidRDefault="00BC7B0D">
      <w:pPr>
        <w:ind w:left="-5"/>
      </w:pPr>
      <w:r>
        <w:t xml:space="preserve"> </w:t>
      </w:r>
    </w:p>
    <w:p w:rsidR="00A33D61" w:rsidRDefault="00BC7B0D">
      <w:pPr>
        <w:spacing w:after="5" w:line="356" w:lineRule="auto"/>
        <w:ind w:left="-5" w:right="637"/>
      </w:pPr>
      <w:r>
        <w:t xml:space="preserve">Subject: Informing about NBN roll out, its implementation, advantages </w:t>
      </w:r>
      <w:r>
        <w:t xml:space="preserve">and cost Respected </w:t>
      </w:r>
    </w:p>
    <w:p w:rsidR="00A33D61" w:rsidRDefault="00BC7B0D">
      <w:pPr>
        <w:spacing w:after="5" w:line="356" w:lineRule="auto"/>
        <w:ind w:left="-5"/>
      </w:pPr>
      <w:r>
        <w:t>This is to inform you on the behalf of Pacific IT Solution that NBN has been rolled out in Brisbane. The NBN connection will not cost anything thing while shifted from the existing connection. Charges will be applicable in case o</w:t>
      </w:r>
      <w:r>
        <w:t xml:space="preserve">f connecting a PC to the internet as per the selected plans. It will cost around $120 as part of casual plan fees. </w:t>
      </w:r>
    </w:p>
    <w:p w:rsidR="00A33D61" w:rsidRDefault="00BC7B0D">
      <w:pPr>
        <w:spacing w:after="0" w:line="356" w:lineRule="auto"/>
        <w:ind w:left="-5"/>
      </w:pPr>
      <w:r>
        <w:t>NBN connection has some benefits over the existing E1 connection. It will be much cheaper and faster compared the existing connection. The c</w:t>
      </w:r>
      <w:r>
        <w:t xml:space="preserve">onnection speed is enough for doing high quality video calls and other official works. The connection drop rate is also minimal. </w:t>
      </w:r>
    </w:p>
    <w:p w:rsidR="00A33D61" w:rsidRDefault="00BC7B0D">
      <w:pPr>
        <w:spacing w:after="0" w:line="360" w:lineRule="auto"/>
        <w:ind w:left="-5"/>
      </w:pPr>
      <w:r>
        <w:t>The security risks involved is that the existing security systems will become obsolete. The issues can be solved by implementi</w:t>
      </w:r>
      <w:r>
        <w:t xml:space="preserve">ng NBN compatible security systems.  </w:t>
      </w:r>
    </w:p>
    <w:p w:rsidR="00A33D61" w:rsidRDefault="00BC7B0D" w:rsidP="00565016">
      <w:pPr>
        <w:spacing w:after="136"/>
        <w:ind w:left="-5"/>
      </w:pPr>
      <w:r>
        <w:t xml:space="preserve">Hope the recommendations will be considered. </w:t>
      </w:r>
    </w:p>
    <w:p w:rsidR="00A33D61" w:rsidRDefault="00BC7B0D">
      <w:pPr>
        <w:spacing w:after="346"/>
        <w:ind w:left="-5"/>
      </w:pPr>
      <w:r>
        <w:rPr>
          <w:b/>
        </w:rPr>
        <w:t>T</w:t>
      </w:r>
      <w:r>
        <w:rPr>
          <w:b/>
        </w:rPr>
        <w:t xml:space="preserve">ask 14 </w:t>
      </w:r>
    </w:p>
    <w:p w:rsidR="00A33D61" w:rsidRDefault="00BC7B0D">
      <w:pPr>
        <w:spacing w:after="247" w:line="358" w:lineRule="auto"/>
        <w:ind w:left="-5"/>
      </w:pPr>
      <w:r>
        <w:t>The head office will contain the non-Cisco router. This router will remotely log in and access the switches and routers of the branch office. Many routers are used in WAN connection at multiple access points (</w:t>
      </w:r>
      <w:proofErr w:type="spellStart"/>
      <w:r>
        <w:t>Waliullah</w:t>
      </w:r>
      <w:proofErr w:type="spellEnd"/>
      <w:r>
        <w:t xml:space="preserve"> </w:t>
      </w:r>
      <w:r>
        <w:rPr>
          <w:i/>
        </w:rPr>
        <w:t>et al.</w:t>
      </w:r>
      <w:r>
        <w:t xml:space="preserve"> 2015, 11). The connection betw</w:t>
      </w:r>
      <w:r>
        <w:t xml:space="preserve">een the non-Cisco router and the branch office router will run OSPF protocol.  The steps are: </w:t>
      </w:r>
    </w:p>
    <w:p w:rsidR="00A33D61" w:rsidRDefault="00BC7B0D">
      <w:pPr>
        <w:numPr>
          <w:ilvl w:val="0"/>
          <w:numId w:val="7"/>
        </w:numPr>
        <w:spacing w:after="13" w:line="356" w:lineRule="auto"/>
        <w:ind w:hanging="360"/>
      </w:pPr>
      <w:r>
        <w:t xml:space="preserve">Setting up router 1 is easy. It will comprise of automatic channel selection and manual file transferring from channel to channel. </w:t>
      </w:r>
    </w:p>
    <w:p w:rsidR="00A33D61" w:rsidRDefault="00BC7B0D">
      <w:pPr>
        <w:numPr>
          <w:ilvl w:val="0"/>
          <w:numId w:val="7"/>
        </w:numPr>
        <w:ind w:hanging="360"/>
      </w:pPr>
      <w:r>
        <w:t xml:space="preserve">The IPs of Router 2 is to be </w:t>
      </w:r>
      <w:r>
        <w:t xml:space="preserve">set up manually to prevent any conflict. </w:t>
      </w:r>
    </w:p>
    <w:p w:rsidR="00A33D61" w:rsidRDefault="00BC7B0D">
      <w:pPr>
        <w:numPr>
          <w:ilvl w:val="0"/>
          <w:numId w:val="7"/>
        </w:numPr>
        <w:spacing w:after="505"/>
        <w:ind w:hanging="360"/>
      </w:pPr>
      <w:r>
        <w:t xml:space="preserve">The gateway of the Router1 is set to the Router 2 </w:t>
      </w:r>
    </w:p>
    <w:p w:rsidR="00A33D61" w:rsidRDefault="00BC7B0D">
      <w:pPr>
        <w:spacing w:after="229"/>
        <w:ind w:left="-5"/>
        <w:jc w:val="left"/>
      </w:pPr>
      <w:r>
        <w:rPr>
          <w:b/>
        </w:rPr>
        <w:t xml:space="preserve">Task 15 </w:t>
      </w:r>
    </w:p>
    <w:p w:rsidR="00A33D61" w:rsidRDefault="00BC7B0D">
      <w:pPr>
        <w:pStyle w:val="Heading1"/>
        <w:spacing w:after="106"/>
        <w:ind w:left="-5" w:right="0"/>
      </w:pPr>
      <w:r>
        <w:lastRenderedPageBreak/>
        <w:t xml:space="preserve">Process of the site survey for wireless network </w:t>
      </w:r>
    </w:p>
    <w:p w:rsidR="00A33D61" w:rsidRDefault="00BC7B0D">
      <w:pPr>
        <w:spacing w:after="0" w:line="357" w:lineRule="auto"/>
        <w:ind w:left="370"/>
      </w:pPr>
      <w:r>
        <w:t>There is a requirement for the physical survey of the site where the office will be situated and the netw</w:t>
      </w:r>
      <w:r>
        <w:t>ork set up has to be installed. This requirement is necessary because the performance and effectiveness of the network are dependent on the proper installation of the system. The proper judgment of the site helps in optimizing the performance of the system</w:t>
      </w:r>
      <w:r>
        <w:t xml:space="preserve">. The process for the site survey before the installation of the network system is as follows: </w:t>
      </w:r>
    </w:p>
    <w:p w:rsidR="00A33D61" w:rsidRDefault="00BC7B0D">
      <w:pPr>
        <w:spacing w:after="0" w:line="259" w:lineRule="auto"/>
        <w:ind w:left="0" w:firstLine="0"/>
        <w:jc w:val="left"/>
      </w:pPr>
      <w:r>
        <w:t xml:space="preserve"> </w:t>
      </w:r>
    </w:p>
    <w:tbl>
      <w:tblPr>
        <w:tblStyle w:val="TableGrid"/>
        <w:tblW w:w="9000" w:type="dxa"/>
        <w:tblInd w:w="178" w:type="dxa"/>
        <w:tblCellMar>
          <w:top w:w="170" w:type="dxa"/>
          <w:left w:w="101" w:type="dxa"/>
          <w:bottom w:w="0" w:type="dxa"/>
          <w:right w:w="41" w:type="dxa"/>
        </w:tblCellMar>
        <w:tblLook w:val="04A0" w:firstRow="1" w:lastRow="0" w:firstColumn="1" w:lastColumn="0" w:noHBand="0" w:noVBand="1"/>
      </w:tblPr>
      <w:tblGrid>
        <w:gridCol w:w="2294"/>
        <w:gridCol w:w="6706"/>
      </w:tblGrid>
      <w:tr w:rsidR="00A33D61">
        <w:trPr>
          <w:trHeight w:val="2294"/>
        </w:trPr>
        <w:tc>
          <w:tcPr>
            <w:tcW w:w="2294" w:type="dxa"/>
            <w:tcBorders>
              <w:top w:val="single" w:sz="8" w:space="0" w:color="000000"/>
              <w:left w:val="single" w:sz="8" w:space="0" w:color="000000"/>
              <w:bottom w:val="single" w:sz="8" w:space="0" w:color="000000"/>
              <w:right w:val="single" w:sz="8" w:space="0" w:color="000000"/>
            </w:tcBorders>
          </w:tcPr>
          <w:p w:rsidR="00A33D61" w:rsidRDefault="00BC7B0D">
            <w:pPr>
              <w:spacing w:after="117" w:line="259" w:lineRule="auto"/>
              <w:ind w:left="0" w:right="62" w:firstLine="0"/>
              <w:jc w:val="center"/>
            </w:pPr>
            <w:r>
              <w:rPr>
                <w:b/>
              </w:rPr>
              <w:t xml:space="preserve">Step 1: </w:t>
            </w:r>
          </w:p>
          <w:p w:rsidR="00A33D61" w:rsidRDefault="00BC7B0D">
            <w:pPr>
              <w:spacing w:after="0" w:line="356" w:lineRule="auto"/>
              <w:ind w:left="0" w:firstLine="0"/>
              <w:jc w:val="center"/>
            </w:pPr>
            <w:r>
              <w:rPr>
                <w:b/>
              </w:rPr>
              <w:t xml:space="preserve">Determining the specifications of the </w:t>
            </w:r>
          </w:p>
          <w:p w:rsidR="00A33D61" w:rsidRDefault="00BC7B0D">
            <w:pPr>
              <w:spacing w:after="0" w:line="259" w:lineRule="auto"/>
              <w:ind w:left="0" w:right="63" w:firstLine="0"/>
              <w:jc w:val="center"/>
            </w:pPr>
            <w:r>
              <w:rPr>
                <w:b/>
              </w:rPr>
              <w:t xml:space="preserve">needs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4" w:firstLine="0"/>
            </w:pPr>
            <w:r>
              <w:t>The whole area of the site is required to survey but before taking the steps it is necessary to judge the area from the maps of the site. The map can be a blueprint of the building, design of the engineers, piping maps. The elevator shafts and staircases a</w:t>
            </w:r>
            <w:r>
              <w:t>re required to be determined (</w:t>
            </w:r>
            <w:proofErr w:type="spellStart"/>
            <w:r>
              <w:t>Filimonoff</w:t>
            </w:r>
            <w:proofErr w:type="spellEnd"/>
            <w:r>
              <w:t xml:space="preserve"> </w:t>
            </w:r>
            <w:r>
              <w:rPr>
                <w:i/>
              </w:rPr>
              <w:t>et al.</w:t>
            </w:r>
            <w:r>
              <w:t xml:space="preserve"> 2018, p. 140). </w:t>
            </w:r>
          </w:p>
        </w:tc>
      </w:tr>
      <w:tr w:rsidR="00A33D61">
        <w:trPr>
          <w:trHeight w:val="1872"/>
        </w:trPr>
        <w:tc>
          <w:tcPr>
            <w:tcW w:w="2294" w:type="dxa"/>
            <w:tcBorders>
              <w:top w:val="single" w:sz="8" w:space="0" w:color="000000"/>
              <w:left w:val="single" w:sz="8" w:space="0" w:color="000000"/>
              <w:bottom w:val="single" w:sz="8" w:space="0" w:color="000000"/>
              <w:right w:val="single" w:sz="8" w:space="0" w:color="000000"/>
            </w:tcBorders>
          </w:tcPr>
          <w:p w:rsidR="00A33D61" w:rsidRDefault="00BC7B0D">
            <w:pPr>
              <w:spacing w:after="112" w:line="259" w:lineRule="auto"/>
              <w:ind w:left="0" w:right="62" w:firstLine="0"/>
              <w:jc w:val="center"/>
            </w:pPr>
            <w:r>
              <w:rPr>
                <w:b/>
              </w:rPr>
              <w:t xml:space="preserve">Step 2:  </w:t>
            </w:r>
          </w:p>
          <w:p w:rsidR="00A33D61" w:rsidRDefault="00BC7B0D">
            <w:pPr>
              <w:spacing w:after="0" w:line="259" w:lineRule="auto"/>
              <w:ind w:left="0" w:firstLine="0"/>
              <w:jc w:val="center"/>
            </w:pPr>
            <w:r>
              <w:rPr>
                <w:b/>
              </w:rPr>
              <w:t xml:space="preserve">Taking the map of the sections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4" w:firstLine="0"/>
            </w:pPr>
            <w:r>
              <w:t xml:space="preserve">The map of the sections can be acquired from the map but it is best to take a tour around the property for noting and evaluating the minute details. The sections’ divisions are required to be assessed to judge where the requirement is for which equipment. </w:t>
            </w:r>
          </w:p>
        </w:tc>
      </w:tr>
      <w:tr w:rsidR="00A33D61">
        <w:trPr>
          <w:trHeight w:val="638"/>
        </w:trPr>
        <w:tc>
          <w:tcPr>
            <w:tcW w:w="2294"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62" w:firstLine="0"/>
              <w:jc w:val="center"/>
            </w:pPr>
            <w:r>
              <w:rPr>
                <w:b/>
              </w:rPr>
              <w:t xml:space="preserve">Step 3: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firstLine="0"/>
              <w:jc w:val="left"/>
            </w:pPr>
            <w:r>
              <w:t xml:space="preserve">Taking steps on the floor is necessary because only then the practical </w:t>
            </w:r>
          </w:p>
        </w:tc>
      </w:tr>
    </w:tbl>
    <w:p w:rsidR="00A33D61" w:rsidRDefault="00A33D61">
      <w:pPr>
        <w:spacing w:after="0" w:line="259" w:lineRule="auto"/>
        <w:ind w:left="-1440" w:right="188" w:firstLine="0"/>
        <w:jc w:val="left"/>
      </w:pPr>
    </w:p>
    <w:tbl>
      <w:tblPr>
        <w:tblStyle w:val="TableGrid"/>
        <w:tblW w:w="9000" w:type="dxa"/>
        <w:tblInd w:w="178" w:type="dxa"/>
        <w:tblCellMar>
          <w:top w:w="0" w:type="dxa"/>
          <w:left w:w="101" w:type="dxa"/>
          <w:bottom w:w="0" w:type="dxa"/>
          <w:right w:w="41" w:type="dxa"/>
        </w:tblCellMar>
        <w:tblLook w:val="04A0" w:firstRow="1" w:lastRow="0" w:firstColumn="1" w:lastColumn="0" w:noHBand="0" w:noVBand="1"/>
      </w:tblPr>
      <w:tblGrid>
        <w:gridCol w:w="2294"/>
        <w:gridCol w:w="6706"/>
      </w:tblGrid>
      <w:tr w:rsidR="00A33D61">
        <w:trPr>
          <w:trHeight w:val="1877"/>
        </w:trPr>
        <w:tc>
          <w:tcPr>
            <w:tcW w:w="2294" w:type="dxa"/>
            <w:tcBorders>
              <w:top w:val="single" w:sz="8" w:space="0" w:color="000000"/>
              <w:left w:val="single" w:sz="8" w:space="0" w:color="000000"/>
              <w:bottom w:val="single" w:sz="8" w:space="0" w:color="000000"/>
              <w:right w:val="single" w:sz="8" w:space="0" w:color="000000"/>
            </w:tcBorders>
          </w:tcPr>
          <w:p w:rsidR="00A33D61" w:rsidRDefault="00BC7B0D">
            <w:pPr>
              <w:spacing w:after="112" w:line="259" w:lineRule="auto"/>
              <w:ind w:left="0" w:right="59" w:firstLine="0"/>
              <w:jc w:val="center"/>
            </w:pPr>
            <w:r>
              <w:rPr>
                <w:b/>
              </w:rPr>
              <w:t xml:space="preserve">Take steps on the </w:t>
            </w:r>
          </w:p>
          <w:p w:rsidR="00A33D61" w:rsidRDefault="00BC7B0D">
            <w:pPr>
              <w:spacing w:after="0" w:line="259" w:lineRule="auto"/>
              <w:ind w:left="0" w:right="64" w:firstLine="0"/>
              <w:jc w:val="center"/>
            </w:pPr>
            <w:r>
              <w:rPr>
                <w:b/>
              </w:rPr>
              <w:t xml:space="preserve">floor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9" w:firstLine="0"/>
            </w:pPr>
            <w:proofErr w:type="gramStart"/>
            <w:r>
              <w:t>assessment</w:t>
            </w:r>
            <w:proofErr w:type="gramEnd"/>
            <w:r>
              <w:t xml:space="preserve"> of the field is possible. The maps or the division of the sections do not give the whole idea of the site. This step is also necessary for determining the flaws of the building and how that can be used in the design for effective performance. </w:t>
            </w:r>
          </w:p>
        </w:tc>
      </w:tr>
      <w:tr w:rsidR="00A33D61">
        <w:trPr>
          <w:trHeight w:val="2290"/>
        </w:trPr>
        <w:tc>
          <w:tcPr>
            <w:tcW w:w="2294" w:type="dxa"/>
            <w:tcBorders>
              <w:top w:val="single" w:sz="8" w:space="0" w:color="000000"/>
              <w:left w:val="single" w:sz="8" w:space="0" w:color="000000"/>
              <w:bottom w:val="single" w:sz="8" w:space="0" w:color="000000"/>
              <w:right w:val="single" w:sz="8" w:space="0" w:color="000000"/>
            </w:tcBorders>
          </w:tcPr>
          <w:p w:rsidR="00A33D61" w:rsidRDefault="00BC7B0D">
            <w:pPr>
              <w:spacing w:after="112" w:line="259" w:lineRule="auto"/>
              <w:ind w:left="0" w:right="62" w:firstLine="0"/>
              <w:jc w:val="center"/>
            </w:pPr>
            <w:r>
              <w:rPr>
                <w:b/>
              </w:rPr>
              <w:t xml:space="preserve">Step 4:  </w:t>
            </w:r>
          </w:p>
          <w:p w:rsidR="00A33D61" w:rsidRDefault="00BC7B0D">
            <w:pPr>
              <w:spacing w:after="0" w:line="259" w:lineRule="auto"/>
              <w:ind w:left="7" w:right="7" w:firstLine="0"/>
              <w:jc w:val="center"/>
            </w:pPr>
            <w:r>
              <w:rPr>
                <w:b/>
              </w:rPr>
              <w:t xml:space="preserve">Determination of the structure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4" w:firstLine="0"/>
            </w:pPr>
            <w:r>
              <w:t>The detailed floor plan is ready. Now the whole structure is judged depending upon the requirements of the client. This gives the designer an idea of the possibility of the project and also the requirements for the</w:t>
            </w:r>
            <w:r>
              <w:t xml:space="preserve"> enhancement of the problem. This is also helpful in safeguarding the design and its application. </w:t>
            </w:r>
          </w:p>
        </w:tc>
      </w:tr>
      <w:tr w:rsidR="00A33D61">
        <w:trPr>
          <w:trHeight w:val="2290"/>
        </w:trPr>
        <w:tc>
          <w:tcPr>
            <w:tcW w:w="2294" w:type="dxa"/>
            <w:tcBorders>
              <w:top w:val="single" w:sz="8" w:space="0" w:color="000000"/>
              <w:left w:val="single" w:sz="8" w:space="0" w:color="000000"/>
              <w:bottom w:val="single" w:sz="8" w:space="0" w:color="000000"/>
              <w:right w:val="single" w:sz="8" w:space="0" w:color="000000"/>
            </w:tcBorders>
          </w:tcPr>
          <w:p w:rsidR="00A33D61" w:rsidRDefault="00BC7B0D">
            <w:pPr>
              <w:spacing w:after="112" w:line="259" w:lineRule="auto"/>
              <w:ind w:left="0" w:right="62" w:firstLine="0"/>
              <w:jc w:val="center"/>
            </w:pPr>
            <w:r>
              <w:rPr>
                <w:b/>
              </w:rPr>
              <w:lastRenderedPageBreak/>
              <w:t xml:space="preserve">Step 5: </w:t>
            </w:r>
          </w:p>
          <w:p w:rsidR="00A33D61" w:rsidRDefault="00BC7B0D">
            <w:pPr>
              <w:spacing w:after="0" w:line="259" w:lineRule="auto"/>
              <w:ind w:left="0" w:firstLine="0"/>
              <w:jc w:val="center"/>
            </w:pPr>
            <w:r>
              <w:rPr>
                <w:b/>
              </w:rPr>
              <w:t xml:space="preserve">Assessment of the complete site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3" w:firstLine="0"/>
            </w:pPr>
            <w:r>
              <w:t>This step is essential for designing. The flews found in the previous step are required to be solved that is possible by assessing the details of the site. So the complete evaluation of the site is necessary. In this step, the space-related problems with t</w:t>
            </w:r>
            <w:r>
              <w:t>he design are solved (</w:t>
            </w:r>
            <w:proofErr w:type="spellStart"/>
            <w:r>
              <w:t>Airi</w:t>
            </w:r>
            <w:proofErr w:type="spellEnd"/>
            <w:r>
              <w:t xml:space="preserve">, and Anderson, 2017, p. 88). </w:t>
            </w:r>
          </w:p>
        </w:tc>
      </w:tr>
      <w:tr w:rsidR="00A33D61">
        <w:trPr>
          <w:trHeight w:val="2290"/>
        </w:trPr>
        <w:tc>
          <w:tcPr>
            <w:tcW w:w="2294" w:type="dxa"/>
            <w:tcBorders>
              <w:top w:val="single" w:sz="8" w:space="0" w:color="000000"/>
              <w:left w:val="single" w:sz="8" w:space="0" w:color="000000"/>
              <w:bottom w:val="single" w:sz="8" w:space="0" w:color="000000"/>
              <w:right w:val="single" w:sz="8" w:space="0" w:color="000000"/>
            </w:tcBorders>
          </w:tcPr>
          <w:p w:rsidR="00A33D61" w:rsidRDefault="00BC7B0D">
            <w:pPr>
              <w:spacing w:after="112" w:line="259" w:lineRule="auto"/>
              <w:ind w:left="0" w:right="62" w:firstLine="0"/>
              <w:jc w:val="center"/>
            </w:pPr>
            <w:r>
              <w:rPr>
                <w:b/>
              </w:rPr>
              <w:t xml:space="preserve">Step 6: </w:t>
            </w:r>
          </w:p>
          <w:p w:rsidR="00A33D61" w:rsidRDefault="00BC7B0D">
            <w:pPr>
              <w:spacing w:after="112" w:line="259" w:lineRule="auto"/>
              <w:ind w:left="0" w:firstLine="0"/>
              <w:jc w:val="left"/>
            </w:pPr>
            <w:r>
              <w:rPr>
                <w:b/>
              </w:rPr>
              <w:t xml:space="preserve">Find positions of the </w:t>
            </w:r>
          </w:p>
          <w:p w:rsidR="00A33D61" w:rsidRDefault="00BC7B0D">
            <w:pPr>
              <w:spacing w:after="0" w:line="259" w:lineRule="auto"/>
              <w:ind w:left="0" w:firstLine="0"/>
              <w:jc w:val="center"/>
            </w:pPr>
            <w:r>
              <w:rPr>
                <w:b/>
              </w:rPr>
              <w:t xml:space="preserve">Access Point location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4" w:firstLine="0"/>
            </w:pPr>
            <w:r>
              <w:t>The access point is the most important thing because the machines will be communicating with the network through this point. So the number of access points is necessary to know. This site survey will also give the idea of the point in the practical field o</w:t>
            </w:r>
            <w:r>
              <w:t xml:space="preserve">n which the access points will be situated. </w:t>
            </w:r>
          </w:p>
        </w:tc>
      </w:tr>
      <w:tr w:rsidR="00A33D61">
        <w:trPr>
          <w:trHeight w:val="2290"/>
        </w:trPr>
        <w:tc>
          <w:tcPr>
            <w:tcW w:w="2294" w:type="dxa"/>
            <w:tcBorders>
              <w:top w:val="single" w:sz="8" w:space="0" w:color="000000"/>
              <w:left w:val="single" w:sz="8" w:space="0" w:color="000000"/>
              <w:bottom w:val="single" w:sz="8" w:space="0" w:color="000000"/>
              <w:right w:val="single" w:sz="8" w:space="0" w:color="000000"/>
            </w:tcBorders>
          </w:tcPr>
          <w:p w:rsidR="00A33D61" w:rsidRDefault="00BC7B0D">
            <w:pPr>
              <w:spacing w:after="112" w:line="259" w:lineRule="auto"/>
              <w:ind w:left="0" w:right="62" w:firstLine="0"/>
              <w:jc w:val="center"/>
            </w:pPr>
            <w:r>
              <w:rPr>
                <w:b/>
              </w:rPr>
              <w:t xml:space="preserve">Step 7: </w:t>
            </w:r>
          </w:p>
          <w:p w:rsidR="00A33D61" w:rsidRDefault="00BC7B0D">
            <w:pPr>
              <w:spacing w:after="0" w:line="259" w:lineRule="auto"/>
              <w:ind w:left="0" w:firstLine="0"/>
              <w:jc w:val="center"/>
            </w:pPr>
            <w:r>
              <w:rPr>
                <w:b/>
              </w:rPr>
              <w:t xml:space="preserve">Survey of the network by trialing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8" w:firstLine="0"/>
            </w:pPr>
            <w:r>
              <w:t>After all the determination a trial is run with the help of some architectural software. This gives an idea of the implementation and the effectiveness of the network</w:t>
            </w:r>
            <w:r>
              <w:t xml:space="preserve">. The simulation run also provides the data related to the flaws in the access point locations and provides suggestions for enhancement.  </w:t>
            </w:r>
          </w:p>
        </w:tc>
      </w:tr>
      <w:tr w:rsidR="00A33D61">
        <w:trPr>
          <w:trHeight w:val="1877"/>
        </w:trPr>
        <w:tc>
          <w:tcPr>
            <w:tcW w:w="2294" w:type="dxa"/>
            <w:tcBorders>
              <w:top w:val="single" w:sz="8" w:space="0" w:color="000000"/>
              <w:left w:val="single" w:sz="8" w:space="0" w:color="000000"/>
              <w:bottom w:val="single" w:sz="8" w:space="0" w:color="000000"/>
              <w:right w:val="single" w:sz="8" w:space="0" w:color="000000"/>
            </w:tcBorders>
          </w:tcPr>
          <w:p w:rsidR="00A33D61" w:rsidRDefault="00BC7B0D">
            <w:pPr>
              <w:spacing w:after="112" w:line="259" w:lineRule="auto"/>
              <w:ind w:left="0" w:right="62" w:firstLine="0"/>
              <w:jc w:val="center"/>
            </w:pPr>
            <w:r>
              <w:rPr>
                <w:b/>
              </w:rPr>
              <w:t xml:space="preserve">Step 8: </w:t>
            </w:r>
          </w:p>
          <w:p w:rsidR="00A33D61" w:rsidRDefault="00BC7B0D">
            <w:pPr>
              <w:spacing w:after="112" w:line="259" w:lineRule="auto"/>
              <w:ind w:left="77" w:firstLine="0"/>
              <w:jc w:val="left"/>
            </w:pPr>
            <w:r>
              <w:rPr>
                <w:b/>
              </w:rPr>
              <w:t xml:space="preserve">Pinpointing Access </w:t>
            </w:r>
          </w:p>
          <w:p w:rsidR="00A33D61" w:rsidRDefault="00BC7B0D">
            <w:pPr>
              <w:spacing w:after="0" w:line="259" w:lineRule="auto"/>
              <w:ind w:left="0" w:right="63" w:firstLine="0"/>
              <w:jc w:val="center"/>
            </w:pPr>
            <w:r>
              <w:rPr>
                <w:b/>
              </w:rPr>
              <w:t xml:space="preserve">Point Locations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6" w:firstLine="0"/>
            </w:pPr>
            <w:r>
              <w:t>The access point locations are determined and the flaws in them acquired from the software are assessed. The points are rectified and the required changes are made in the design. The shift in the reallocation is also pointed and the system is made ready to</w:t>
            </w:r>
            <w:r>
              <w:t xml:space="preserve"> install. </w:t>
            </w:r>
          </w:p>
        </w:tc>
      </w:tr>
      <w:tr w:rsidR="00A33D61">
        <w:trPr>
          <w:trHeight w:val="1464"/>
        </w:trPr>
        <w:tc>
          <w:tcPr>
            <w:tcW w:w="2294"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112" w:line="259" w:lineRule="auto"/>
              <w:ind w:left="0" w:right="62" w:firstLine="0"/>
              <w:jc w:val="center"/>
            </w:pPr>
            <w:r>
              <w:rPr>
                <w:b/>
              </w:rPr>
              <w:t xml:space="preserve">Step 9: </w:t>
            </w:r>
          </w:p>
          <w:p w:rsidR="00A33D61" w:rsidRDefault="00BC7B0D">
            <w:pPr>
              <w:spacing w:after="112" w:line="259" w:lineRule="auto"/>
              <w:ind w:left="0" w:right="59" w:firstLine="0"/>
              <w:jc w:val="center"/>
            </w:pPr>
            <w:r>
              <w:rPr>
                <w:b/>
              </w:rPr>
              <w:t xml:space="preserve">Make </w:t>
            </w:r>
          </w:p>
          <w:p w:rsidR="00A33D61" w:rsidRDefault="00BC7B0D">
            <w:pPr>
              <w:spacing w:after="0" w:line="259" w:lineRule="auto"/>
              <w:ind w:left="0" w:right="56" w:firstLine="0"/>
              <w:jc w:val="center"/>
            </w:pPr>
            <w:r>
              <w:rPr>
                <w:b/>
              </w:rPr>
              <w:t xml:space="preserve">Documentation </w:t>
            </w:r>
          </w:p>
        </w:tc>
        <w:tc>
          <w:tcPr>
            <w:tcW w:w="6706" w:type="dxa"/>
            <w:tcBorders>
              <w:top w:val="single" w:sz="8" w:space="0" w:color="000000"/>
              <w:left w:val="single" w:sz="8" w:space="0" w:color="000000"/>
              <w:bottom w:val="single" w:sz="8" w:space="0" w:color="000000"/>
              <w:right w:val="single" w:sz="8" w:space="0" w:color="000000"/>
            </w:tcBorders>
            <w:vAlign w:val="center"/>
          </w:tcPr>
          <w:p w:rsidR="00A33D61" w:rsidRDefault="00BC7B0D">
            <w:pPr>
              <w:spacing w:after="0" w:line="259" w:lineRule="auto"/>
              <w:ind w:left="0" w:right="57" w:firstLine="0"/>
            </w:pPr>
            <w:r>
              <w:t xml:space="preserve">The documentation is done throughout the process and the evaluation of the expenses is done. The documents are necessary for keeping the measures of the expenditure for sending it to the client. </w:t>
            </w:r>
          </w:p>
        </w:tc>
      </w:tr>
    </w:tbl>
    <w:p w:rsidR="00A33D61" w:rsidRDefault="00BC7B0D">
      <w:pPr>
        <w:spacing w:after="112" w:line="259" w:lineRule="auto"/>
        <w:ind w:left="0" w:firstLine="0"/>
        <w:jc w:val="left"/>
      </w:pPr>
      <w:r>
        <w:t xml:space="preserve"> </w:t>
      </w:r>
    </w:p>
    <w:p w:rsidR="00A33D61" w:rsidRDefault="00BC7B0D">
      <w:pPr>
        <w:spacing w:after="106"/>
        <w:ind w:right="2972"/>
        <w:jc w:val="right"/>
      </w:pPr>
      <w:r>
        <w:rPr>
          <w:b/>
        </w:rPr>
        <w:t xml:space="preserve">Table 6: Steps of Wireless Survey </w:t>
      </w:r>
    </w:p>
    <w:p w:rsidR="00A33D61" w:rsidRDefault="00BC7B0D">
      <w:pPr>
        <w:spacing w:after="136"/>
        <w:ind w:right="2686"/>
        <w:jc w:val="right"/>
      </w:pPr>
      <w:r>
        <w:t xml:space="preserve">(Source: </w:t>
      </w:r>
      <w:proofErr w:type="spellStart"/>
      <w:r>
        <w:t>Airi</w:t>
      </w:r>
      <w:proofErr w:type="spellEnd"/>
      <w:r>
        <w:t xml:space="preserve">, and Anderson, 2017, p. 88) </w:t>
      </w:r>
    </w:p>
    <w:p w:rsidR="00A33D61" w:rsidRDefault="00BC7B0D">
      <w:pPr>
        <w:spacing w:after="0" w:line="259" w:lineRule="auto"/>
        <w:ind w:left="0" w:firstLine="0"/>
        <w:jc w:val="left"/>
      </w:pPr>
      <w:r>
        <w:t xml:space="preserve"> </w:t>
      </w:r>
      <w:r>
        <w:tab/>
        <w:t xml:space="preserve"> </w:t>
      </w:r>
      <w:r>
        <w:br w:type="page"/>
      </w:r>
    </w:p>
    <w:p w:rsidR="00A33D61" w:rsidRDefault="00BC7B0D">
      <w:pPr>
        <w:pStyle w:val="Heading1"/>
        <w:ind w:left="-5" w:right="0"/>
      </w:pPr>
      <w:r>
        <w:lastRenderedPageBreak/>
        <w:t xml:space="preserve">References </w:t>
      </w:r>
    </w:p>
    <w:p w:rsidR="00A33D61" w:rsidRDefault="00BC7B0D">
      <w:pPr>
        <w:spacing w:after="5" w:line="356" w:lineRule="auto"/>
        <w:ind w:left="-5"/>
      </w:pPr>
      <w:proofErr w:type="spellStart"/>
      <w:r>
        <w:t>Airi</w:t>
      </w:r>
      <w:proofErr w:type="spellEnd"/>
      <w:r>
        <w:t xml:space="preserve">, P. and Anderson, P.K., 2017. Cisco Packet Tracer as a teaching and learning tool for computer networks in DWU. Contemporary PNG Studies, 26, p.88. </w:t>
      </w:r>
    </w:p>
    <w:p w:rsidR="00A33D61" w:rsidRDefault="00BC7B0D">
      <w:pPr>
        <w:spacing w:after="113" w:line="259" w:lineRule="auto"/>
        <w:ind w:left="-5" w:right="-7"/>
      </w:pPr>
      <w:r>
        <w:rPr>
          <w:color w:val="222222"/>
        </w:rPr>
        <w:t xml:space="preserve">Caria, M., Das, T., </w:t>
      </w:r>
      <w:proofErr w:type="spellStart"/>
      <w:r>
        <w:rPr>
          <w:color w:val="222222"/>
        </w:rPr>
        <w:t>Jukan</w:t>
      </w:r>
      <w:proofErr w:type="spellEnd"/>
      <w:r>
        <w:rPr>
          <w:color w:val="222222"/>
        </w:rPr>
        <w:t xml:space="preserve">, A. and Hoffmann, M., 2015, May. Divide and conquer: Partitioning </w:t>
      </w:r>
    </w:p>
    <w:p w:rsidR="00A33D61" w:rsidRDefault="00BC7B0D">
      <w:pPr>
        <w:spacing w:after="0" w:line="357" w:lineRule="auto"/>
        <w:ind w:left="-5" w:right="-10"/>
      </w:pPr>
      <w:r>
        <w:rPr>
          <w:color w:val="222222"/>
        </w:rPr>
        <w:t xml:space="preserve">OSPF networks with SDN. In </w:t>
      </w:r>
      <w:r>
        <w:rPr>
          <w:i/>
          <w:color w:val="222222"/>
        </w:rPr>
        <w:t>2015 IFIP/IEEE International Symposium on Integrated Network Management (IM)</w:t>
      </w:r>
      <w:r>
        <w:rPr>
          <w:color w:val="222222"/>
        </w:rPr>
        <w:t xml:space="preserve"> (pp. 467-474). IEEE. </w:t>
      </w:r>
    </w:p>
    <w:p w:rsidR="00A33D61" w:rsidRDefault="00BC7B0D">
      <w:pPr>
        <w:spacing w:after="0" w:line="358" w:lineRule="auto"/>
        <w:ind w:left="-5"/>
      </w:pPr>
      <w:r>
        <w:t>Cooper, C.B. and Richter, C.L., PROOF</w:t>
      </w:r>
      <w:r>
        <w:t xml:space="preserve">POINT </w:t>
      </w:r>
      <w:proofErr w:type="spellStart"/>
      <w:r>
        <w:t>Inc</w:t>
      </w:r>
      <w:proofErr w:type="spellEnd"/>
      <w:r>
        <w:t xml:space="preserve">, 2019. Method, system, and storage medium for adaptive monitoring and filtering traffic to and from social networking sites. U.S. Patent 10,454,948. </w:t>
      </w:r>
    </w:p>
    <w:p w:rsidR="00A33D61" w:rsidRDefault="00BC7B0D">
      <w:pPr>
        <w:spacing w:after="0" w:line="358" w:lineRule="auto"/>
        <w:ind w:left="-5"/>
      </w:pPr>
      <w:r>
        <w:t xml:space="preserve">Davies, S.J., Burhan, A.M., Kim, D., </w:t>
      </w:r>
      <w:proofErr w:type="spellStart"/>
      <w:r>
        <w:t>Gerretsen</w:t>
      </w:r>
      <w:proofErr w:type="spellEnd"/>
      <w:r>
        <w:t>, P., Graff-Guerrero, A., Woo, V.L., Kumar, S., Co</w:t>
      </w:r>
      <w:r>
        <w:t xml:space="preserve">lman, S., Pollock, B.G., </w:t>
      </w:r>
      <w:proofErr w:type="spellStart"/>
      <w:r>
        <w:t>Mulsant</w:t>
      </w:r>
      <w:proofErr w:type="spellEnd"/>
      <w:r>
        <w:t xml:space="preserve">, B.H. and </w:t>
      </w:r>
      <w:proofErr w:type="spellStart"/>
      <w:r>
        <w:t>Rajji</w:t>
      </w:r>
      <w:proofErr w:type="spellEnd"/>
      <w:r>
        <w:t xml:space="preserve">, T.K., 2018. Sequential drug treatment algorithm for agitation and aggression in Alzheimer’s and mixed dementia. Journal of Psychopharmacology, 32(5), pp.509-523. </w:t>
      </w:r>
    </w:p>
    <w:p w:rsidR="00A33D61" w:rsidRDefault="00BC7B0D">
      <w:pPr>
        <w:spacing w:after="3" w:line="357" w:lineRule="auto"/>
        <w:ind w:left="-5" w:right="-7"/>
      </w:pPr>
      <w:proofErr w:type="spellStart"/>
      <w:r>
        <w:rPr>
          <w:color w:val="222222"/>
        </w:rPr>
        <w:t>Diekmann</w:t>
      </w:r>
      <w:proofErr w:type="spellEnd"/>
      <w:r>
        <w:rPr>
          <w:color w:val="222222"/>
        </w:rPr>
        <w:t xml:space="preserve">, C., </w:t>
      </w:r>
      <w:proofErr w:type="spellStart"/>
      <w:r>
        <w:rPr>
          <w:color w:val="222222"/>
        </w:rPr>
        <w:t>Michaelis</w:t>
      </w:r>
      <w:proofErr w:type="spellEnd"/>
      <w:r>
        <w:rPr>
          <w:color w:val="222222"/>
        </w:rPr>
        <w:t xml:space="preserve">, J., </w:t>
      </w:r>
      <w:proofErr w:type="spellStart"/>
      <w:r>
        <w:rPr>
          <w:color w:val="222222"/>
        </w:rPr>
        <w:t>Haslbeck</w:t>
      </w:r>
      <w:proofErr w:type="spellEnd"/>
      <w:r>
        <w:rPr>
          <w:color w:val="222222"/>
        </w:rPr>
        <w:t>, M. a</w:t>
      </w:r>
      <w:r>
        <w:rPr>
          <w:color w:val="222222"/>
        </w:rPr>
        <w:t xml:space="preserve">nd Carle, G., 2016, May. Verified </w:t>
      </w:r>
      <w:proofErr w:type="spellStart"/>
      <w:r>
        <w:rPr>
          <w:color w:val="222222"/>
        </w:rPr>
        <w:t>iptables</w:t>
      </w:r>
      <w:proofErr w:type="spellEnd"/>
      <w:r>
        <w:rPr>
          <w:color w:val="222222"/>
        </w:rPr>
        <w:t xml:space="preserve"> firewall analysis. In </w:t>
      </w:r>
      <w:r>
        <w:rPr>
          <w:i/>
          <w:color w:val="222222"/>
        </w:rPr>
        <w:t>2016 IFIP Networking Conference (IFIP Networking) and Workshops</w:t>
      </w:r>
      <w:r>
        <w:rPr>
          <w:color w:val="222222"/>
        </w:rPr>
        <w:t xml:space="preserve"> (pp. 252-260). IEEE.</w:t>
      </w:r>
      <w:r>
        <w:t xml:space="preserve"> </w:t>
      </w:r>
    </w:p>
    <w:p w:rsidR="00A33D61" w:rsidRDefault="00BC7B0D">
      <w:pPr>
        <w:spacing w:after="5" w:line="356" w:lineRule="auto"/>
        <w:ind w:left="-5"/>
      </w:pPr>
      <w:proofErr w:type="spellStart"/>
      <w:r>
        <w:t>Filimonoff</w:t>
      </w:r>
      <w:proofErr w:type="spellEnd"/>
      <w:r>
        <w:t xml:space="preserve">, A., </w:t>
      </w:r>
      <w:proofErr w:type="spellStart"/>
      <w:r>
        <w:t>Klimova</w:t>
      </w:r>
      <w:proofErr w:type="spellEnd"/>
      <w:r>
        <w:t xml:space="preserve">, A. and </w:t>
      </w:r>
      <w:proofErr w:type="spellStart"/>
      <w:r>
        <w:t>Muravyov</w:t>
      </w:r>
      <w:proofErr w:type="spellEnd"/>
      <w:r>
        <w:t>, A., 2019. Experience of Using Multilayer Virtual Partitioning i</w:t>
      </w:r>
      <w:r>
        <w:t xml:space="preserve">n Laboratory Complex Construction. </w:t>
      </w:r>
      <w:proofErr w:type="spellStart"/>
      <w:r>
        <w:t>EdCRUNCH</w:t>
      </w:r>
      <w:proofErr w:type="spellEnd"/>
      <w:r>
        <w:t xml:space="preserve"> Ural: </w:t>
      </w:r>
      <w:proofErr w:type="spellStart"/>
      <w:r>
        <w:t>новые</w:t>
      </w:r>
      <w:proofErr w:type="spellEnd"/>
      <w:r>
        <w:t xml:space="preserve"> </w:t>
      </w:r>
      <w:proofErr w:type="spellStart"/>
      <w:r>
        <w:t>образовательные</w:t>
      </w:r>
      <w:proofErr w:type="spellEnd"/>
      <w:r>
        <w:t xml:space="preserve"> </w:t>
      </w:r>
      <w:proofErr w:type="spellStart"/>
      <w:r>
        <w:t>технологии</w:t>
      </w:r>
      <w:proofErr w:type="spellEnd"/>
      <w:r>
        <w:t xml:space="preserve"> в </w:t>
      </w:r>
      <w:proofErr w:type="spellStart"/>
      <w:r>
        <w:t>вузе</w:t>
      </w:r>
      <w:proofErr w:type="spellEnd"/>
      <w:r>
        <w:t>–2019.—</w:t>
      </w:r>
      <w:proofErr w:type="spellStart"/>
      <w:r>
        <w:t>Екатеринбург</w:t>
      </w:r>
      <w:proofErr w:type="spellEnd"/>
      <w:r>
        <w:t>, 2019, pp.129</w:t>
      </w:r>
      <w:r>
        <w:t xml:space="preserve">-140. </w:t>
      </w:r>
    </w:p>
    <w:p w:rsidR="00A33D61" w:rsidRDefault="00BC7B0D">
      <w:pPr>
        <w:spacing w:after="113" w:line="259" w:lineRule="auto"/>
        <w:ind w:left="0" w:firstLine="0"/>
        <w:jc w:val="left"/>
      </w:pPr>
      <w:r>
        <w:t xml:space="preserve">Kovach, J. and Sadler, L., 2019. </w:t>
      </w:r>
      <w:r>
        <w:rPr>
          <w:i/>
        </w:rPr>
        <w:t xml:space="preserve">Integrated Sensor Architecture (ISA) Database/Media Storage </w:t>
      </w:r>
    </w:p>
    <w:p w:rsidR="00A33D61" w:rsidRDefault="00BC7B0D">
      <w:pPr>
        <w:ind w:left="-5"/>
      </w:pPr>
      <w:r>
        <w:rPr>
          <w:i/>
        </w:rPr>
        <w:t>Tool Software Package Documentation</w:t>
      </w:r>
      <w:r>
        <w:t xml:space="preserve"> (No. ARL-TR-8768). CCDC Army Research Laboratory </w:t>
      </w:r>
    </w:p>
    <w:p w:rsidR="00A33D61" w:rsidRDefault="00BC7B0D">
      <w:pPr>
        <w:ind w:left="-5"/>
      </w:pPr>
      <w:r>
        <w:t xml:space="preserve">Adelphi United States </w:t>
      </w:r>
    </w:p>
    <w:p w:rsidR="00A33D61" w:rsidRDefault="00BC7B0D">
      <w:pPr>
        <w:ind w:left="-5"/>
      </w:pPr>
      <w:proofErr w:type="spellStart"/>
      <w:r>
        <w:t>Laracy</w:t>
      </w:r>
      <w:proofErr w:type="spellEnd"/>
      <w:r>
        <w:t xml:space="preserve">, J.R. and Greenspan, R., 2019. Towards a Rigorous Software Architecture Documentation </w:t>
      </w:r>
    </w:p>
    <w:p w:rsidR="00A33D61" w:rsidRDefault="00BC7B0D">
      <w:pPr>
        <w:spacing w:after="3" w:line="357" w:lineRule="auto"/>
        <w:ind w:left="-5" w:right="-7"/>
      </w:pPr>
      <w:r>
        <w:t xml:space="preserve">Process: A Demonstration with the Real-time Immersive Network Simulation Environment (RINSE). </w:t>
      </w:r>
      <w:r>
        <w:rPr>
          <w:i/>
        </w:rPr>
        <w:t xml:space="preserve">IJO-International Journal </w:t>
      </w:r>
      <w:proofErr w:type="gramStart"/>
      <w:r>
        <w:rPr>
          <w:i/>
        </w:rPr>
        <w:t>Of</w:t>
      </w:r>
      <w:proofErr w:type="gramEnd"/>
      <w:r>
        <w:rPr>
          <w:i/>
        </w:rPr>
        <w:t xml:space="preserve"> Computer Science and Engineering</w:t>
      </w:r>
      <w:r>
        <w:t xml:space="preserve">, </w:t>
      </w:r>
      <w:r>
        <w:rPr>
          <w:i/>
        </w:rPr>
        <w:t>2</w:t>
      </w:r>
      <w:r>
        <w:t xml:space="preserve">(12), pp.01-33. </w:t>
      </w:r>
      <w:r>
        <w:rPr>
          <w:color w:val="222222"/>
        </w:rPr>
        <w:t xml:space="preserve">Li, F. and Hong, J., 2016. Efficient </w:t>
      </w:r>
      <w:proofErr w:type="spellStart"/>
      <w:r>
        <w:rPr>
          <w:color w:val="222222"/>
        </w:rPr>
        <w:t>certificateless</w:t>
      </w:r>
      <w:proofErr w:type="spellEnd"/>
      <w:r>
        <w:rPr>
          <w:color w:val="222222"/>
        </w:rPr>
        <w:t xml:space="preserve"> access control for wireless b</w:t>
      </w:r>
      <w:r>
        <w:rPr>
          <w:color w:val="222222"/>
        </w:rPr>
        <w:t xml:space="preserve">ody area networks. </w:t>
      </w:r>
      <w:r>
        <w:rPr>
          <w:i/>
          <w:color w:val="222222"/>
        </w:rPr>
        <w:t>IEEE sensors journal</w:t>
      </w:r>
      <w:r>
        <w:rPr>
          <w:color w:val="222222"/>
        </w:rPr>
        <w:t xml:space="preserve">, </w:t>
      </w:r>
      <w:r>
        <w:rPr>
          <w:i/>
          <w:color w:val="222222"/>
        </w:rPr>
        <w:t>16</w:t>
      </w:r>
      <w:r>
        <w:rPr>
          <w:color w:val="222222"/>
        </w:rPr>
        <w:t xml:space="preserve">(13), pp.5389-5396. </w:t>
      </w:r>
    </w:p>
    <w:p w:rsidR="00A33D61" w:rsidRDefault="00BC7B0D">
      <w:pPr>
        <w:spacing w:after="3" w:line="357" w:lineRule="auto"/>
        <w:ind w:left="-5" w:right="-7"/>
      </w:pPr>
      <w:proofErr w:type="spellStart"/>
      <w:r>
        <w:rPr>
          <w:color w:val="222222"/>
        </w:rPr>
        <w:t>López</w:t>
      </w:r>
      <w:proofErr w:type="spellEnd"/>
      <w:r>
        <w:rPr>
          <w:color w:val="222222"/>
        </w:rPr>
        <w:t xml:space="preserve">-Pérez, D., </w:t>
      </w:r>
      <w:proofErr w:type="spellStart"/>
      <w:r>
        <w:rPr>
          <w:color w:val="222222"/>
        </w:rPr>
        <w:t>Laselva</w:t>
      </w:r>
      <w:proofErr w:type="spellEnd"/>
      <w:r>
        <w:rPr>
          <w:color w:val="222222"/>
        </w:rPr>
        <w:t xml:space="preserve">, D., </w:t>
      </w:r>
      <w:proofErr w:type="spellStart"/>
      <w:r>
        <w:rPr>
          <w:color w:val="222222"/>
        </w:rPr>
        <w:t>Wallmeier</w:t>
      </w:r>
      <w:proofErr w:type="spellEnd"/>
      <w:r>
        <w:rPr>
          <w:color w:val="222222"/>
        </w:rPr>
        <w:t xml:space="preserve">, E., </w:t>
      </w:r>
      <w:proofErr w:type="spellStart"/>
      <w:r>
        <w:rPr>
          <w:color w:val="222222"/>
        </w:rPr>
        <w:t>Purovesi</w:t>
      </w:r>
      <w:proofErr w:type="spellEnd"/>
      <w:r>
        <w:rPr>
          <w:color w:val="222222"/>
        </w:rPr>
        <w:t xml:space="preserve">, P., </w:t>
      </w:r>
      <w:proofErr w:type="spellStart"/>
      <w:r>
        <w:rPr>
          <w:color w:val="222222"/>
        </w:rPr>
        <w:t>Lundén</w:t>
      </w:r>
      <w:proofErr w:type="spellEnd"/>
      <w:r>
        <w:rPr>
          <w:color w:val="222222"/>
        </w:rPr>
        <w:t xml:space="preserve">, P., </w:t>
      </w:r>
      <w:proofErr w:type="spellStart"/>
      <w:r>
        <w:rPr>
          <w:color w:val="222222"/>
        </w:rPr>
        <w:t>Virtej</w:t>
      </w:r>
      <w:proofErr w:type="spellEnd"/>
      <w:r>
        <w:rPr>
          <w:color w:val="222222"/>
        </w:rPr>
        <w:t xml:space="preserve">, E., </w:t>
      </w:r>
      <w:proofErr w:type="spellStart"/>
      <w:r>
        <w:rPr>
          <w:color w:val="222222"/>
        </w:rPr>
        <w:t>Lechowicz</w:t>
      </w:r>
      <w:proofErr w:type="spellEnd"/>
      <w:r>
        <w:rPr>
          <w:color w:val="222222"/>
        </w:rPr>
        <w:t xml:space="preserve">, P., </w:t>
      </w:r>
      <w:proofErr w:type="spellStart"/>
      <w:r>
        <w:rPr>
          <w:color w:val="222222"/>
        </w:rPr>
        <w:t>Malkamaki</w:t>
      </w:r>
      <w:proofErr w:type="spellEnd"/>
      <w:r>
        <w:rPr>
          <w:color w:val="222222"/>
        </w:rPr>
        <w:t xml:space="preserve">, E. and Ding, M., 2016. Long term evolution-wireless local area network aggregation </w:t>
      </w:r>
      <w:r>
        <w:rPr>
          <w:color w:val="222222"/>
        </w:rPr>
        <w:t xml:space="preserve">flow control. </w:t>
      </w:r>
      <w:r>
        <w:rPr>
          <w:i/>
          <w:color w:val="222222"/>
        </w:rPr>
        <w:t>IEEE Access</w:t>
      </w:r>
      <w:r>
        <w:rPr>
          <w:color w:val="222222"/>
        </w:rPr>
        <w:t xml:space="preserve">, </w:t>
      </w:r>
      <w:r>
        <w:rPr>
          <w:i/>
          <w:color w:val="222222"/>
        </w:rPr>
        <w:t>4</w:t>
      </w:r>
      <w:r>
        <w:rPr>
          <w:color w:val="222222"/>
        </w:rPr>
        <w:t xml:space="preserve">, pp.9860-9869. </w:t>
      </w:r>
    </w:p>
    <w:p w:rsidR="00A33D61" w:rsidRDefault="00BC7B0D">
      <w:pPr>
        <w:spacing w:after="3" w:line="357" w:lineRule="auto"/>
        <w:ind w:left="-5" w:right="-7"/>
      </w:pPr>
      <w:proofErr w:type="spellStart"/>
      <w:r>
        <w:rPr>
          <w:color w:val="222222"/>
        </w:rPr>
        <w:lastRenderedPageBreak/>
        <w:t>Mestres</w:t>
      </w:r>
      <w:proofErr w:type="spellEnd"/>
      <w:r>
        <w:rPr>
          <w:color w:val="222222"/>
        </w:rPr>
        <w:t xml:space="preserve">, A., Rodriguez-Natal, A., </w:t>
      </w:r>
      <w:proofErr w:type="spellStart"/>
      <w:r>
        <w:rPr>
          <w:color w:val="222222"/>
        </w:rPr>
        <w:t>Carner</w:t>
      </w:r>
      <w:proofErr w:type="spellEnd"/>
      <w:r>
        <w:rPr>
          <w:color w:val="222222"/>
        </w:rPr>
        <w:t xml:space="preserve">, J., </w:t>
      </w:r>
      <w:proofErr w:type="spellStart"/>
      <w:r>
        <w:rPr>
          <w:color w:val="222222"/>
        </w:rPr>
        <w:t>Barlet-Ros</w:t>
      </w:r>
      <w:proofErr w:type="spellEnd"/>
      <w:r>
        <w:rPr>
          <w:color w:val="222222"/>
        </w:rPr>
        <w:t xml:space="preserve">, P., </w:t>
      </w:r>
      <w:proofErr w:type="spellStart"/>
      <w:r>
        <w:rPr>
          <w:color w:val="222222"/>
        </w:rPr>
        <w:t>Alarcón</w:t>
      </w:r>
      <w:proofErr w:type="spellEnd"/>
      <w:r>
        <w:rPr>
          <w:color w:val="222222"/>
        </w:rPr>
        <w:t xml:space="preserve">, E., </w:t>
      </w:r>
      <w:proofErr w:type="spellStart"/>
      <w:r>
        <w:rPr>
          <w:color w:val="222222"/>
        </w:rPr>
        <w:t>Solé</w:t>
      </w:r>
      <w:proofErr w:type="spellEnd"/>
      <w:r>
        <w:rPr>
          <w:color w:val="222222"/>
        </w:rPr>
        <w:t xml:space="preserve">, M., </w:t>
      </w:r>
      <w:proofErr w:type="spellStart"/>
      <w:r>
        <w:rPr>
          <w:color w:val="222222"/>
        </w:rPr>
        <w:t>MuntésMulero</w:t>
      </w:r>
      <w:proofErr w:type="spellEnd"/>
      <w:r>
        <w:rPr>
          <w:color w:val="222222"/>
        </w:rPr>
        <w:t xml:space="preserve">, V., Meyer, D., </w:t>
      </w:r>
      <w:proofErr w:type="spellStart"/>
      <w:r>
        <w:rPr>
          <w:color w:val="222222"/>
        </w:rPr>
        <w:t>Barkai</w:t>
      </w:r>
      <w:proofErr w:type="spellEnd"/>
      <w:r>
        <w:rPr>
          <w:color w:val="222222"/>
        </w:rPr>
        <w:t xml:space="preserve">, S., Hibbett, M.J. and Estrada, G., 2017. Knowledge-defined networking. </w:t>
      </w:r>
      <w:r>
        <w:rPr>
          <w:i/>
          <w:color w:val="222222"/>
        </w:rPr>
        <w:t>ACM SIGCOMM Comput</w:t>
      </w:r>
      <w:r>
        <w:rPr>
          <w:i/>
          <w:color w:val="222222"/>
        </w:rPr>
        <w:t>er Communication Review</w:t>
      </w:r>
      <w:r>
        <w:rPr>
          <w:color w:val="222222"/>
        </w:rPr>
        <w:t xml:space="preserve">, </w:t>
      </w:r>
      <w:r>
        <w:rPr>
          <w:i/>
          <w:color w:val="222222"/>
        </w:rPr>
        <w:t>47</w:t>
      </w:r>
      <w:r>
        <w:rPr>
          <w:color w:val="222222"/>
        </w:rPr>
        <w:t xml:space="preserve">(3), pp.2-10. </w:t>
      </w:r>
    </w:p>
    <w:p w:rsidR="00A33D61" w:rsidRDefault="00BC7B0D">
      <w:pPr>
        <w:ind w:left="-5"/>
      </w:pPr>
      <w:r>
        <w:t xml:space="preserve">Schmitz, C., 2020. MBS Network Plugin Documentation. </w:t>
      </w:r>
    </w:p>
    <w:p w:rsidR="00A33D61" w:rsidRDefault="00BC7B0D">
      <w:pPr>
        <w:spacing w:after="113" w:line="259" w:lineRule="auto"/>
        <w:ind w:left="-5" w:right="-7"/>
      </w:pPr>
      <w:proofErr w:type="spellStart"/>
      <w:r>
        <w:rPr>
          <w:color w:val="222222"/>
        </w:rPr>
        <w:t>Shakya</w:t>
      </w:r>
      <w:proofErr w:type="spellEnd"/>
      <w:r>
        <w:rPr>
          <w:color w:val="222222"/>
        </w:rPr>
        <w:t xml:space="preserve">, A., Prasad, P.W.C., </w:t>
      </w:r>
      <w:proofErr w:type="spellStart"/>
      <w:r>
        <w:rPr>
          <w:color w:val="222222"/>
        </w:rPr>
        <w:t>Alsadoon</w:t>
      </w:r>
      <w:proofErr w:type="spellEnd"/>
      <w:r>
        <w:rPr>
          <w:color w:val="222222"/>
        </w:rPr>
        <w:t xml:space="preserve">, A., </w:t>
      </w:r>
      <w:proofErr w:type="spellStart"/>
      <w:r>
        <w:rPr>
          <w:color w:val="222222"/>
        </w:rPr>
        <w:t>Zajko</w:t>
      </w:r>
      <w:proofErr w:type="spellEnd"/>
      <w:r>
        <w:rPr>
          <w:color w:val="222222"/>
        </w:rPr>
        <w:t xml:space="preserve">, G. and </w:t>
      </w:r>
      <w:proofErr w:type="spellStart"/>
      <w:r>
        <w:rPr>
          <w:color w:val="222222"/>
        </w:rPr>
        <w:t>Elchouemi</w:t>
      </w:r>
      <w:proofErr w:type="spellEnd"/>
      <w:r>
        <w:rPr>
          <w:color w:val="222222"/>
        </w:rPr>
        <w:t xml:space="preserve">, A., 2016, November. </w:t>
      </w:r>
    </w:p>
    <w:p w:rsidR="00A33D61" w:rsidRDefault="00BC7B0D">
      <w:pPr>
        <w:spacing w:after="0" w:line="357" w:lineRule="auto"/>
        <w:ind w:left="-5" w:right="-10"/>
      </w:pPr>
      <w:r>
        <w:rPr>
          <w:color w:val="222222"/>
        </w:rPr>
        <w:t xml:space="preserve">Development of the Wireless Cisco Networking Laboratory Pod. In </w:t>
      </w:r>
      <w:r>
        <w:rPr>
          <w:i/>
          <w:color w:val="222222"/>
        </w:rPr>
        <w:t>2016 Int</w:t>
      </w:r>
      <w:r>
        <w:rPr>
          <w:i/>
          <w:color w:val="222222"/>
        </w:rPr>
        <w:t>ernational Conference on Advances in Electrical, Electronic and Systems Engineering (ICAEES)</w:t>
      </w:r>
      <w:r>
        <w:rPr>
          <w:color w:val="222222"/>
        </w:rPr>
        <w:t xml:space="preserve"> (pp. 208213). IEEE. </w:t>
      </w:r>
    </w:p>
    <w:p w:rsidR="00A33D61" w:rsidRDefault="00BC7B0D">
      <w:pPr>
        <w:spacing w:after="3" w:line="357" w:lineRule="auto"/>
        <w:ind w:left="-5" w:right="-7"/>
      </w:pPr>
      <w:proofErr w:type="spellStart"/>
      <w:r>
        <w:rPr>
          <w:color w:val="222222"/>
        </w:rPr>
        <w:t>Singhal</w:t>
      </w:r>
      <w:proofErr w:type="spellEnd"/>
      <w:r>
        <w:rPr>
          <w:color w:val="222222"/>
        </w:rPr>
        <w:t xml:space="preserve">, A. and </w:t>
      </w:r>
      <w:proofErr w:type="spellStart"/>
      <w:r>
        <w:rPr>
          <w:color w:val="222222"/>
        </w:rPr>
        <w:t>Ou</w:t>
      </w:r>
      <w:proofErr w:type="spellEnd"/>
      <w:r>
        <w:rPr>
          <w:color w:val="222222"/>
        </w:rPr>
        <w:t xml:space="preserve">, X., 2017. Security risk analysis of enterprise networks using probabilistic attack graphs. In </w:t>
      </w:r>
      <w:r>
        <w:rPr>
          <w:i/>
          <w:color w:val="222222"/>
        </w:rPr>
        <w:t>Network Security Metrics</w:t>
      </w:r>
      <w:r>
        <w:rPr>
          <w:color w:val="222222"/>
        </w:rPr>
        <w:t xml:space="preserve"> (pp</w:t>
      </w:r>
      <w:r>
        <w:rPr>
          <w:color w:val="222222"/>
        </w:rPr>
        <w:t>. 53-73). Springer, Cham.</w:t>
      </w:r>
      <w:r>
        <w:t xml:space="preserve"> </w:t>
      </w:r>
    </w:p>
    <w:p w:rsidR="00A33D61" w:rsidRDefault="00BC7B0D">
      <w:pPr>
        <w:spacing w:after="3" w:line="357" w:lineRule="auto"/>
        <w:ind w:left="-5" w:right="-7"/>
      </w:pPr>
      <w:proofErr w:type="spellStart"/>
      <w:r>
        <w:rPr>
          <w:color w:val="222222"/>
        </w:rPr>
        <w:t>Waliullah</w:t>
      </w:r>
      <w:proofErr w:type="spellEnd"/>
      <w:r>
        <w:rPr>
          <w:color w:val="222222"/>
        </w:rPr>
        <w:t xml:space="preserve">, M., </w:t>
      </w:r>
      <w:proofErr w:type="spellStart"/>
      <w:r>
        <w:rPr>
          <w:color w:val="222222"/>
        </w:rPr>
        <w:t>Moniruzzaman</w:t>
      </w:r>
      <w:proofErr w:type="spellEnd"/>
      <w:r>
        <w:rPr>
          <w:color w:val="222222"/>
        </w:rPr>
        <w:t xml:space="preserve">, A.B.M. and Rahman, M.S., 2015. An experimental study analysis of security attacks at </w:t>
      </w:r>
      <w:proofErr w:type="spellStart"/>
      <w:proofErr w:type="gramStart"/>
      <w:r>
        <w:rPr>
          <w:color w:val="222222"/>
        </w:rPr>
        <w:t>ieee</w:t>
      </w:r>
      <w:proofErr w:type="spellEnd"/>
      <w:proofErr w:type="gramEnd"/>
      <w:r>
        <w:rPr>
          <w:color w:val="222222"/>
        </w:rPr>
        <w:t xml:space="preserve"> 802. 11 wireless local area network. </w:t>
      </w:r>
      <w:r>
        <w:rPr>
          <w:i/>
          <w:color w:val="222222"/>
        </w:rPr>
        <w:t>International Journal of Future Generation Communication and Networking</w:t>
      </w:r>
      <w:r>
        <w:rPr>
          <w:color w:val="222222"/>
        </w:rPr>
        <w:t xml:space="preserve">, </w:t>
      </w:r>
      <w:r>
        <w:rPr>
          <w:i/>
          <w:color w:val="222222"/>
        </w:rPr>
        <w:t>8</w:t>
      </w:r>
      <w:r>
        <w:rPr>
          <w:color w:val="222222"/>
        </w:rPr>
        <w:t xml:space="preserve">(1), pp.9-18. </w:t>
      </w:r>
    </w:p>
    <w:p w:rsidR="00A33D61" w:rsidRDefault="00BC7B0D">
      <w:pPr>
        <w:spacing w:after="352" w:line="259" w:lineRule="auto"/>
        <w:ind w:left="0" w:firstLine="0"/>
        <w:jc w:val="left"/>
      </w:pPr>
      <w:r>
        <w:t xml:space="preserve"> </w:t>
      </w:r>
    </w:p>
    <w:p w:rsidR="00A33D61" w:rsidRDefault="00BC7B0D">
      <w:pPr>
        <w:spacing w:after="357" w:line="259" w:lineRule="auto"/>
        <w:ind w:left="0" w:firstLine="0"/>
        <w:jc w:val="left"/>
      </w:pPr>
      <w:r>
        <w:t xml:space="preserve"> </w:t>
      </w:r>
    </w:p>
    <w:p w:rsidR="00A33D61" w:rsidRDefault="00BC7B0D">
      <w:pPr>
        <w:spacing w:after="0" w:line="259" w:lineRule="auto"/>
        <w:ind w:left="0" w:firstLine="0"/>
        <w:jc w:val="left"/>
      </w:pPr>
      <w:r>
        <w:t xml:space="preserve">       </w:t>
      </w:r>
    </w:p>
    <w:sectPr w:rsidR="00A33D61">
      <w:headerReference w:type="even" r:id="rId9"/>
      <w:headerReference w:type="default" r:id="rId10"/>
      <w:footerReference w:type="even" r:id="rId11"/>
      <w:footerReference w:type="default" r:id="rId12"/>
      <w:headerReference w:type="first" r:id="rId13"/>
      <w:footerReference w:type="first" r:id="rId14"/>
      <w:pgSz w:w="12240" w:h="15840"/>
      <w:pgMar w:top="1440" w:right="1434" w:bottom="1478" w:left="1440" w:header="480" w:footer="48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7B0D" w:rsidRDefault="00BC7B0D">
      <w:pPr>
        <w:spacing w:after="0" w:line="240" w:lineRule="auto"/>
      </w:pPr>
      <w:r>
        <w:separator/>
      </w:r>
    </w:p>
  </w:endnote>
  <w:endnote w:type="continuationSeparator" w:id="0">
    <w:p w:rsidR="00BC7B0D" w:rsidRDefault="00BC7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3D61" w:rsidRDefault="00BC7B0D">
    <w:pPr>
      <w:spacing w:after="0" w:line="259" w:lineRule="auto"/>
      <w:ind w:left="-1440" w:right="10806"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9747504</wp:posOffset>
              </wp:positionV>
              <wp:extent cx="7162800" cy="6096"/>
              <wp:effectExtent l="0" t="0" r="0" b="0"/>
              <wp:wrapSquare wrapText="bothSides"/>
              <wp:docPr id="18553" name="Group 18553"/>
              <wp:cNvGraphicFramePr/>
              <a:graphic xmlns:a="http://schemas.openxmlformats.org/drawingml/2006/main">
                <a:graphicData uri="http://schemas.microsoft.com/office/word/2010/wordprocessingGroup">
                  <wpg:wgp>
                    <wpg:cNvGrpSpPr/>
                    <wpg:grpSpPr>
                      <a:xfrm>
                        <a:off x="0" y="0"/>
                        <a:ext cx="7162800" cy="6096"/>
                        <a:chOff x="0" y="0"/>
                        <a:chExt cx="7162800" cy="6096"/>
                      </a:xfrm>
                    </wpg:grpSpPr>
                    <wps:wsp>
                      <wps:cNvPr id="19501" name="Shape 1950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502" name="Shape 19502"/>
                      <wps:cNvSpPr/>
                      <wps:spPr>
                        <a:xfrm>
                          <a:off x="6096" y="0"/>
                          <a:ext cx="7150608" cy="9144"/>
                        </a:xfrm>
                        <a:custGeom>
                          <a:avLst/>
                          <a:gdLst/>
                          <a:ahLst/>
                          <a:cxnLst/>
                          <a:rect l="0" t="0" r="0" b="0"/>
                          <a:pathLst>
                            <a:path w="7150608" h="9144">
                              <a:moveTo>
                                <a:pt x="0" y="0"/>
                              </a:moveTo>
                              <a:lnTo>
                                <a:pt x="7150608" y="0"/>
                              </a:lnTo>
                              <a:lnTo>
                                <a:pt x="71506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503" name="Shape 19503"/>
                      <wps:cNvSpPr/>
                      <wps:spPr>
                        <a:xfrm>
                          <a:off x="71567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48388E4" id="Group 18553" o:spid="_x0000_s1026" style="position:absolute;margin-left:24pt;margin-top:767.5pt;width:564pt;height:.5pt;z-index:251664384;mso-position-horizontal-relative:page;mso-position-vertical-relative:page" coordsize="716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ORyFAMAAHgNAAAOAAAAZHJzL2Uyb0RvYy54bWzsV19P2zAQf5+07xDlfSQptIWIloex8TJt&#10;CNgHMI7zR3JsyzZN++13PsduBIMx0DZNog/Nxb473/18v7NzerbtebJh2nRSrNLiIE8TJqisOtGs&#10;0u83nz8cp4mxRFSES8FW6Y6Z9Gz9/t3poEo2k63kFdMJOBGmHNQqba1VZZYZ2rKemAOpmIDJWuqe&#10;WHjVTVZpMoD3nmezPF9kg9SV0pIyY2D03E+ma/Rf14zab3VtmE34KoXYLP5r/L91/9n6lJSNJqrt&#10;6BgGeUEUPekELBpdnRNLkjvdPXDVd1RLI2t7QGWfybruKMMcIJsiv5fNhZZ3CnNpyqFRESaA9h5O&#10;L3ZLv24uddJVsHfH8/lhmgjSwzbhyokfAogG1ZSgeaHVtbrU40Dj31zW21r37gn5JFsEdxfBZVub&#10;UBhcFovZcQ57QGFukZ8sPPa0hQ16YETbT0+ZZWHJzEUWAxkUFJHZ42Reh9N1SxRD+I3LPuB0Ms+L&#10;gBOqJAUOISyoGUEypQG8novQSXF05OFBCfzFPElJ74y9YBJhJpsvxsI0lFsVJNIGiW5FEDXU/5OV&#10;r4h1ds6VE5Nhlfoo2lFwM73csBuJOvbeTkGA+1kuplreT6gDUAzT4anQWVSb5Bw0wtNrQumAt2eq&#10;IbPjoiC49BDQmDIMTkHlwmXv6pNAH6o5sUjovrPQoHjXA0NmyxwK2O8LF+DNFZzfYZTsjjMHExdX&#10;rAZSIRXcgNHN7Ueukw1xbQh/6Jxw1ZJxdPQ7qmKo6MfZ1x3n0WWBpj9z6SMblZ0dww4YLXNvScdo&#10;fBuEZgJJh2YIoEQjXFkKG+0FtHAMc5KtE29ltcO2gIAAA13H+EtUnD2k4szF6AIA0v6aitiKXGWN&#10;h8G+X83zRQ7Hl+tXk6oLvW5aO3+UkMtiDOT1nIyuQrqRIXt6erJNNSfJB0aG5xsz35j52CEZLxP7&#10;Q/Lwt5gJNbhY5nAkhmqF3jTeCrAk/zkzfRSvp6X3E7J8lJNRDYVwDPkz942QcEr9n0cl3mHheo9H&#10;/vgp4r4fpu9419h/MK1/AAAA//8DAFBLAwQUAAYACAAAACEAux8xo98AAAANAQAADwAAAGRycy9k&#10;b3ducmV2LnhtbExPwWrCQBS8F/oPyyv0VjepjZWYjYi0PUlBLRRva/aZBLNvQ3ZN4t/32Ut7mzcz&#10;zJvJlqNtRI+drx0piCcRCKTCmZpKBV/796c5CB80Gd04QgVX9LDM7+8ynRo30Bb7XSgFh5BPtYIq&#10;hDaV0hcVWu0nrkVi7eQ6qwOfXSlNpwcOt418jqKZtLom/lDpFtcVFufdxSr4GPSwmsZv/eZ8Wl8P&#10;++TzexOjUo8P42oBIuAY/sxwq8/VIedOR3ch40Wj4GXOUwLzyTRhdHPErzNGx1+Okcwz+X9F/gMA&#10;AP//AwBQSwECLQAUAAYACAAAACEAtoM4kv4AAADhAQAAEwAAAAAAAAAAAAAAAAAAAAAAW0NvbnRl&#10;bnRfVHlwZXNdLnhtbFBLAQItABQABgAIAAAAIQA4/SH/1gAAAJQBAAALAAAAAAAAAAAAAAAAAC8B&#10;AABfcmVscy8ucmVsc1BLAQItABQABgAIAAAAIQDevORyFAMAAHgNAAAOAAAAAAAAAAAAAAAAAC4C&#10;AABkcnMvZTJvRG9jLnhtbFBLAQItABQABgAIAAAAIQC7HzGj3wAAAA0BAAAPAAAAAAAAAAAAAAAA&#10;AG4FAABkcnMvZG93bnJldi54bWxQSwUGAAAAAAQABADzAAAAegYAAAAA&#10;">
              <v:shape id="Shape 19501"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aTB8MA&#10;AADeAAAADwAAAGRycy9kb3ducmV2LnhtbERPS2sCMRC+F/ofwhS81USxPrZGUaEgQsHXweN0M91d&#10;upmsSdT13zdCobf5+J4znbe2FlfyoXKsoddVIIhzZyouNBwPH69jECEiG6wdk4Y7BZjPnp+mmBl3&#10;4x1d97EQKYRDhhrKGJtMypCXZDF0XUOcuG/nLcYEfSGNx1sKt7XsKzWUFitODSU2tCop/9lfrIbm&#10;XPjTOZglf122mxGrNbWfA607L+3iHUSkNv6L/9xrk+ZP3lQPHu+kG+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aTB8MAAADeAAAADwAAAAAAAAAAAAAAAACYAgAAZHJzL2Rv&#10;d25yZXYueG1sUEsFBgAAAAAEAAQA9QAAAIgDAAAAAA==&#10;" path="m,l9144,r,9144l,9144,,e" fillcolor="black" stroked="f" strokeweight="0">
                <v:stroke miterlimit="83231f" joinstyle="miter"/>
                <v:path arrowok="t" textboxrect="0,0,9144,9144"/>
              </v:shape>
              <v:shape id="Shape 19502" o:spid="_x0000_s1028" style="position:absolute;left:60;width:71507;height:91;visibility:visible;mso-wrap-style:square;v-text-anchor:top" coordsize="71506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hxsQA&#10;AADeAAAADwAAAGRycy9kb3ducmV2LnhtbERPS2sCMRC+F/ofwgi91cQFta5GkYIg9FQV6nHcjLur&#10;m8myifv4941Q6G0+vuesNr2tREuNLx1rmIwVCOLMmZJzDafj7v0DhA/IBivHpGEgD5v168sKU+M6&#10;/qb2EHIRQ9inqKEIoU6l9FlBFv3Y1cSRu7rGYoiwyaVpsIvhtpKJUjNpseTYUGBNnwVl98PDajgn&#10;j+ttmAzzdtie1X73c6Fp96X126jfLkEE6sO/+M+9N3H+YqoSeL4Tb5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P4cbEAAAA3gAAAA8AAAAAAAAAAAAAAAAAmAIAAGRycy9k&#10;b3ducmV2LnhtbFBLBQYAAAAABAAEAPUAAACJAwAAAAA=&#10;" path="m,l7150608,r,9144l,9144,,e" fillcolor="black" stroked="f" strokeweight="0">
                <v:stroke miterlimit="83231f" joinstyle="miter"/>
                <v:path arrowok="t" textboxrect="0,0,7150608,9144"/>
              </v:shape>
              <v:shape id="Shape 19503" o:spid="_x0000_s1029" style="position:absolute;left:715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io68QA&#10;AADeAAAADwAAAGRycy9kb3ducmV2LnhtbERPTWsCMRC9F/wPYYTeNKm1ra5GaQsFEQRrPXgcN9Pd&#10;xc1kTaKu/94UhN7m8T5nOm9tLc7kQ+VYw1NfgSDOnam40LD9+eqNQISIbLB2TBquFGA+6zxMMTPu&#10;wt903sRCpBAOGWooY2wyKUNeksXQdw1x4n6dtxgT9IU0Hi8p3NZyoNSrtFhxaiixoc+S8sPmZDU0&#10;x8LvjsF88P60Xr6xWlC7Gmr92G3fJyAitfFffHcvTJo/flHP8PdOuk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IqOv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3D61" w:rsidRDefault="00A33D61">
    <w:pPr>
      <w:spacing w:after="0" w:line="259" w:lineRule="auto"/>
      <w:ind w:left="-1440" w:right="10806"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3D61" w:rsidRDefault="00BC7B0D">
    <w:pPr>
      <w:spacing w:after="0" w:line="259" w:lineRule="auto"/>
      <w:ind w:left="-1440" w:right="10806"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9747504</wp:posOffset>
              </wp:positionV>
              <wp:extent cx="7162800" cy="6096"/>
              <wp:effectExtent l="0" t="0" r="0" b="0"/>
              <wp:wrapSquare wrapText="bothSides"/>
              <wp:docPr id="18515" name="Group 18515"/>
              <wp:cNvGraphicFramePr/>
              <a:graphic xmlns:a="http://schemas.openxmlformats.org/drawingml/2006/main">
                <a:graphicData uri="http://schemas.microsoft.com/office/word/2010/wordprocessingGroup">
                  <wpg:wgp>
                    <wpg:cNvGrpSpPr/>
                    <wpg:grpSpPr>
                      <a:xfrm>
                        <a:off x="0" y="0"/>
                        <a:ext cx="7162800" cy="6096"/>
                        <a:chOff x="0" y="0"/>
                        <a:chExt cx="7162800" cy="6096"/>
                      </a:xfrm>
                    </wpg:grpSpPr>
                    <wps:wsp>
                      <wps:cNvPr id="19495" name="Shape 1949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96" name="Shape 19496"/>
                      <wps:cNvSpPr/>
                      <wps:spPr>
                        <a:xfrm>
                          <a:off x="6096" y="0"/>
                          <a:ext cx="7150608" cy="9144"/>
                        </a:xfrm>
                        <a:custGeom>
                          <a:avLst/>
                          <a:gdLst/>
                          <a:ahLst/>
                          <a:cxnLst/>
                          <a:rect l="0" t="0" r="0" b="0"/>
                          <a:pathLst>
                            <a:path w="7150608" h="9144">
                              <a:moveTo>
                                <a:pt x="0" y="0"/>
                              </a:moveTo>
                              <a:lnTo>
                                <a:pt x="7150608" y="0"/>
                              </a:lnTo>
                              <a:lnTo>
                                <a:pt x="71506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97" name="Shape 19497"/>
                      <wps:cNvSpPr/>
                      <wps:spPr>
                        <a:xfrm>
                          <a:off x="71567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5DDBA2A" id="Group 18515" o:spid="_x0000_s1026" style="position:absolute;margin-left:24pt;margin-top:767.5pt;width:564pt;height:.5pt;z-index:251666432;mso-position-horizontal-relative:page;mso-position-vertical-relative:page" coordsize="716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0MFAMAAHgNAAAOAAAAZHJzL2Uyb0RvYy54bWzsV81O3DAQvlfqO0S5lyQryLIRuxxKy6Vq&#10;UaEPYBznR3Jsyzab3bfveBx7IygUgdqqEjkkE3tmPPN5vnFydr4beLJl2vRSrNPiKE8TJqise9Gu&#10;0x83nz+cpomxRNSES8HW6Z6Z9Hzz/t3ZqCq2kJ3kNdMJOBGmGtU67axVVZYZ2rGBmCOpmIDJRuqB&#10;WHjVbVZrMoL3gWeLPC+zUepaaUmZMTB64SfTDfpvGkbtt6YxzCZ8nUJsFu8a77funm3OSNVqorqe&#10;TmGQF0QxkF7AotHVBbEkudP9A1dDT7U0srFHVA6ZbJqeMswBsinye9lcanmnMJe2GlsVYQJo7+H0&#10;Yrf06/ZKJ30Ne3d6UpykiSADbBOunPghgGhUbQWal1pdqys9DbT+zWW9a/TgnpBPskNw9xFctrMJ&#10;hcFlUS5Oc9gDCnNlvio99rSDDXpgRLtPT5llYcnMRRYDGRUUkTngZF6H03VHFEP4jcs+4LQ6XkWc&#10;UCUpcAhhQc0IkqkM4PVchFbF8bGHByXwF/MkFb0z9pJJhJlsvxgL01BudZBIFyS6E0HUUP9PVr4i&#10;1tk5V05MxnXqo+gmwc0McstuJOrYezsFAR5muZhreT+hDkAxTIenQmdRbZZz0AhPrwmlA96eqYbM&#10;jouC4NJDQGPKMDgHlQuXvatPAn2o4cQioYfeQoPi/QAMWSxzKGC/L1yAN1dwfodRsnvOHExcfGcN&#10;kAqp4AaMbm8/cp1siWtDeKFzwlVHptHJ76SKoaIfZ9/0nEeXBZr+yqWPbFJ2dgw7YLTMvSWdovFt&#10;EJoJJB2aIYASjXBlKWy0F9DCMcxZtk68lfUe2wICAgx0HeMvUbEMLetARewsLgAg7e+piK3IVdZ0&#10;GBz61Ule5nB8uX41q7rQ6+a180cJuSymQF7PyegqpBsZcqCnJ9tcc5Z8YGR4vjHzjZmPHZLLh8xc&#10;uu7xbGZCDZbLHI7EUK3Qm6avAizJf85MH8Xraen9hCwf5WRUQyEcQ/7MfSMknFL/51GJ37DweY9H&#10;/vQr4v4f5u/4rXH4Ydr8BAAA//8DAFBLAwQUAAYACAAAACEAux8xo98AAAANAQAADwAAAGRycy9k&#10;b3ducmV2LnhtbExPwWrCQBS8F/oPyyv0VjepjZWYjYi0PUlBLRRva/aZBLNvQ3ZN4t/32Ut7mzcz&#10;zJvJlqNtRI+drx0piCcRCKTCmZpKBV/796c5CB80Gd04QgVX9LDM7+8ynRo30Bb7XSgFh5BPtYIq&#10;hDaV0hcVWu0nrkVi7eQ6qwOfXSlNpwcOt418jqKZtLom/lDpFtcVFufdxSr4GPSwmsZv/eZ8Wl8P&#10;++TzexOjUo8P42oBIuAY/sxwq8/VIedOR3ch40Wj4GXOUwLzyTRhdHPErzNGx1+Okcwz+X9F/gMA&#10;AP//AwBQSwECLQAUAAYACAAAACEAtoM4kv4AAADhAQAAEwAAAAAAAAAAAAAAAAAAAAAAW0NvbnRl&#10;bnRfVHlwZXNdLnhtbFBLAQItABQABgAIAAAAIQA4/SH/1gAAAJQBAAALAAAAAAAAAAAAAAAAAC8B&#10;AABfcmVscy8ucmVsc1BLAQItABQABgAIAAAAIQC/lD0MFAMAAHgNAAAOAAAAAAAAAAAAAAAAAC4C&#10;AABkcnMvZTJvRG9jLnhtbFBLAQItABQABgAIAAAAIQC7HzGj3wAAAA0BAAAPAAAAAAAAAAAAAAAA&#10;AG4FAABkcnMvZG93bnJldi54bWxQSwUGAAAAAAQABADzAAAAegYAAAAA&#10;">
              <v:shape id="Shape 19495"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YPHsQA&#10;AADeAAAADwAAAGRycy9kb3ducmV2LnhtbERPS2vCQBC+F/oflhF6qxvF+kizkVooiCD4OnicZqdJ&#10;aHY27q4a/70rFHqbj+852bwzjbiQ87VlBYN+AoK4sLrmUsFh//U6BeEDssbGMim4kYd5/vyUYart&#10;lbd02YVSxBD2KSqoQmhTKX1RkUHfty1x5H6sMxgidKXUDq8x3DRymCRjabDm2FBhS58VFb+7s1HQ&#10;nkp3PHm94O/zZjXhZEndeqTUS6/7eAcRqAv/4j/3Usf5s9HsDR7vxBtk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GDx7EAAAA3gAAAA8AAAAAAAAAAAAAAAAAmAIAAGRycy9k&#10;b3ducmV2LnhtbFBLBQYAAAAABAAEAPUAAACJAwAAAAA=&#10;" path="m,l9144,r,9144l,9144,,e" fillcolor="black" stroked="f" strokeweight="0">
                <v:stroke miterlimit="83231f" joinstyle="miter"/>
                <v:path arrowok="t" textboxrect="0,0,9144,9144"/>
              </v:shape>
              <v:shape id="Shape 19496" o:spid="_x0000_s1028" style="position:absolute;left:60;width:71507;height:91;visibility:visible;mso-wrap-style:square;v-text-anchor:top" coordsize="71506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9938MA&#10;AADeAAAADwAAAGRycy9kb3ducmV2LnhtbERPS4vCMBC+L/gfwgh7W1PFZzWKCIKwp1VBj2MzttVm&#10;UprYx783Cwt7m4/vOatNawpRU+VyywqGgwgEcWJ1zqmC82n/NQfhPLLGwjIp6MjBZt37WGGsbcM/&#10;VB99KkIIuxgVZN6XsZQuycigG9iSOHB3Wxn0AVap1BU2IdwUchRFU2kw59CQYUm7jJLn8WUUXEev&#10;+6MbdrO6216jw/5yo0nzrdRnv90uQXhq/b/4z33QYf5ivJjC7zvhBr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l9938MAAADeAAAADwAAAAAAAAAAAAAAAACYAgAAZHJzL2Rv&#10;d25yZXYueG1sUEsFBgAAAAAEAAQA9QAAAIgDAAAAAA==&#10;" path="m,l7150608,r,9144l,9144,,e" fillcolor="black" stroked="f" strokeweight="0">
                <v:stroke miterlimit="83231f" joinstyle="miter"/>
                <v:path arrowok="t" textboxrect="0,0,7150608,9144"/>
              </v:shape>
              <v:shape id="Shape 19497" o:spid="_x0000_s1029" style="position:absolute;left:715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g08sQA&#10;AADeAAAADwAAAGRycy9kb3ducmV2LnhtbERPTWvCQBC9C/6HZQq9NZtK0Jq6igqCFAqa9tDjNDtN&#10;QrOzcXeN8d93hYK3ebzPWawG04qenG8sK3hOUhDEpdUNVwo+P3ZPLyB8QNbYWiYFV/KwWo5HC8y1&#10;vfCR+iJUIoawz1FBHUKXS+nLmgz6xHbEkfuxzmCI0FVSO7zEcNPKSZpOpcGGY0ONHW1rKn+Ls1HQ&#10;nSr3dfJ6w9/nw9uM0z0N75lSjw/D+hVEoCHcxf/uvY7z59l8Brd34g1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YNPL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7B0D" w:rsidRDefault="00BC7B0D">
      <w:pPr>
        <w:spacing w:after="0" w:line="240" w:lineRule="auto"/>
      </w:pPr>
      <w:r>
        <w:separator/>
      </w:r>
    </w:p>
  </w:footnote>
  <w:footnote w:type="continuationSeparator" w:id="0">
    <w:p w:rsidR="00BC7B0D" w:rsidRDefault="00BC7B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3D61" w:rsidRDefault="00BC7B0D">
    <w:pPr>
      <w:spacing w:after="0" w:line="259" w:lineRule="auto"/>
      <w:ind w:left="-1440" w:right="10806"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7162800" cy="6096"/>
              <wp:effectExtent l="0" t="0" r="0" b="0"/>
              <wp:wrapSquare wrapText="bothSides"/>
              <wp:docPr id="18542" name="Group 18542"/>
              <wp:cNvGraphicFramePr/>
              <a:graphic xmlns:a="http://schemas.openxmlformats.org/drawingml/2006/main">
                <a:graphicData uri="http://schemas.microsoft.com/office/word/2010/wordprocessingGroup">
                  <wpg:wgp>
                    <wpg:cNvGrpSpPr/>
                    <wpg:grpSpPr>
                      <a:xfrm>
                        <a:off x="0" y="0"/>
                        <a:ext cx="7162800" cy="6096"/>
                        <a:chOff x="0" y="0"/>
                        <a:chExt cx="7162800" cy="6096"/>
                      </a:xfrm>
                    </wpg:grpSpPr>
                    <wps:wsp>
                      <wps:cNvPr id="19490" name="Shape 194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91" name="Shape 19491"/>
                      <wps:cNvSpPr/>
                      <wps:spPr>
                        <a:xfrm>
                          <a:off x="6096" y="0"/>
                          <a:ext cx="7150608" cy="9144"/>
                        </a:xfrm>
                        <a:custGeom>
                          <a:avLst/>
                          <a:gdLst/>
                          <a:ahLst/>
                          <a:cxnLst/>
                          <a:rect l="0" t="0" r="0" b="0"/>
                          <a:pathLst>
                            <a:path w="7150608" h="9144">
                              <a:moveTo>
                                <a:pt x="0" y="0"/>
                              </a:moveTo>
                              <a:lnTo>
                                <a:pt x="7150608" y="0"/>
                              </a:lnTo>
                              <a:lnTo>
                                <a:pt x="71506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92" name="Shape 19492"/>
                      <wps:cNvSpPr/>
                      <wps:spPr>
                        <a:xfrm>
                          <a:off x="71567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86CCC7C" id="Group 18542" o:spid="_x0000_s1026" style="position:absolute;margin-left:24pt;margin-top:24pt;width:564pt;height:.5pt;z-index:251658240;mso-position-horizontal-relative:page;mso-position-vertical-relative:page" coordsize="716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kXcFAMAAHgNAAAOAAAAZHJzL2Uyb0RvYy54bWzsV81u2zAMvg/YOxi+r7aDNGmMJj2sWy/D&#10;VqzdA6iy/APIkiCpcfL2oyhLMfq3rsU2DGgOMS2RFPmJHyWfnu16nmyZNp0U67Q4ytOECSqrTjTr&#10;9Mf15w8naWIsERXhUrB1umcmPdu8f3c6qJLNZCt5xXQCToQpB7VOW2tVmWWGtqwn5kgqJmCylron&#10;Fl51k1WaDOC959kszxfZIHWltKTMGBg995PpBv3XNaP2W10bZhO+TiE2i/8a/2/cf7Y5JWWjiWo7&#10;OoZBXhBFTzoBi0ZX58SS5FZ391z1HdXSyNoeUdlnsq47yjAHyKbI72RzoeWtwlyacmhUhAmgvYPT&#10;i93Sr9tLnXQV7N3J8XyWJoL0sE24cuKHAKJBNSVoXmh1pS71OND4N5f1rta9e0I+yQ7B3Udw2c4m&#10;FAaXxWJ2ksMeUJhb5KuFx562sEH3jGj76SmzLCyZuchiIIOCIjIHnMzrcLpqiWIIv3HZB5xW8xVk&#10;4XFClaTAIYQFNSNIpjSA13MRWhXzuYcHJfAX8yQlvTX2gkmEmWy/GAvTUG5VkEgbJLoTQdRQ/09W&#10;viLW2TlXTkyGdeqjaEfBzfRyy64l6tg7OwUBHma5mGp5P6EOQDFMh6dCZ1FtknPQCE+vCaCDt2eq&#10;IbPjoiC49BDQmDIMTkHlwmXv6pNAH6o5sUjovrPQoHjXA0NmyxwK2O8LF+DNFZzfYZTsnjMHExff&#10;WQ2kQiq4AaObm49cJ1vi2hD+0DnhqiXj6Oh3VMVQ0Y+zrzvOo8sCTR9y6SMblZ0dww4YLXNvScdo&#10;fBuEZgJJh2YIoEQjXFkKG+0FtHAMc5KtE29ktce2gIAAA13H+EtULO5TsXAxugCAtL+mIrYiV1nj&#10;YXDoV8f5Iofjy/WrSdWFXjetnT9KyGUxBvJ6TkZXId3IkAM9PdmmmpPkAyPD842Zb8x87JCMl4nD&#10;ITn7LWZCDS6WORyJoVqhN423AizJf85MH8Xraen9hCwf5WRUQyEcQ/7MfSMknFL/51GJd1i43uOR&#10;P36KuO+H6TveNQ4fTJufAAAA//8DAFBLAwQUAAYACAAAACEAxetfIt4AAAAJAQAADwAAAGRycy9k&#10;b3ducmV2LnhtbEyPT0vDQBDF74LfYRnBm93EP7WN2ZRS1FMRbAXpbZpMk9DsbMhuk/TbOwVBT8O8&#10;N7z5vXQx2kb11PnasYF4EoEizl1Rc2nga/t2NwPlA3KBjWMycCYPi+z6KsWkcAN/Ur8JpZIQ9gka&#10;qEJoE619XpFFP3EtsXgH11kMsnalLjocJNw2+j6KptpizfKhwpZWFeXHzckaeB9wWD7Er/36eFid&#10;d9unj+91TMbc3ozLF1CBxvB3DBd8QYdMmPbuxIVXjYHHmVQJv/Pix89TUfaizCPQWar/N8h+AAAA&#10;//8DAFBLAQItABQABgAIAAAAIQC2gziS/gAAAOEBAAATAAAAAAAAAAAAAAAAAAAAAABbQ29udGVu&#10;dF9UeXBlc10ueG1sUEsBAi0AFAAGAAgAAAAhADj9If/WAAAAlAEAAAsAAAAAAAAAAAAAAAAALwEA&#10;AF9yZWxzLy5yZWxzUEsBAi0AFAAGAAgAAAAhAHBeRdwUAwAAeA0AAA4AAAAAAAAAAAAAAAAALgIA&#10;AGRycy9lMm9Eb2MueG1sUEsBAi0AFAAGAAgAAAAhAMXrXyLeAAAACQEAAA8AAAAAAAAAAAAAAAAA&#10;bgUAAGRycy9kb3ducmV2LnhtbFBLBQYAAAAABAAEAPMAAAB5BgAAAAA=&#10;">
              <v:shape id="Shape 19490"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GshscA&#10;AADeAAAADwAAAGRycy9kb3ducmV2LnhtbESPT2sCQQzF7wW/wxChtzqrSKuro2ihIIVC/XPwGHfi&#10;7uJOZp0Zdfvtm0Oht4S8vPd+82XnGnWnEGvPBoaDDBRx4W3NpYHD/uNlAiomZIuNZzLwQxGWi97T&#10;HHPrH7yl+y6VSkw45migSqnNtY5FRQ7jwLfEcjv74DDJGkptAz7E3DV6lGWv2mHNklBhS+8VFZfd&#10;zRlor2U4XqNd8+n2/fnG2Ya6r7Exz/1uNQOVqEv/4r/vjZX60/FUAARHZt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xrIbHAAAA3gAAAA8AAAAAAAAAAAAAAAAAmAIAAGRy&#10;cy9kb3ducmV2LnhtbFBLBQYAAAAABAAEAPUAAACMAwAAAAA=&#10;" path="m,l9144,r,9144l,9144,,e" fillcolor="black" stroked="f" strokeweight="0">
                <v:stroke miterlimit="83231f" joinstyle="miter"/>
                <v:path arrowok="t" textboxrect="0,0,9144,9144"/>
              </v:shape>
              <v:shape id="Shape 19491" o:spid="_x0000_s1028" style="position:absolute;left:60;width:71507;height:91;visibility:visible;mso-wrap-style:square;v-text-anchor:top" coordsize="71506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blq8QA&#10;AADeAAAADwAAAGRycy9kb3ducmV2LnhtbERPS2vCQBC+C/6HZYTe6iZSq0ZXEUEQPNUW9DhmxySa&#10;nQ3ZNY9/3y0UvM3H95zVpjOlaKh2hWUF8TgCQZxaXXCm4Od7/z4H4TyyxtIyKejJwWY9HKww0bbl&#10;L2pOPhMhhF2CCnLvq0RKl+Zk0I1tRRy4m60N+gDrTOoa2xBuSjmJok9psODQkGNFu5zSx+lpFFwm&#10;z9u9j/tZ028v0WF/vtK0PSr1Nuq2SxCeOv8S/7sPOsxffCxi+Hsn3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25avEAAAA3gAAAA8AAAAAAAAAAAAAAAAAmAIAAGRycy9k&#10;b3ducmV2LnhtbFBLBQYAAAAABAAEAPUAAACJAwAAAAA=&#10;" path="m,l7150608,r,9144l,9144,,e" fillcolor="black" stroked="f" strokeweight="0">
                <v:stroke miterlimit="83231f" joinstyle="miter"/>
                <v:path arrowok="t" textboxrect="0,0,7150608,9144"/>
              </v:shape>
              <v:shape id="Shape 19492" o:spid="_x0000_s1029" style="position:absolute;left:715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XasMA&#10;AADeAAAADwAAAGRycy9kb3ducmV2LnhtbERPS4vCMBC+L/gfwgje1lSRXa1GUUGQBWF9HDyOzdgW&#10;m0lNotZ/b4SFvc3H95zJrDGVuJPzpWUFvW4CgjizuuRcwWG/+hyC8AFZY2WZFDzJw2za+phgqu2D&#10;t3TfhVzEEPYpKihCqFMpfVaQQd+1NXHkztYZDBG6XGqHjxhuKtlPki9psOTYUGBNy4Kyy+5mFNTX&#10;3B2vXi/4dPv9+eZkTc1moFSn3czHIAI14V/8517rOH80GPXh/U68QU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q+Xas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p w:rsidR="00A33D61" w:rsidRDefault="00BC7B0D">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310897</wp:posOffset>
              </wp:positionV>
              <wp:extent cx="7162800" cy="9436608"/>
              <wp:effectExtent l="0" t="0" r="0" b="0"/>
              <wp:wrapNone/>
              <wp:docPr id="18546" name="Group 18546"/>
              <wp:cNvGraphicFramePr/>
              <a:graphic xmlns:a="http://schemas.openxmlformats.org/drawingml/2006/main">
                <a:graphicData uri="http://schemas.microsoft.com/office/word/2010/wordprocessingGroup">
                  <wpg:wgp>
                    <wpg:cNvGrpSpPr/>
                    <wpg:grpSpPr>
                      <a:xfrm>
                        <a:off x="0" y="0"/>
                        <a:ext cx="7162800" cy="9436608"/>
                        <a:chOff x="0" y="0"/>
                        <a:chExt cx="7162800" cy="9436608"/>
                      </a:xfrm>
                    </wpg:grpSpPr>
                    <wps:wsp>
                      <wps:cNvPr id="19493" name="Shape 19493"/>
                      <wps:cNvSpPr/>
                      <wps:spPr>
                        <a:xfrm>
                          <a:off x="0" y="0"/>
                          <a:ext cx="9144" cy="9436608"/>
                        </a:xfrm>
                        <a:custGeom>
                          <a:avLst/>
                          <a:gdLst/>
                          <a:ahLst/>
                          <a:cxnLst/>
                          <a:rect l="0" t="0" r="0" b="0"/>
                          <a:pathLst>
                            <a:path w="9144" h="9436608">
                              <a:moveTo>
                                <a:pt x="0" y="0"/>
                              </a:moveTo>
                              <a:lnTo>
                                <a:pt x="9144" y="0"/>
                              </a:lnTo>
                              <a:lnTo>
                                <a:pt x="9144" y="9436608"/>
                              </a:lnTo>
                              <a:lnTo>
                                <a:pt x="0" y="94366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94" name="Shape 19494"/>
                      <wps:cNvSpPr/>
                      <wps:spPr>
                        <a:xfrm>
                          <a:off x="7156704" y="0"/>
                          <a:ext cx="9144" cy="9436608"/>
                        </a:xfrm>
                        <a:custGeom>
                          <a:avLst/>
                          <a:gdLst/>
                          <a:ahLst/>
                          <a:cxnLst/>
                          <a:rect l="0" t="0" r="0" b="0"/>
                          <a:pathLst>
                            <a:path w="9144" h="9436608">
                              <a:moveTo>
                                <a:pt x="0" y="0"/>
                              </a:moveTo>
                              <a:lnTo>
                                <a:pt x="9144" y="0"/>
                              </a:lnTo>
                              <a:lnTo>
                                <a:pt x="9144" y="9436608"/>
                              </a:lnTo>
                              <a:lnTo>
                                <a:pt x="0" y="94366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DF663C7" id="Group 18546" o:spid="_x0000_s1026" style="position:absolute;margin-left:24pt;margin-top:24.5pt;width:564pt;height:743.05pt;z-index:-251657216;mso-position-horizontal-relative:page;mso-position-vertical-relative:page" coordsize="71628,94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0vwwwIAAPwJAAAOAAAAZHJzL2Uyb0RvYy54bWzsVs1u2zAMvg/YOwi+L7ZTNz9Gkh7WLZdh&#10;K9ruAVRZ/gFkSZDUOHn7UbStpM22Dh0wYEBzsGmJpMiP/BitrvatIDtubKPkOkonSUS4ZKpoZLWO&#10;vt9//rCIiHVUFlQoydfRgdvoavP+3arTOZ+qWomCGwJOpM07vY5q53Qex5bVvKV2ojSXsFkq01IH&#10;n6aKC0M78N6KeJoks7hTptBGMW4trF73m9EG/ZclZ+5bWVruiFhHEJvDp8Hng3/GmxXNK0N13bAh&#10;DPqKKFraSDg0uLqmjpJH05y5ahtmlFWlmzDVxqosG8YxB8gmTZ5lszXqUWMuVd5VOsAE0D7D6dVu&#10;2dfdjSFNAbVbXGaziEjaQpnwZNIvAUSdrnLQ3Bp9p2/MsFD1Xz7rfWla/4Z8yB7BPQRw+d4RBovz&#10;dDZdJFADBnvL7GI2SxY9/KyGGp3ZsfrTC5bxeHDs4wvhdBpayR7Rsn+H1l1NNcciWI/BiNYyW16M&#10;aKEKSXEJwUHNAJXNLaD2pzgt0yw7AymkSnP2aN2WK8Sb7r5Y17dwMUq0HiW2l6NogAi/pYCmztv5&#10;IL1IOqgRBlIfi+U3W7Xj9wrV3LOSQYzHXSFPtXpXY0+A4rg9vjU6C2on7fFLZeikp430giZyPeiA&#10;4PPcrAYBcwf5FF0hPQy+YylMplJQhxRvGwcjSzQtcGY6T6CloQLoGF6++fpqo+QOgnuwhLzlJdAM&#10;yeEXrKkePgpDdtQPJvyhcyp0TYfVwe+gOpwBfrx92QgRXKZo+jOXfWSDsrfjOBODZdJbsiGafjDC&#10;eIGkx/EImQUjPFlJF+wlDHUM8yRbLz6o4oCDAgEBNvoZ8o9oCezph9iRlpmP0QcABH6ZlvP0cjZP&#10;wM3YsIDAMIreyHkcB2PX90R/yuQ3cgaK/BfkxH9QuGLgkBmuQ/4Oc/qN0+14adv8AAAA//8DAFBL&#10;AwQUAAYACAAAACEAfMtbzN8AAAALAQAADwAAAGRycy9kb3ducmV2LnhtbExPwWrCQBS8F/oPyyv0&#10;VjdbG2vTbESk7UmEakG8PZNnEszuhuyaxL/v89SeZh4zzJtJF6NpRE+dr53VoCYRCLK5K2pbavjZ&#10;fT7NQfiAtsDGWdJwJQ+L7P4uxaRwg/2mfhtKwSHWJ6ihCqFNpPR5RQb9xLVkWTu5zmDgsytl0eHA&#10;4aaRz1E0kwZryx8qbGlVUX7eXoyGrwGH5VR99OvzaXU97OLNfq1I68eHcfkOItAY/sxwq8/VIeNO&#10;R3exhReNhpc5TwmMb4w3Xb3OmB2ZxdNYgcxS+X9D9gsAAP//AwBQSwECLQAUAAYACAAAACEAtoM4&#10;kv4AAADhAQAAEwAAAAAAAAAAAAAAAAAAAAAAW0NvbnRlbnRfVHlwZXNdLnhtbFBLAQItABQABgAI&#10;AAAAIQA4/SH/1gAAAJQBAAALAAAAAAAAAAAAAAAAAC8BAABfcmVscy8ucmVsc1BLAQItABQABgAI&#10;AAAAIQACo0vwwwIAAPwJAAAOAAAAAAAAAAAAAAAAAC4CAABkcnMvZTJvRG9jLnhtbFBLAQItABQA&#10;BgAIAAAAIQB8y1vM3wAAAAsBAAAPAAAAAAAAAAAAAAAAAB0FAABkcnMvZG93bnJldi54bWxQSwUG&#10;AAAAAAQABADzAAAAKQYAAAAA&#10;">
              <v:shape id="Shape 19493" o:spid="_x0000_s1027" style="position:absolute;width:91;height:94366;visibility:visible;mso-wrap-style:square;v-text-anchor:top" coordsize="9144,9436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nZ5sUA&#10;AADeAAAADwAAAGRycy9kb3ducmV2LnhtbERPTWvCQBC9F/wPywi91Y22hhhdRdoGtDejB49DdkyC&#10;2dmQ3WqaX98tCL3N433OatObRtyoc7VlBdNJBIK4sLrmUsHpmL0kIJxH1thYJgU/5GCzHj2tMNX2&#10;zge65b4UIYRdigoq79tUSldUZNBNbEscuIvtDPoAu1LqDu8h3DRyFkWxNFhzaKiwpfeKimv+bRSc&#10;TyYuvnDaDJ/zbEg+8v1sd54r9Tzut0sQnnr/L364dzrMX7wtXuHvnXCD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SdnmxQAAAN4AAAAPAAAAAAAAAAAAAAAAAJgCAABkcnMv&#10;ZG93bnJldi54bWxQSwUGAAAAAAQABAD1AAAAigMAAAAA&#10;" path="m,l9144,r,9436608l,9436608,,e" fillcolor="black" stroked="f" strokeweight="0">
                <v:stroke miterlimit="83231f" joinstyle="miter"/>
                <v:path arrowok="t" textboxrect="0,0,9144,9436608"/>
              </v:shape>
              <v:shape id="Shape 19494" o:spid="_x0000_s1028" style="position:absolute;left:71567;width:91;height:94366;visibility:visible;mso-wrap-style:square;v-text-anchor:top" coordsize="9144,9436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BBksUA&#10;AADeAAAADwAAAGRycy9kb3ducmV2LnhtbERPTWvCQBC9C/0PyxS86cagoqlrEGvA9tbUg8chOybB&#10;7GzIbjXm17uFQm/zeJ+zSXvTiBt1rrasYDaNQBAXVtdcKjh9Z5MVCOeRNTaWScGDHKTbl9EGE23v&#10;/EW33JcihLBLUEHlfZtI6YqKDLqpbYkDd7GdQR9gV0rd4T2Em0bGUbSUBmsODRW2tK+ouOY/RsH5&#10;ZJbFJ86a4bDIhtV7/hEfzwulxq/97g2Ep97/i//cRx3mr+frOfy+E26Q2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oEGSxQAAAN4AAAAPAAAAAAAAAAAAAAAAAJgCAABkcnMv&#10;ZG93bnJldi54bWxQSwUGAAAAAAQABAD1AAAAigMAAAAA&#10;" path="m,l9144,r,9436608l,9436608,,e" fillcolor="black" stroked="f" strokeweight="0">
                <v:stroke miterlimit="83231f" joinstyle="miter"/>
                <v:path arrowok="t" textboxrect="0,0,9144,9436608"/>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3D61" w:rsidRDefault="00A33D6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3D61" w:rsidRDefault="00BC7B0D">
    <w:pPr>
      <w:spacing w:after="0" w:line="259" w:lineRule="auto"/>
      <w:ind w:left="-1440" w:right="10806"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7162800" cy="6096"/>
              <wp:effectExtent l="0" t="0" r="0" b="0"/>
              <wp:wrapSquare wrapText="bothSides"/>
              <wp:docPr id="18504" name="Group 18504"/>
              <wp:cNvGraphicFramePr/>
              <a:graphic xmlns:a="http://schemas.openxmlformats.org/drawingml/2006/main">
                <a:graphicData uri="http://schemas.microsoft.com/office/word/2010/wordprocessingGroup">
                  <wpg:wgp>
                    <wpg:cNvGrpSpPr/>
                    <wpg:grpSpPr>
                      <a:xfrm>
                        <a:off x="0" y="0"/>
                        <a:ext cx="7162800" cy="6096"/>
                        <a:chOff x="0" y="0"/>
                        <a:chExt cx="7162800" cy="6096"/>
                      </a:xfrm>
                    </wpg:grpSpPr>
                    <wps:wsp>
                      <wps:cNvPr id="19480" name="Shape 194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81" name="Shape 19481"/>
                      <wps:cNvSpPr/>
                      <wps:spPr>
                        <a:xfrm>
                          <a:off x="6096" y="0"/>
                          <a:ext cx="7150608" cy="9144"/>
                        </a:xfrm>
                        <a:custGeom>
                          <a:avLst/>
                          <a:gdLst/>
                          <a:ahLst/>
                          <a:cxnLst/>
                          <a:rect l="0" t="0" r="0" b="0"/>
                          <a:pathLst>
                            <a:path w="7150608" h="9144">
                              <a:moveTo>
                                <a:pt x="0" y="0"/>
                              </a:moveTo>
                              <a:lnTo>
                                <a:pt x="7150608" y="0"/>
                              </a:lnTo>
                              <a:lnTo>
                                <a:pt x="71506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82" name="Shape 19482"/>
                      <wps:cNvSpPr/>
                      <wps:spPr>
                        <a:xfrm>
                          <a:off x="71567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73C5D47" id="Group 18504" o:spid="_x0000_s1026" style="position:absolute;margin-left:24pt;margin-top:24pt;width:564pt;height:.5pt;z-index:251662336;mso-position-horizontal-relative:page;mso-position-vertical-relative:page" coordsize="7162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Y8DGAMAAHgNAAAOAAAAZHJzL2Uyb0RvYy54bWzsV81u2zAMvg/YOxi+r7aDNkmNJj2sWy/D&#10;NqzdA6iy/APIkiCpcfL2oyhL8Zq261qgvTSHmJYoivzEj5TPzrc9TzZMm06KVVoc5WnCBJVVJ5pV&#10;+vv666dlmhhLREW4FGyV7phJz9cfP5wNqmQz2UpeMZ2AEWHKQa3S1lpVZpmhLeuJOZKKCZispe6J&#10;hVfdZJUmA1jveTbL83k2SF0pLSkzBkYv/GS6Rvt1zaj9UdeG2YSvUvDN4r/G/xv3n63PSNlootqO&#10;jm6QZ3jRk07AptHUBbEkudXdgam+o1oaWdsjKvtM1nVHGcYA0RT5nWgutbxVGEtTDo2KMAG0d3B6&#10;tln6ffNTJ10FZ7c8yY/TRJAejgl3TvwQQDSopgTNS62u1E89DjT+zUW9rXXvnhBPskVwdxFctrUJ&#10;hcFFMZ8tczgDCnPz/HTusactHNDBItp+eWxZFrbMnGfRkUFBEpk9TuZlOF21RDGE37joA06nx0uI&#10;wuOEKkmBQwgLakaQTGkAr6cidFocwwE4eFACezFOUtJbYy+ZRJjJ5puxMA3pVgWJtEGiWxFEDfn/&#10;aOYrYt06Z8qJyTDunbSj4GZ6uWHXEnXsnZMCB/ezXEy1fDQhD0AxTIenQmNRbRJz0AhPrwmg/w1N&#10;mA7PqRoyO24KggsPAY0hw+AUVC5c9C4/CdShmhOLhO47CwWKdz0wZLbIIYH9uXAB1lzC+RNGye44&#10;czBx8YvVQCqkghswurn5zHWyIa4M4Q+NE65aMo6OdkdVdBXtuPV1x3k0WeDS+0x6z0Zlt45hBYwr&#10;c7+Sjt74MgjFBIIOxRBAiYtwZylsXC+ghKObk2ideCOrHZYFBAQY6CrGK1GxOKRi4Xx0DgBp/01F&#10;LEUus8ZmsK9XJ/k8h/b11oRcFKMjL+dkNBXCjQzZ09OzaKr5zkxk4zsz77ujPNwkZ4fMnP0XMyEH&#10;5wt3JwnZCrVpvBX4rvHWzPRevJyW3k6I8kFORjUUQhvyPfe+HvhEtX1Hc6Zg9/dW6ZoB9u3XaJV4&#10;h4XrPWI/foq474fpO8jTD6b1HwAAAP//AwBQSwMEFAAGAAgAAAAhAMXrXyLeAAAACQEAAA8AAABk&#10;cnMvZG93bnJldi54bWxMj09Lw0AQxe+C32EZwZvdxD+1jdmUUtRTEWwF6W2aTJPQ7GzIbpP02zsF&#10;QU/DvDe8+b10MdpG9dT52rGBeBKBIs5dUXNp4Gv7djcD5QNygY1jMnAmD4vs+irFpHADf1K/CaWS&#10;EPYJGqhCaBOtfV6RRT9xLbF4B9dZDLJ2pS46HCTcNvo+iqbaYs3yocKWVhXlx83JGngfcFg+xK/9&#10;+nhYnXfbp4/vdUzG3N6MyxdQgcbwdwwXfEGHTJj27sSFV42Bx5lUCb/z4sfPU1H2oswj0Fmq/zfI&#10;fgAAAP//AwBQSwECLQAUAAYACAAAACEAtoM4kv4AAADhAQAAEwAAAAAAAAAAAAAAAAAAAAAAW0Nv&#10;bnRlbnRfVHlwZXNdLnhtbFBLAQItABQABgAIAAAAIQA4/SH/1gAAAJQBAAALAAAAAAAAAAAAAAAA&#10;AC8BAABfcmVscy8ucmVsc1BLAQItABQABgAIAAAAIQB3rY8DGAMAAHgNAAAOAAAAAAAAAAAAAAAA&#10;AC4CAABkcnMvZTJvRG9jLnhtbFBLAQItABQABgAIAAAAIQDF618i3gAAAAkBAAAPAAAAAAAAAAAA&#10;AAAAAHIFAABkcnMvZG93bnJldi54bWxQSwUGAAAAAAQABADzAAAAfQYAAAAA&#10;">
              <v:shape id="Shape 19480"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g6W8YA&#10;AADeAAAADwAAAGRycy9kb3ducmV2LnhtbESPQWsCQQyF74L/YYjQm85apOrqKG2hIIWCtR48xp24&#10;u7iTWWdG3f775lDwlpCX9963XHeuUTcKsfZsYDzKQBEX3tZcGtj/fAxnoGJCtth4JgO/FGG96veW&#10;mFt/52+67VKpxIRjjgaqlNpc61hU5DCOfEsst5MPDpOsodQ24F3MXaOfs+xFO6xZEips6b2i4ry7&#10;OgPtpQyHS7RvfLxuP6ecbaj7mhjzNOheF6ASdekh/v/eWKk/n8wEQHBkBr3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Og6W8YAAADeAAAADwAAAAAAAAAAAAAAAACYAgAAZHJz&#10;L2Rvd25yZXYueG1sUEsFBgAAAAAEAAQA9QAAAIsDAAAAAA==&#10;" path="m,l9144,r,9144l,9144,,e" fillcolor="black" stroked="f" strokeweight="0">
                <v:stroke miterlimit="83231f" joinstyle="miter"/>
                <v:path arrowok="t" textboxrect="0,0,9144,9144"/>
              </v:shape>
              <v:shape id="Shape 19481" o:spid="_x0000_s1028" style="position:absolute;left:60;width:71507;height:91;visibility:visible;mso-wrap-style:square;v-text-anchor:top" coordsize="71506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9zdsQA&#10;AADeAAAADwAAAGRycy9kb3ducmV2LnhtbERPS2vCQBC+C/6HZYTe6iZSq0ZXEUEQPNUW9DhmxySa&#10;nQ3ZNY9/3y0UvM3H95zVpjOlaKh2hWUF8TgCQZxaXXCm4Od7/z4H4TyyxtIyKejJwWY9HKww0bbl&#10;L2pOPhMhhF2CCnLvq0RKl+Zk0I1tRRy4m60N+gDrTOoa2xBuSjmJok9psODQkGNFu5zSx+lpFFwm&#10;z9u9j/tZ028v0WF/vtK0PSr1Nuq2SxCeOv8S/7sPOsxffMxj+Hsn3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vc3bEAAAA3gAAAA8AAAAAAAAAAAAAAAAAmAIAAGRycy9k&#10;b3ducmV2LnhtbFBLBQYAAAAABAAEAPUAAACJAwAAAAA=&#10;" path="m,l7150608,r,9144l,9144,,e" fillcolor="black" stroked="f" strokeweight="0">
                <v:stroke miterlimit="83231f" joinstyle="miter"/>
                <v:path arrowok="t" textboxrect="0,0,7150608,9144"/>
              </v:shape>
              <v:shape id="Shape 19482" o:spid="_x0000_s1029" style="position:absolute;left:715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YBt8MA&#10;AADeAAAADwAAAGRycy9kb3ducmV2LnhtbERPTYvCMBC9C/6HMII3TRVRt2uUXUEQQXDdPXgcm9m2&#10;2ExqErX+eyMI3ubxPme2aEwlruR8aVnBoJ+AIM6sLjlX8Pe76k1B+ICssbJMCu7kYTFvt2aYanvj&#10;H7ruQy5iCPsUFRQh1KmUPivIoO/bmjhy/9YZDBG6XGqHtxhuKjlMkrE0WHJsKLCmZUHZaX8xCupz&#10;7g5nr7/5eNltJpysqdmOlOp2mq9PEIGa8Ba/3Gsd53+MpkN4vhN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3YBt8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p w:rsidR="00A33D61" w:rsidRDefault="00BC7B0D">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310897</wp:posOffset>
              </wp:positionV>
              <wp:extent cx="7162800" cy="9436608"/>
              <wp:effectExtent l="0" t="0" r="0" b="0"/>
              <wp:wrapNone/>
              <wp:docPr id="18508" name="Group 18508"/>
              <wp:cNvGraphicFramePr/>
              <a:graphic xmlns:a="http://schemas.openxmlformats.org/drawingml/2006/main">
                <a:graphicData uri="http://schemas.microsoft.com/office/word/2010/wordprocessingGroup">
                  <wpg:wgp>
                    <wpg:cNvGrpSpPr/>
                    <wpg:grpSpPr>
                      <a:xfrm>
                        <a:off x="0" y="0"/>
                        <a:ext cx="7162800" cy="9436608"/>
                        <a:chOff x="0" y="0"/>
                        <a:chExt cx="7162800" cy="9436608"/>
                      </a:xfrm>
                    </wpg:grpSpPr>
                    <wps:wsp>
                      <wps:cNvPr id="19483" name="Shape 19483"/>
                      <wps:cNvSpPr/>
                      <wps:spPr>
                        <a:xfrm>
                          <a:off x="0" y="0"/>
                          <a:ext cx="9144" cy="9436608"/>
                        </a:xfrm>
                        <a:custGeom>
                          <a:avLst/>
                          <a:gdLst/>
                          <a:ahLst/>
                          <a:cxnLst/>
                          <a:rect l="0" t="0" r="0" b="0"/>
                          <a:pathLst>
                            <a:path w="9144" h="9436608">
                              <a:moveTo>
                                <a:pt x="0" y="0"/>
                              </a:moveTo>
                              <a:lnTo>
                                <a:pt x="9144" y="0"/>
                              </a:lnTo>
                              <a:lnTo>
                                <a:pt x="9144" y="9436608"/>
                              </a:lnTo>
                              <a:lnTo>
                                <a:pt x="0" y="94366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484" name="Shape 19484"/>
                      <wps:cNvSpPr/>
                      <wps:spPr>
                        <a:xfrm>
                          <a:off x="7156704" y="0"/>
                          <a:ext cx="9144" cy="9436608"/>
                        </a:xfrm>
                        <a:custGeom>
                          <a:avLst/>
                          <a:gdLst/>
                          <a:ahLst/>
                          <a:cxnLst/>
                          <a:rect l="0" t="0" r="0" b="0"/>
                          <a:pathLst>
                            <a:path w="9144" h="9436608">
                              <a:moveTo>
                                <a:pt x="0" y="0"/>
                              </a:moveTo>
                              <a:lnTo>
                                <a:pt x="9144" y="0"/>
                              </a:lnTo>
                              <a:lnTo>
                                <a:pt x="9144" y="9436608"/>
                              </a:lnTo>
                              <a:lnTo>
                                <a:pt x="0" y="94366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34019F7" id="Group 18508" o:spid="_x0000_s1026" style="position:absolute;margin-left:24pt;margin-top:24.5pt;width:564pt;height:743.05pt;z-index:-251653120;mso-position-horizontal-relative:page;mso-position-vertical-relative:page" coordsize="71628,94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iCwwIAAPwJAAAOAAAAZHJzL2Uyb0RvYy54bWzsVs1u2zAMvg/YOwi+L7bTNEmNJD2sWy7D&#10;VrTdA6iy/APIkiApcfL2o2hbSZNtGTpgwIDmYNMSSZEf+TFa3O4aQbbc2FrJZZSOkohwyVRey3IZ&#10;fX/6/GEeEeuozKlQki+jPbfR7er9u0WrMz5WlRI5NwScSJu1ehlVzuksji2reEPtSGkuYbNQpqEO&#10;Pk0Z54a24L0R8ThJpnGrTK6NYtxaWL3rNqMV+i8Kzty3orDcEbGMIDaHT4PPZ/+MVwualYbqqmZ9&#10;GPQVUTS0lnBocHVHHSUbU5+5ampmlFWFGzHVxKooasYxB8gmTU6yWRu10ZhLmbWlDjABtCc4vdot&#10;+7q9N6TOoXbz6wSKJWkDZcKTSbcEELW6zEBzbfSjvjf9Qtl9+ax3hWn8G/IhOwR3H8DlO0cYLM7S&#10;6XieQA0Y7N1MrqZTOA7hZxXU6MyOVZ8uWMbDwbGPL4TTamgle0DL/h1ajxXVHItgPQYDWjeT+dWA&#10;FqqQFJcQHNQMUNnMAmp/itNNOpmcgRRSpRnbWLfmCvGm2y/WIYZlPki0GiS2k4NogAi/pYCmztv5&#10;IL1IWqgRBlIdiuU3G7XlTwrV3EnJIMbDrpDHWp2roSdAcdge3hqdBbWj9vilMnTSy0a6oIlcDzog&#10;+DxXi17A3EE+RldID4PvWAqTqRDUIcWb2sHIEnUDnBnPEmhpqAA6hpdvvq7aKLm94B4sIR94ATRD&#10;cvgFa8rnj8KQLfWDCX/onApd0X6199ur9meAH29f1EIElyma/sxlF1mv7O04zsRgmXSWrI+mG4ww&#10;XiDpYTxCZsEIT1bSBXsJQx3DPMrWi88q3+OgQECAjX6G/CNaAnu6IXag5cTH6AMAAl+m5Sy9ns4S&#10;cDM0LCDQj6I3ch7GwdD1HdFfMvmNnIEi/wU58R8Urhg4ZPrrkL/DHH/jdDtc2lY/AAAA//8DAFBL&#10;AwQUAAYACAAAACEAfMtbzN8AAAALAQAADwAAAGRycy9kb3ducmV2LnhtbExPwWrCQBS8F/oPyyv0&#10;VjdbG2vTbESk7UmEakG8PZNnEszuhuyaxL/v89SeZh4zzJtJF6NpRE+dr53VoCYRCLK5K2pbavjZ&#10;fT7NQfiAtsDGWdJwJQ+L7P4uxaRwg/2mfhtKwSHWJ6ihCqFNpPR5RQb9xLVkWTu5zmDgsytl0eHA&#10;4aaRz1E0kwZryx8qbGlVUX7eXoyGrwGH5VR99OvzaXU97OLNfq1I68eHcfkOItAY/sxwq8/VIeNO&#10;R3exhReNhpc5TwmMb4w3Xb3OmB2ZxdNYgcxS+X9D9gsAAP//AwBQSwECLQAUAAYACAAAACEAtoM4&#10;kv4AAADhAQAAEwAAAAAAAAAAAAAAAAAAAAAAW0NvbnRlbnRfVHlwZXNdLnhtbFBLAQItABQABgAI&#10;AAAAIQA4/SH/1gAAAJQBAAALAAAAAAAAAAAAAAAAAC8BAABfcmVscy8ucmVsc1BLAQItABQABgAI&#10;AAAAIQBk+aiCwwIAAPwJAAAOAAAAAAAAAAAAAAAAAC4CAABkcnMvZTJvRG9jLnhtbFBLAQItABQA&#10;BgAIAAAAIQB8y1vM3wAAAAsBAAAPAAAAAAAAAAAAAAAAAB0FAABkcnMvZG93bnJldi54bWxQSwUG&#10;AAAAAAQABADzAAAAKQYAAAAA&#10;">
              <v:shape id="Shape 19483" o:spid="_x0000_s1027" style="position:absolute;width:91;height:94366;visibility:visible;mso-wrap-style:square;v-text-anchor:top" coordsize="9144,9436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BPO8MA&#10;AADeAAAADwAAAGRycy9kb3ducmV2LnhtbERPS4vCMBC+C/sfwix409Qn3a5RllXB9Wb14HFoxrbY&#10;TEoTtfrrzYLgbT6+58wWranElRpXWlYw6EcgiDOrS84VHPbrXgzCeWSNlWVScCcHi/lHZ4aJtjfe&#10;0TX1uQgh7BJUUHhfJ1K6rCCDrm9r4sCdbGPQB9jkUjd4C+GmksMomkqDJYeGAmv6LSg7pxej4Hgw&#10;02yLg+qxmqwf8TL9G26OE6W6n+3PNwhPrX+LX+6NDvO/xvEI/t8JN8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JBPO8MAAADeAAAADwAAAAAAAAAAAAAAAACYAgAAZHJzL2Rv&#10;d25yZXYueG1sUEsFBgAAAAAEAAQA9QAAAIgDAAAAAA==&#10;" path="m,l9144,r,9436608l,9436608,,e" fillcolor="black" stroked="f" strokeweight="0">
                <v:stroke miterlimit="83231f" joinstyle="miter"/>
                <v:path arrowok="t" textboxrect="0,0,9144,9436608"/>
              </v:shape>
              <v:shape id="Shape 19484" o:spid="_x0000_s1028" style="position:absolute;left:71567;width:91;height:94366;visibility:visible;mso-wrap-style:square;v-text-anchor:top" coordsize="9144,94366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nXT8UA&#10;AADeAAAADwAAAGRycy9kb3ducmV2LnhtbERPTWvCQBC9F/wPywje6sagkqauQawB25vRg8chO01C&#10;s7Mhu9U0v75bKHibx/ucTTaYVtyod41lBYt5BIK4tLrhSsHlnD8nIJxH1thaJgU/5CDbTp42mGp7&#10;5xPdCl+JEMIuRQW1910qpStrMujmtiMO3KftDfoA+0rqHu8h3LQyjqK1NNhwaKixo31N5VfxbRRc&#10;L2ZdfuCiHQ+rfEzeivf4eF0pNZsOu1cQngb/EP+7jzrMf1kmS/h7J9w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eddPxQAAAN4AAAAPAAAAAAAAAAAAAAAAAJgCAABkcnMv&#10;ZG93bnJldi54bWxQSwUGAAAAAAQABAD1AAAAigMAAAAA&#10;" path="m,l9144,r,9436608l,9436608,,e" fillcolor="black" stroked="f" strokeweight="0">
                <v:stroke miterlimit="83231f" joinstyle="miter"/>
                <v:path arrowok="t" textboxrect="0,0,9144,9436608"/>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512C8"/>
    <w:multiLevelType w:val="hybridMultilevel"/>
    <w:tmpl w:val="6544399C"/>
    <w:lvl w:ilvl="0" w:tplc="8AB6EFF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6678E6">
      <w:start w:val="1"/>
      <w:numFmt w:val="bullet"/>
      <w:lvlText w:val="o"/>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208ED8">
      <w:start w:val="1"/>
      <w:numFmt w:val="bullet"/>
      <w:lvlText w:val="▪"/>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B8CD90">
      <w:start w:val="1"/>
      <w:numFmt w:val="bullet"/>
      <w:lvlText w:val="•"/>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A6C5D18">
      <w:start w:val="1"/>
      <w:numFmt w:val="bullet"/>
      <w:lvlText w:val="o"/>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3AC1242">
      <w:start w:val="1"/>
      <w:numFmt w:val="bullet"/>
      <w:lvlText w:val="▪"/>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CA5300">
      <w:start w:val="1"/>
      <w:numFmt w:val="bullet"/>
      <w:lvlText w:val="•"/>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56AAE4">
      <w:start w:val="1"/>
      <w:numFmt w:val="bullet"/>
      <w:lvlText w:val="o"/>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02E766">
      <w:start w:val="1"/>
      <w:numFmt w:val="bullet"/>
      <w:lvlText w:val="▪"/>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F1504AB"/>
    <w:multiLevelType w:val="hybridMultilevel"/>
    <w:tmpl w:val="7B3C1348"/>
    <w:lvl w:ilvl="0" w:tplc="FDCABC16">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424F954">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2E6FB6">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AC634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C2413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D61F1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C40E4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122378">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58E9E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F520B51"/>
    <w:multiLevelType w:val="hybridMultilevel"/>
    <w:tmpl w:val="AA0620BE"/>
    <w:lvl w:ilvl="0" w:tplc="61FED1B6">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CE1C5C">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7AC9F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325BC0">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80868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AA0F1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C25B9E">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BED0D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445E92">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FBD09CA"/>
    <w:multiLevelType w:val="hybridMultilevel"/>
    <w:tmpl w:val="6F4C16E2"/>
    <w:lvl w:ilvl="0" w:tplc="5CD83AF4">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44A8D4">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C2A154">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E8CCF6">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6A8B9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EA012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1F43FA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2AA764">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9A6D0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8924EE3"/>
    <w:multiLevelType w:val="hybridMultilevel"/>
    <w:tmpl w:val="5A700554"/>
    <w:lvl w:ilvl="0" w:tplc="CEEE1716">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B67024">
      <w:start w:val="1"/>
      <w:numFmt w:val="bullet"/>
      <w:lvlText w:val="o"/>
      <w:lvlJc w:val="left"/>
      <w:pPr>
        <w:ind w:left="1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D2AF9A">
      <w:start w:val="1"/>
      <w:numFmt w:val="bullet"/>
      <w:lvlText w:val="▪"/>
      <w:lvlJc w:val="left"/>
      <w:pPr>
        <w:ind w:left="2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3283F9E">
      <w:start w:val="1"/>
      <w:numFmt w:val="bullet"/>
      <w:lvlText w:val="•"/>
      <w:lvlJc w:val="left"/>
      <w:pPr>
        <w:ind w:left="2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A0B02E">
      <w:start w:val="1"/>
      <w:numFmt w:val="bullet"/>
      <w:lvlText w:val="o"/>
      <w:lvlJc w:val="left"/>
      <w:pPr>
        <w:ind w:left="3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1AA7A4">
      <w:start w:val="1"/>
      <w:numFmt w:val="bullet"/>
      <w:lvlText w:val="▪"/>
      <w:lvlJc w:val="left"/>
      <w:pPr>
        <w:ind w:left="4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C262AC">
      <w:start w:val="1"/>
      <w:numFmt w:val="bullet"/>
      <w:lvlText w:val="•"/>
      <w:lvlJc w:val="left"/>
      <w:pPr>
        <w:ind w:left="5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AE42B2">
      <w:start w:val="1"/>
      <w:numFmt w:val="bullet"/>
      <w:lvlText w:val="o"/>
      <w:lvlJc w:val="left"/>
      <w:pPr>
        <w:ind w:left="5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B2B63E">
      <w:start w:val="1"/>
      <w:numFmt w:val="bullet"/>
      <w:lvlText w:val="▪"/>
      <w:lvlJc w:val="left"/>
      <w:pPr>
        <w:ind w:left="6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27A57B5"/>
    <w:multiLevelType w:val="hybridMultilevel"/>
    <w:tmpl w:val="10B65F7E"/>
    <w:lvl w:ilvl="0" w:tplc="E3AA6F5A">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D2F528">
      <w:start w:val="1"/>
      <w:numFmt w:val="bullet"/>
      <w:lvlText w:val="o"/>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5856C4">
      <w:start w:val="1"/>
      <w:numFmt w:val="bullet"/>
      <w:lvlText w:val="▪"/>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327FE2">
      <w:start w:val="1"/>
      <w:numFmt w:val="bullet"/>
      <w:lvlText w:val="•"/>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C8EAFA">
      <w:start w:val="1"/>
      <w:numFmt w:val="bullet"/>
      <w:lvlText w:val="o"/>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B2847E">
      <w:start w:val="1"/>
      <w:numFmt w:val="bullet"/>
      <w:lvlText w:val="▪"/>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52AD24">
      <w:start w:val="1"/>
      <w:numFmt w:val="bullet"/>
      <w:lvlText w:val="•"/>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60566E">
      <w:start w:val="1"/>
      <w:numFmt w:val="bullet"/>
      <w:lvlText w:val="o"/>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6A2B08">
      <w:start w:val="1"/>
      <w:numFmt w:val="bullet"/>
      <w:lvlText w:val="▪"/>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2EB4B0B"/>
    <w:multiLevelType w:val="hybridMultilevel"/>
    <w:tmpl w:val="7592E23E"/>
    <w:lvl w:ilvl="0" w:tplc="0FF20C52">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664425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6C815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8A4AA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2223A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94591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19C3814">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08805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52C41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1280F92"/>
    <w:multiLevelType w:val="hybridMultilevel"/>
    <w:tmpl w:val="EFC85B9A"/>
    <w:lvl w:ilvl="0" w:tplc="A98A9E1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BC41E2">
      <w:start w:val="1"/>
      <w:numFmt w:val="bullet"/>
      <w:lvlText w:val="o"/>
      <w:lvlJc w:val="left"/>
      <w:pPr>
        <w:ind w:left="1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747C88">
      <w:start w:val="1"/>
      <w:numFmt w:val="bullet"/>
      <w:lvlText w:val="▪"/>
      <w:lvlJc w:val="left"/>
      <w:pPr>
        <w:ind w:left="2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4A68C4">
      <w:start w:val="1"/>
      <w:numFmt w:val="bullet"/>
      <w:lvlText w:val="•"/>
      <w:lvlJc w:val="left"/>
      <w:pPr>
        <w:ind w:left="2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54E42C">
      <w:start w:val="1"/>
      <w:numFmt w:val="bullet"/>
      <w:lvlText w:val="o"/>
      <w:lvlJc w:val="left"/>
      <w:pPr>
        <w:ind w:left="3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2CA8D6">
      <w:start w:val="1"/>
      <w:numFmt w:val="bullet"/>
      <w:lvlText w:val="▪"/>
      <w:lvlJc w:val="left"/>
      <w:pPr>
        <w:ind w:left="4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ECE4F0">
      <w:start w:val="1"/>
      <w:numFmt w:val="bullet"/>
      <w:lvlText w:val="•"/>
      <w:lvlJc w:val="left"/>
      <w:pPr>
        <w:ind w:left="5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785B9E">
      <w:start w:val="1"/>
      <w:numFmt w:val="bullet"/>
      <w:lvlText w:val="o"/>
      <w:lvlJc w:val="left"/>
      <w:pPr>
        <w:ind w:left="5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02E6AA">
      <w:start w:val="1"/>
      <w:numFmt w:val="bullet"/>
      <w:lvlText w:val="▪"/>
      <w:lvlJc w:val="left"/>
      <w:pPr>
        <w:ind w:left="6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51A646E"/>
    <w:multiLevelType w:val="hybridMultilevel"/>
    <w:tmpl w:val="4CB8A372"/>
    <w:lvl w:ilvl="0" w:tplc="EEAE131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982844">
      <w:start w:val="1"/>
      <w:numFmt w:val="bullet"/>
      <w:lvlText w:val="o"/>
      <w:lvlJc w:val="left"/>
      <w:pPr>
        <w:ind w:left="1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0F211B2">
      <w:start w:val="1"/>
      <w:numFmt w:val="bullet"/>
      <w:lvlText w:val="▪"/>
      <w:lvlJc w:val="left"/>
      <w:pPr>
        <w:ind w:left="2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4609D6">
      <w:start w:val="1"/>
      <w:numFmt w:val="bullet"/>
      <w:lvlText w:val="•"/>
      <w:lvlJc w:val="left"/>
      <w:pPr>
        <w:ind w:left="2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D2028A">
      <w:start w:val="1"/>
      <w:numFmt w:val="bullet"/>
      <w:lvlText w:val="o"/>
      <w:lvlJc w:val="left"/>
      <w:pPr>
        <w:ind w:left="3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06D426">
      <w:start w:val="1"/>
      <w:numFmt w:val="bullet"/>
      <w:lvlText w:val="▪"/>
      <w:lvlJc w:val="left"/>
      <w:pPr>
        <w:ind w:left="4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B2C478">
      <w:start w:val="1"/>
      <w:numFmt w:val="bullet"/>
      <w:lvlText w:val="•"/>
      <w:lvlJc w:val="left"/>
      <w:pPr>
        <w:ind w:left="5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FEC690">
      <w:start w:val="1"/>
      <w:numFmt w:val="bullet"/>
      <w:lvlText w:val="o"/>
      <w:lvlJc w:val="left"/>
      <w:pPr>
        <w:ind w:left="5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C62C74">
      <w:start w:val="1"/>
      <w:numFmt w:val="bullet"/>
      <w:lvlText w:val="▪"/>
      <w:lvlJc w:val="left"/>
      <w:pPr>
        <w:ind w:left="6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792065A"/>
    <w:multiLevelType w:val="hybridMultilevel"/>
    <w:tmpl w:val="DB062C68"/>
    <w:lvl w:ilvl="0" w:tplc="FDA2F7F6">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3A2AE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14660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3839A2">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7A0546">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9ADC28">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22342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20BE2A">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00C16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6D4959FE"/>
    <w:multiLevelType w:val="hybridMultilevel"/>
    <w:tmpl w:val="6BD6692C"/>
    <w:lvl w:ilvl="0" w:tplc="3D1EFA8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88C7D0">
      <w:start w:val="1"/>
      <w:numFmt w:val="bullet"/>
      <w:lvlText w:val="o"/>
      <w:lvlJc w:val="left"/>
      <w:pPr>
        <w:ind w:left="1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4466CE">
      <w:start w:val="1"/>
      <w:numFmt w:val="bullet"/>
      <w:lvlText w:val="▪"/>
      <w:lvlJc w:val="left"/>
      <w:pPr>
        <w:ind w:left="2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62F846">
      <w:start w:val="1"/>
      <w:numFmt w:val="bullet"/>
      <w:lvlText w:val="•"/>
      <w:lvlJc w:val="left"/>
      <w:pPr>
        <w:ind w:left="2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E4392C">
      <w:start w:val="1"/>
      <w:numFmt w:val="bullet"/>
      <w:lvlText w:val="o"/>
      <w:lvlJc w:val="left"/>
      <w:pPr>
        <w:ind w:left="3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30B99E">
      <w:start w:val="1"/>
      <w:numFmt w:val="bullet"/>
      <w:lvlText w:val="▪"/>
      <w:lvlJc w:val="left"/>
      <w:pPr>
        <w:ind w:left="4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DE63D6">
      <w:start w:val="1"/>
      <w:numFmt w:val="bullet"/>
      <w:lvlText w:val="•"/>
      <w:lvlJc w:val="left"/>
      <w:pPr>
        <w:ind w:left="5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3822EA">
      <w:start w:val="1"/>
      <w:numFmt w:val="bullet"/>
      <w:lvlText w:val="o"/>
      <w:lvlJc w:val="left"/>
      <w:pPr>
        <w:ind w:left="5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928526">
      <w:start w:val="1"/>
      <w:numFmt w:val="bullet"/>
      <w:lvlText w:val="▪"/>
      <w:lvlJc w:val="left"/>
      <w:pPr>
        <w:ind w:left="6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F0D111F"/>
    <w:multiLevelType w:val="hybridMultilevel"/>
    <w:tmpl w:val="2270AD72"/>
    <w:lvl w:ilvl="0" w:tplc="9FFCFBF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E4688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6ACB09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E8E46B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D68041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C0C20F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8BADA4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1E67AF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5EAAA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74275A2E"/>
    <w:multiLevelType w:val="hybridMultilevel"/>
    <w:tmpl w:val="A9582D52"/>
    <w:lvl w:ilvl="0" w:tplc="206E661E">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6CC61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0CF3B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205AD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46970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9AF08C">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1A21D2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18BC6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A6A802">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76235EA"/>
    <w:multiLevelType w:val="hybridMultilevel"/>
    <w:tmpl w:val="0BC60D10"/>
    <w:lvl w:ilvl="0" w:tplc="7722D6D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62B32A">
      <w:start w:val="1"/>
      <w:numFmt w:val="bullet"/>
      <w:lvlText w:val="o"/>
      <w:lvlJc w:val="left"/>
      <w:pPr>
        <w:ind w:left="1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A85F52">
      <w:start w:val="1"/>
      <w:numFmt w:val="bullet"/>
      <w:lvlText w:val="▪"/>
      <w:lvlJc w:val="left"/>
      <w:pPr>
        <w:ind w:left="2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C6C89A">
      <w:start w:val="1"/>
      <w:numFmt w:val="bullet"/>
      <w:lvlText w:val="•"/>
      <w:lvlJc w:val="left"/>
      <w:pPr>
        <w:ind w:left="2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8A829A">
      <w:start w:val="1"/>
      <w:numFmt w:val="bullet"/>
      <w:lvlText w:val="o"/>
      <w:lvlJc w:val="left"/>
      <w:pPr>
        <w:ind w:left="37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D6717C">
      <w:start w:val="1"/>
      <w:numFmt w:val="bullet"/>
      <w:lvlText w:val="▪"/>
      <w:lvlJc w:val="left"/>
      <w:pPr>
        <w:ind w:left="4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4289D6">
      <w:start w:val="1"/>
      <w:numFmt w:val="bullet"/>
      <w:lvlText w:val="•"/>
      <w:lvlJc w:val="left"/>
      <w:pPr>
        <w:ind w:left="5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2EB902">
      <w:start w:val="1"/>
      <w:numFmt w:val="bullet"/>
      <w:lvlText w:val="o"/>
      <w:lvlJc w:val="left"/>
      <w:pPr>
        <w:ind w:left="5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EEAA14C">
      <w:start w:val="1"/>
      <w:numFmt w:val="bullet"/>
      <w:lvlText w:val="▪"/>
      <w:lvlJc w:val="left"/>
      <w:pPr>
        <w:ind w:left="6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2"/>
  </w:num>
  <w:num w:numId="3">
    <w:abstractNumId w:val="1"/>
  </w:num>
  <w:num w:numId="4">
    <w:abstractNumId w:val="3"/>
  </w:num>
  <w:num w:numId="5">
    <w:abstractNumId w:val="9"/>
  </w:num>
  <w:num w:numId="6">
    <w:abstractNumId w:val="11"/>
  </w:num>
  <w:num w:numId="7">
    <w:abstractNumId w:val="12"/>
  </w:num>
  <w:num w:numId="8">
    <w:abstractNumId w:val="8"/>
  </w:num>
  <w:num w:numId="9">
    <w:abstractNumId w:val="7"/>
  </w:num>
  <w:num w:numId="10">
    <w:abstractNumId w:val="4"/>
  </w:num>
  <w:num w:numId="11">
    <w:abstractNumId w:val="10"/>
  </w:num>
  <w:num w:numId="12">
    <w:abstractNumId w:val="5"/>
  </w:num>
  <w:num w:numId="13">
    <w:abstractNumId w:val="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D61"/>
    <w:rsid w:val="00565016"/>
    <w:rsid w:val="00A33D61"/>
    <w:rsid w:val="00BC7B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CAF89D-52E3-41E9-9EFE-60DAB7340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1" w:line="265"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29" w:line="265" w:lineRule="auto"/>
      <w:ind w:left="10" w:right="8"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117"/>
      <w:ind w:left="10" w:hanging="10"/>
      <w:outlineLvl w:val="1"/>
    </w:pPr>
    <w:rPr>
      <w:rFonts w:ascii="Times New Roman" w:eastAsia="Times New Roman" w:hAnsi="Times New Roman" w:cs="Times New Roman"/>
      <w:b/>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20</Pages>
  <Words>4086</Words>
  <Characters>23294</Characters>
  <Application>Microsoft Office Word</Application>
  <DocSecurity>0</DocSecurity>
  <Lines>194</Lines>
  <Paragraphs>54</Paragraphs>
  <ScaleCrop>false</ScaleCrop>
  <Company/>
  <LinksUpToDate>false</LinksUpToDate>
  <CharactersWithSpaces>27326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gagan maan</dc:creator>
  <cp:keywords/>
  <cp:lastModifiedBy>Microsoft account</cp:lastModifiedBy>
  <cp:revision>2</cp:revision>
  <dcterms:created xsi:type="dcterms:W3CDTF">2022-06-21T08:43:00Z</dcterms:created>
  <dcterms:modified xsi:type="dcterms:W3CDTF">2022-06-21T08:43:00Z</dcterms:modified>
</cp:coreProperties>
</file>