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05BA" w:rsidRDefault="00E86B3A" w:rsidP="00601F0D">
      <w:pPr>
        <w:spacing w:line="240" w:lineRule="auto"/>
        <w:rPr>
          <w:rFonts w:ascii="Times New Roman" w:hAnsi="Times New Roman" w:cs="Times New Roman"/>
          <w:sz w:val="24"/>
          <w:szCs w:val="24"/>
        </w:rPr>
      </w:pPr>
      <w:r w:rsidRPr="00E86B3A">
        <w:rPr>
          <w:rFonts w:ascii="Times New Roman" w:hAnsi="Times New Roman" w:cs="Times New Roman"/>
          <w:b/>
          <w:sz w:val="24"/>
          <w:szCs w:val="24"/>
        </w:rPr>
        <w:t xml:space="preserve">To: </w:t>
      </w:r>
      <w:r>
        <w:rPr>
          <w:rFonts w:ascii="Times New Roman" w:hAnsi="Times New Roman" w:cs="Times New Roman"/>
          <w:sz w:val="24"/>
          <w:szCs w:val="24"/>
        </w:rPr>
        <w:t>P</w:t>
      </w:r>
      <w:r w:rsidRPr="00E86B3A">
        <w:rPr>
          <w:rFonts w:ascii="Times New Roman" w:hAnsi="Times New Roman" w:cs="Times New Roman"/>
          <w:sz w:val="24"/>
          <w:szCs w:val="24"/>
        </w:rPr>
        <w:t>rospective business owners</w:t>
      </w:r>
    </w:p>
    <w:p w:rsidR="00E86B3A" w:rsidRDefault="00E86B3A" w:rsidP="00601F0D">
      <w:pPr>
        <w:spacing w:line="240" w:lineRule="auto"/>
        <w:rPr>
          <w:rFonts w:ascii="Times New Roman" w:hAnsi="Times New Roman" w:cs="Times New Roman"/>
          <w:sz w:val="24"/>
          <w:szCs w:val="24"/>
        </w:rPr>
      </w:pPr>
      <w:r w:rsidRPr="00E86B3A">
        <w:rPr>
          <w:rFonts w:ascii="Times New Roman" w:hAnsi="Times New Roman" w:cs="Times New Roman"/>
          <w:b/>
          <w:sz w:val="24"/>
          <w:szCs w:val="24"/>
        </w:rPr>
        <w:t>From:</w:t>
      </w:r>
      <w:r>
        <w:rPr>
          <w:rFonts w:ascii="Times New Roman" w:hAnsi="Times New Roman" w:cs="Times New Roman"/>
          <w:b/>
          <w:sz w:val="24"/>
          <w:szCs w:val="24"/>
        </w:rPr>
        <w:t xml:space="preserve"> </w:t>
      </w:r>
      <w:r w:rsidRPr="00E86B3A">
        <w:rPr>
          <w:rFonts w:ascii="Times New Roman" w:hAnsi="Times New Roman" w:cs="Times New Roman"/>
          <w:sz w:val="24"/>
          <w:szCs w:val="24"/>
        </w:rPr>
        <w:t>Student Name</w:t>
      </w:r>
    </w:p>
    <w:p w:rsidR="00E86B3A" w:rsidRDefault="00E86B3A" w:rsidP="00601F0D">
      <w:pPr>
        <w:spacing w:line="240" w:lineRule="auto"/>
        <w:rPr>
          <w:rFonts w:ascii="Times New Roman" w:hAnsi="Times New Roman" w:cs="Times New Roman"/>
          <w:sz w:val="24"/>
          <w:szCs w:val="24"/>
        </w:rPr>
      </w:pPr>
      <w:r>
        <w:rPr>
          <w:rFonts w:ascii="Times New Roman" w:hAnsi="Times New Roman" w:cs="Times New Roman"/>
          <w:b/>
          <w:sz w:val="24"/>
          <w:szCs w:val="24"/>
        </w:rPr>
        <w:t xml:space="preserve">Date: </w:t>
      </w:r>
      <w:r w:rsidRPr="00E86B3A">
        <w:rPr>
          <w:rFonts w:ascii="Times New Roman" w:hAnsi="Times New Roman" w:cs="Times New Roman"/>
          <w:sz w:val="24"/>
          <w:szCs w:val="24"/>
        </w:rPr>
        <w:t>12 Dec 2021</w:t>
      </w:r>
    </w:p>
    <w:p w:rsidR="00E86B3A" w:rsidRDefault="00E86B3A" w:rsidP="00601F0D">
      <w:pPr>
        <w:spacing w:line="240" w:lineRule="auto"/>
        <w:rPr>
          <w:rFonts w:ascii="Times New Roman" w:hAnsi="Times New Roman" w:cs="Times New Roman"/>
          <w:sz w:val="24"/>
          <w:szCs w:val="24"/>
        </w:rPr>
      </w:pPr>
      <w:r w:rsidRPr="00E86B3A">
        <w:rPr>
          <w:rFonts w:ascii="Times New Roman" w:hAnsi="Times New Roman" w:cs="Times New Roman"/>
          <w:b/>
          <w:sz w:val="24"/>
          <w:szCs w:val="24"/>
        </w:rPr>
        <w:t xml:space="preserve">Subject: </w:t>
      </w:r>
      <w:r w:rsidRPr="00E86B3A">
        <w:rPr>
          <w:rFonts w:ascii="Times New Roman" w:hAnsi="Times New Roman" w:cs="Times New Roman"/>
          <w:sz w:val="24"/>
          <w:szCs w:val="24"/>
        </w:rPr>
        <w:t>Tax related issues for C-Corporations, S-Corporations, and LLC Partnerships</w:t>
      </w:r>
    </w:p>
    <w:p w:rsidR="00F57E2D" w:rsidRDefault="00F57E2D" w:rsidP="00601F0D">
      <w:pPr>
        <w:pBdr>
          <w:top w:val="single" w:sz="4" w:space="1" w:color="auto"/>
        </w:pBdr>
        <w:spacing w:line="240" w:lineRule="auto"/>
        <w:jc w:val="both"/>
        <w:rPr>
          <w:rFonts w:ascii="Times New Roman" w:hAnsi="Times New Roman" w:cs="Times New Roman"/>
          <w:sz w:val="24"/>
          <w:szCs w:val="24"/>
        </w:rPr>
      </w:pPr>
    </w:p>
    <w:p w:rsidR="00904684" w:rsidRPr="00032098" w:rsidRDefault="00904684" w:rsidP="00601F0D">
      <w:pPr>
        <w:pBdr>
          <w:top w:val="single" w:sz="4" w:space="1" w:color="auto"/>
        </w:pBdr>
        <w:spacing w:line="240" w:lineRule="auto"/>
        <w:jc w:val="both"/>
        <w:rPr>
          <w:rFonts w:ascii="Times New Roman" w:hAnsi="Times New Roman" w:cs="Times New Roman"/>
          <w:b/>
          <w:sz w:val="24"/>
          <w:szCs w:val="24"/>
          <w:u w:val="single"/>
        </w:rPr>
      </w:pPr>
      <w:r w:rsidRPr="00032098">
        <w:rPr>
          <w:rFonts w:ascii="Times New Roman" w:hAnsi="Times New Roman" w:cs="Times New Roman"/>
          <w:b/>
          <w:sz w:val="24"/>
          <w:szCs w:val="24"/>
          <w:u w:val="single"/>
        </w:rPr>
        <w:t xml:space="preserve">Introduction </w:t>
      </w:r>
    </w:p>
    <w:p w:rsidR="00F57E2D" w:rsidRDefault="00E86B3A" w:rsidP="00601F0D">
      <w:pPr>
        <w:pBdr>
          <w:top w:val="single" w:sz="4" w:space="1" w:color="auto"/>
        </w:pBdr>
        <w:spacing w:line="240" w:lineRule="auto"/>
        <w:jc w:val="both"/>
        <w:rPr>
          <w:rFonts w:ascii="Times New Roman" w:hAnsi="Times New Roman" w:cs="Times New Roman"/>
          <w:sz w:val="24"/>
          <w:szCs w:val="24"/>
        </w:rPr>
      </w:pPr>
      <w:r w:rsidRPr="00E86B3A">
        <w:rPr>
          <w:rFonts w:ascii="Times New Roman" w:hAnsi="Times New Roman" w:cs="Times New Roman"/>
          <w:sz w:val="24"/>
          <w:szCs w:val="24"/>
        </w:rPr>
        <w:t>C-Corporations, S-Corporations, and LLC Partnerships</w:t>
      </w:r>
      <w:r>
        <w:rPr>
          <w:rFonts w:ascii="Times New Roman" w:hAnsi="Times New Roman" w:cs="Times New Roman"/>
          <w:sz w:val="24"/>
          <w:szCs w:val="24"/>
        </w:rPr>
        <w:t xml:space="preserve"> rep</w:t>
      </w:r>
      <w:bookmarkStart w:id="0" w:name="_GoBack"/>
      <w:bookmarkEnd w:id="0"/>
      <w:r>
        <w:rPr>
          <w:rFonts w:ascii="Times New Roman" w:hAnsi="Times New Roman" w:cs="Times New Roman"/>
          <w:sz w:val="24"/>
          <w:szCs w:val="24"/>
        </w:rPr>
        <w:t xml:space="preserve">resent three of the most widely used business structures and </w:t>
      </w:r>
      <w:r w:rsidR="00F57E2D">
        <w:rPr>
          <w:rFonts w:ascii="Times New Roman" w:hAnsi="Times New Roman" w:cs="Times New Roman"/>
          <w:sz w:val="24"/>
          <w:szCs w:val="24"/>
        </w:rPr>
        <w:t>in turn</w:t>
      </w:r>
      <w:r>
        <w:rPr>
          <w:rFonts w:ascii="Times New Roman" w:hAnsi="Times New Roman" w:cs="Times New Roman"/>
          <w:sz w:val="24"/>
          <w:szCs w:val="24"/>
        </w:rPr>
        <w:t xml:space="preserve"> have a direct </w:t>
      </w:r>
      <w:r w:rsidR="00F57E2D">
        <w:rPr>
          <w:rFonts w:ascii="Times New Roman" w:hAnsi="Times New Roman" w:cs="Times New Roman"/>
          <w:sz w:val="24"/>
          <w:szCs w:val="24"/>
        </w:rPr>
        <w:t>impact</w:t>
      </w:r>
      <w:r>
        <w:rPr>
          <w:rFonts w:ascii="Times New Roman" w:hAnsi="Times New Roman" w:cs="Times New Roman"/>
          <w:sz w:val="24"/>
          <w:szCs w:val="24"/>
        </w:rPr>
        <w:t xml:space="preserve"> on how company is taxed and its overall procedural tax requirements. </w:t>
      </w:r>
      <w:r w:rsidR="00F57E2D">
        <w:rPr>
          <w:rFonts w:ascii="Times New Roman" w:hAnsi="Times New Roman" w:cs="Times New Roman"/>
          <w:sz w:val="24"/>
          <w:szCs w:val="24"/>
        </w:rPr>
        <w:t xml:space="preserve"> A C-Corporation in simple terms is a legal structure under which owners and shareholders are taxed separately from the entity i.e. the corporation is subject to a corporate tax whereas owners and shareholders pay tax on the dividends paid out by the </w:t>
      </w:r>
      <w:proofErr w:type="gramStart"/>
      <w:r w:rsidR="00F57E2D">
        <w:rPr>
          <w:rFonts w:ascii="Times New Roman" w:hAnsi="Times New Roman" w:cs="Times New Roman"/>
          <w:sz w:val="24"/>
          <w:szCs w:val="24"/>
        </w:rPr>
        <w:t>company</w:t>
      </w:r>
      <w:proofErr w:type="gramEnd"/>
      <w:r w:rsidR="00F57E2D">
        <w:rPr>
          <w:rFonts w:ascii="Times New Roman" w:hAnsi="Times New Roman" w:cs="Times New Roman"/>
          <w:sz w:val="24"/>
          <w:szCs w:val="24"/>
        </w:rPr>
        <w:t xml:space="preserve">. </w:t>
      </w:r>
      <w:r w:rsidR="00711CB0">
        <w:rPr>
          <w:rFonts w:ascii="Times New Roman" w:hAnsi="Times New Roman" w:cs="Times New Roman"/>
          <w:sz w:val="24"/>
          <w:szCs w:val="24"/>
        </w:rPr>
        <w:t>(IRS, 2021)</w:t>
      </w:r>
    </w:p>
    <w:p w:rsidR="00E86B3A" w:rsidRDefault="00F57E2D" w:rsidP="00601F0D">
      <w:pPr>
        <w:pBdr>
          <w:top w:val="single" w:sz="4" w:space="1" w:color="auto"/>
        </w:pBd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An S-Corporation on the other hand is similar to the C-Corporation in a sense that it offers the owners limited liability protection but differs in the manner in which the company is taxed. Specifically, Internal Revenue Service allows S-Corporations to pass on corporate income, losses, gains and credits directly to the shareholders i.e. shareholders in an S-Corporation can effectively report income and losses of the entity on their own personal income tax returns. </w:t>
      </w:r>
      <w:r w:rsidR="00711CB0">
        <w:rPr>
          <w:rFonts w:ascii="Times New Roman" w:hAnsi="Times New Roman" w:cs="Times New Roman"/>
          <w:sz w:val="24"/>
          <w:szCs w:val="24"/>
        </w:rPr>
        <w:t>(IRS, 2021)</w:t>
      </w:r>
    </w:p>
    <w:p w:rsidR="00810739" w:rsidRDefault="00711CB0" w:rsidP="00601F0D">
      <w:pPr>
        <w:pBdr>
          <w:top w:val="single" w:sz="4" w:space="1" w:color="auto"/>
        </w:pBdr>
        <w:spacing w:line="240" w:lineRule="auto"/>
        <w:jc w:val="both"/>
        <w:rPr>
          <w:rFonts w:ascii="Times New Roman" w:hAnsi="Times New Roman" w:cs="Times New Roman"/>
          <w:sz w:val="24"/>
          <w:szCs w:val="24"/>
        </w:rPr>
      </w:pPr>
      <w:r>
        <w:rPr>
          <w:rFonts w:ascii="Times New Roman" w:hAnsi="Times New Roman" w:cs="Times New Roman"/>
          <w:sz w:val="24"/>
          <w:szCs w:val="24"/>
        </w:rPr>
        <w:t>Lastly,</w:t>
      </w:r>
      <w:r w:rsidR="00810739">
        <w:rPr>
          <w:rFonts w:ascii="Times New Roman" w:hAnsi="Times New Roman" w:cs="Times New Roman"/>
          <w:sz w:val="24"/>
          <w:szCs w:val="24"/>
        </w:rPr>
        <w:t xml:space="preserve"> </w:t>
      </w:r>
      <w:r>
        <w:rPr>
          <w:rFonts w:ascii="Times New Roman" w:hAnsi="Times New Roman" w:cs="Times New Roman"/>
          <w:sz w:val="24"/>
          <w:szCs w:val="24"/>
        </w:rPr>
        <w:t xml:space="preserve">a </w:t>
      </w:r>
      <w:r w:rsidR="00810739">
        <w:rPr>
          <w:rFonts w:ascii="Times New Roman" w:hAnsi="Times New Roman" w:cs="Times New Roman"/>
          <w:sz w:val="24"/>
          <w:szCs w:val="24"/>
        </w:rPr>
        <w:t xml:space="preserve">Limited Liability Partnership </w:t>
      </w:r>
      <w:r>
        <w:rPr>
          <w:rFonts w:ascii="Times New Roman" w:hAnsi="Times New Roman" w:cs="Times New Roman"/>
          <w:sz w:val="24"/>
          <w:szCs w:val="24"/>
        </w:rPr>
        <w:t xml:space="preserve">is a flexible legal and tax entity which allows different individuals to work together and generate economies of scale while at the same time reducing their overall liability for actions taken by other partners. Specifically, under a Limited Liability Partnership structure liability of each partner is limited to their contribution towards the business. For taxation purposes a Limited Liability Company which is a partnership is subject to normal partnership rules and each partner is required to report their share of partnership income or credits. (IRS, 2021) </w:t>
      </w:r>
    </w:p>
    <w:p w:rsidR="00904684" w:rsidRPr="00032098" w:rsidRDefault="00904684" w:rsidP="00601F0D">
      <w:pPr>
        <w:pBdr>
          <w:top w:val="single" w:sz="4" w:space="1" w:color="auto"/>
        </w:pBdr>
        <w:spacing w:line="240" w:lineRule="auto"/>
        <w:jc w:val="both"/>
        <w:rPr>
          <w:rFonts w:ascii="Times New Roman" w:hAnsi="Times New Roman" w:cs="Times New Roman"/>
          <w:b/>
          <w:sz w:val="24"/>
          <w:szCs w:val="24"/>
          <w:u w:val="single"/>
        </w:rPr>
      </w:pPr>
      <w:r w:rsidRPr="00032098">
        <w:rPr>
          <w:rFonts w:ascii="Times New Roman" w:hAnsi="Times New Roman" w:cs="Times New Roman"/>
          <w:b/>
          <w:sz w:val="24"/>
          <w:szCs w:val="24"/>
          <w:u w:val="single"/>
        </w:rPr>
        <w:t xml:space="preserve">Tax Treatment </w:t>
      </w:r>
    </w:p>
    <w:p w:rsidR="00601F0D" w:rsidRDefault="00032098" w:rsidP="00601F0D">
      <w:pPr>
        <w:pBdr>
          <w:top w:val="single" w:sz="4" w:space="1" w:color="auto"/>
        </w:pBdr>
        <w:spacing w:line="240" w:lineRule="auto"/>
        <w:jc w:val="both"/>
        <w:rPr>
          <w:rFonts w:ascii="Times New Roman" w:hAnsi="Times New Roman" w:cs="Times New Roman"/>
          <w:sz w:val="24"/>
          <w:szCs w:val="24"/>
        </w:rPr>
      </w:pPr>
      <w:r w:rsidRPr="00032098">
        <w:rPr>
          <w:rFonts w:ascii="Times New Roman" w:hAnsi="Times New Roman" w:cs="Times New Roman"/>
          <w:sz w:val="24"/>
          <w:szCs w:val="24"/>
        </w:rPr>
        <w:t>The primary difference between the three diffe</w:t>
      </w:r>
      <w:r>
        <w:rPr>
          <w:rFonts w:ascii="Times New Roman" w:hAnsi="Times New Roman" w:cs="Times New Roman"/>
          <w:sz w:val="24"/>
          <w:szCs w:val="24"/>
        </w:rPr>
        <w:t>re</w:t>
      </w:r>
      <w:r w:rsidRPr="00032098">
        <w:rPr>
          <w:rFonts w:ascii="Times New Roman" w:hAnsi="Times New Roman" w:cs="Times New Roman"/>
          <w:sz w:val="24"/>
          <w:szCs w:val="24"/>
        </w:rPr>
        <w:t xml:space="preserve">nt business structures introduced above is based on how they are treated for tax purposes. For instance, both S-Corporations and Limited Liability Partnerships serve as a pass through entities for federal tax purposes. </w:t>
      </w:r>
      <w:r w:rsidR="00BD1635">
        <w:rPr>
          <w:rFonts w:ascii="Times New Roman" w:hAnsi="Times New Roman" w:cs="Times New Roman"/>
          <w:sz w:val="24"/>
          <w:szCs w:val="24"/>
        </w:rPr>
        <w:t xml:space="preserve">A pass through entity in this context refers to an entity which does not pay any taxes on its business income and instead taxes are paid by the owners and partners on their share of company income </w:t>
      </w:r>
      <w:r w:rsidR="00697C12">
        <w:rPr>
          <w:rFonts w:ascii="Times New Roman" w:hAnsi="Times New Roman" w:cs="Times New Roman"/>
          <w:sz w:val="24"/>
          <w:szCs w:val="24"/>
        </w:rPr>
        <w:t xml:space="preserve">or profits and the tax rate paid therefore is also based on the individual’s relevant income tax bracket. A C-Corporation unlike a pass through entity discussed above is taxed at two </w:t>
      </w:r>
      <w:r w:rsidR="00601F0D">
        <w:rPr>
          <w:rFonts w:ascii="Times New Roman" w:hAnsi="Times New Roman" w:cs="Times New Roman"/>
          <w:sz w:val="24"/>
          <w:szCs w:val="24"/>
        </w:rPr>
        <w:t>levels;</w:t>
      </w:r>
      <w:r w:rsidR="00697C12">
        <w:rPr>
          <w:rFonts w:ascii="Times New Roman" w:hAnsi="Times New Roman" w:cs="Times New Roman"/>
          <w:sz w:val="24"/>
          <w:szCs w:val="24"/>
        </w:rPr>
        <w:t xml:space="preserve"> first income generated by the company is taxable at the applicable corporate tax rate whereas any distributions made to the shareholders are then subject to taxation as part of the shareholders earnings. A tabular comparison of the three different organization structures is presented below; </w:t>
      </w:r>
    </w:p>
    <w:p w:rsidR="00697C12" w:rsidRDefault="00601F0D" w:rsidP="004C16C4">
      <w:pPr>
        <w:rPr>
          <w:rFonts w:ascii="Times New Roman" w:hAnsi="Times New Roman" w:cs="Times New Roman"/>
          <w:sz w:val="24"/>
          <w:szCs w:val="24"/>
        </w:rPr>
      </w:pPr>
      <w:r>
        <w:rPr>
          <w:rFonts w:ascii="Times New Roman" w:hAnsi="Times New Roman" w:cs="Times New Roman"/>
          <w:sz w:val="24"/>
          <w:szCs w:val="24"/>
        </w:rPr>
        <w:br w:type="page"/>
      </w:r>
    </w:p>
    <w:tbl>
      <w:tblPr>
        <w:tblStyle w:val="TableGrid"/>
        <w:tblW w:w="0" w:type="auto"/>
        <w:tblInd w:w="198" w:type="dxa"/>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Look w:val="04A0" w:firstRow="1" w:lastRow="0" w:firstColumn="1" w:lastColumn="0" w:noHBand="0" w:noVBand="1"/>
      </w:tblPr>
      <w:tblGrid>
        <w:gridCol w:w="2070"/>
        <w:gridCol w:w="2610"/>
        <w:gridCol w:w="2430"/>
        <w:gridCol w:w="2070"/>
      </w:tblGrid>
      <w:tr w:rsidR="00070884" w:rsidTr="004C16C4">
        <w:tc>
          <w:tcPr>
            <w:tcW w:w="2070" w:type="dxa"/>
            <w:shd w:val="clear" w:color="auto" w:fill="548DD4" w:themeFill="text2" w:themeFillTint="99"/>
            <w:vAlign w:val="center"/>
          </w:tcPr>
          <w:p w:rsidR="00070884" w:rsidRDefault="00070884" w:rsidP="00601F0D">
            <w:pPr>
              <w:jc w:val="center"/>
              <w:rPr>
                <w:rFonts w:ascii="Times New Roman" w:hAnsi="Times New Roman" w:cs="Times New Roman"/>
                <w:b/>
                <w:color w:val="FFFFFF" w:themeColor="background1"/>
                <w:sz w:val="24"/>
                <w:szCs w:val="24"/>
              </w:rPr>
            </w:pPr>
          </w:p>
        </w:tc>
        <w:tc>
          <w:tcPr>
            <w:tcW w:w="2610" w:type="dxa"/>
            <w:shd w:val="clear" w:color="auto" w:fill="548DD4" w:themeFill="text2" w:themeFillTint="99"/>
            <w:vAlign w:val="center"/>
          </w:tcPr>
          <w:p w:rsidR="00070884" w:rsidRPr="00697C12" w:rsidRDefault="00070884" w:rsidP="00601F0D">
            <w:pPr>
              <w:jc w:val="center"/>
              <w:rPr>
                <w:rFonts w:ascii="Times New Roman" w:hAnsi="Times New Roman" w:cs="Times New Roman"/>
                <w:b/>
                <w:color w:val="FFFFFF" w:themeColor="background1"/>
                <w:sz w:val="24"/>
                <w:szCs w:val="24"/>
              </w:rPr>
            </w:pPr>
            <w:r>
              <w:rPr>
                <w:rFonts w:ascii="Times New Roman" w:hAnsi="Times New Roman" w:cs="Times New Roman"/>
                <w:b/>
                <w:color w:val="FFFFFF" w:themeColor="background1"/>
                <w:sz w:val="24"/>
                <w:szCs w:val="24"/>
              </w:rPr>
              <w:t>C-Corporation</w:t>
            </w:r>
          </w:p>
        </w:tc>
        <w:tc>
          <w:tcPr>
            <w:tcW w:w="2430" w:type="dxa"/>
            <w:shd w:val="clear" w:color="auto" w:fill="548DD4" w:themeFill="text2" w:themeFillTint="99"/>
            <w:vAlign w:val="center"/>
          </w:tcPr>
          <w:p w:rsidR="00070884" w:rsidRPr="00697C12" w:rsidRDefault="00070884" w:rsidP="00601F0D">
            <w:pPr>
              <w:jc w:val="center"/>
              <w:rPr>
                <w:rFonts w:ascii="Times New Roman" w:hAnsi="Times New Roman" w:cs="Times New Roman"/>
                <w:b/>
                <w:color w:val="FFFFFF" w:themeColor="background1"/>
                <w:sz w:val="24"/>
                <w:szCs w:val="24"/>
              </w:rPr>
            </w:pPr>
            <w:r>
              <w:rPr>
                <w:rFonts w:ascii="Times New Roman" w:hAnsi="Times New Roman" w:cs="Times New Roman"/>
                <w:b/>
                <w:color w:val="FFFFFF" w:themeColor="background1"/>
                <w:sz w:val="24"/>
                <w:szCs w:val="24"/>
              </w:rPr>
              <w:t>S-Corporation</w:t>
            </w:r>
          </w:p>
        </w:tc>
        <w:tc>
          <w:tcPr>
            <w:tcW w:w="2070" w:type="dxa"/>
            <w:shd w:val="clear" w:color="auto" w:fill="548DD4" w:themeFill="text2" w:themeFillTint="99"/>
            <w:vAlign w:val="center"/>
          </w:tcPr>
          <w:p w:rsidR="00070884" w:rsidRPr="00697C12" w:rsidRDefault="00401773" w:rsidP="00601F0D">
            <w:pPr>
              <w:jc w:val="center"/>
              <w:rPr>
                <w:rFonts w:ascii="Times New Roman" w:hAnsi="Times New Roman" w:cs="Times New Roman"/>
                <w:b/>
                <w:color w:val="FFFFFF" w:themeColor="background1"/>
                <w:sz w:val="24"/>
                <w:szCs w:val="24"/>
              </w:rPr>
            </w:pPr>
            <w:r>
              <w:rPr>
                <w:rFonts w:ascii="Times New Roman" w:hAnsi="Times New Roman" w:cs="Times New Roman"/>
                <w:b/>
                <w:color w:val="FFFFFF" w:themeColor="background1"/>
                <w:sz w:val="24"/>
                <w:szCs w:val="24"/>
              </w:rPr>
              <w:t>LL</w:t>
            </w:r>
            <w:r w:rsidR="00070884">
              <w:rPr>
                <w:rFonts w:ascii="Times New Roman" w:hAnsi="Times New Roman" w:cs="Times New Roman"/>
                <w:b/>
                <w:color w:val="FFFFFF" w:themeColor="background1"/>
                <w:sz w:val="24"/>
                <w:szCs w:val="24"/>
              </w:rPr>
              <w:t xml:space="preserve"> Partnership</w:t>
            </w:r>
          </w:p>
        </w:tc>
      </w:tr>
      <w:tr w:rsidR="00070884" w:rsidTr="004C16C4">
        <w:tc>
          <w:tcPr>
            <w:tcW w:w="2070" w:type="dxa"/>
            <w:vAlign w:val="center"/>
          </w:tcPr>
          <w:p w:rsidR="00070884" w:rsidRDefault="00070884" w:rsidP="00601F0D">
            <w:pPr>
              <w:jc w:val="center"/>
              <w:rPr>
                <w:rFonts w:ascii="Times New Roman" w:hAnsi="Times New Roman" w:cs="Times New Roman"/>
                <w:sz w:val="24"/>
                <w:szCs w:val="24"/>
              </w:rPr>
            </w:pPr>
            <w:r>
              <w:rPr>
                <w:rFonts w:ascii="Times New Roman" w:hAnsi="Times New Roman" w:cs="Times New Roman"/>
                <w:sz w:val="24"/>
                <w:szCs w:val="24"/>
              </w:rPr>
              <w:t>Limited Liability</w:t>
            </w:r>
          </w:p>
        </w:tc>
        <w:tc>
          <w:tcPr>
            <w:tcW w:w="2610" w:type="dxa"/>
            <w:vAlign w:val="center"/>
          </w:tcPr>
          <w:p w:rsidR="00070884" w:rsidRDefault="00070884" w:rsidP="00601F0D">
            <w:pPr>
              <w:jc w:val="center"/>
              <w:rPr>
                <w:rFonts w:ascii="Times New Roman" w:hAnsi="Times New Roman" w:cs="Times New Roman"/>
                <w:sz w:val="24"/>
                <w:szCs w:val="24"/>
              </w:rPr>
            </w:pPr>
            <w:r>
              <w:rPr>
                <w:rFonts w:ascii="Times New Roman" w:hAnsi="Times New Roman" w:cs="Times New Roman"/>
                <w:sz w:val="24"/>
                <w:szCs w:val="24"/>
              </w:rPr>
              <w:t>Yes</w:t>
            </w:r>
          </w:p>
        </w:tc>
        <w:tc>
          <w:tcPr>
            <w:tcW w:w="2430" w:type="dxa"/>
            <w:vAlign w:val="center"/>
          </w:tcPr>
          <w:p w:rsidR="00070884" w:rsidRDefault="00070884" w:rsidP="00601F0D">
            <w:pPr>
              <w:jc w:val="center"/>
              <w:rPr>
                <w:rFonts w:ascii="Times New Roman" w:hAnsi="Times New Roman" w:cs="Times New Roman"/>
                <w:sz w:val="24"/>
                <w:szCs w:val="24"/>
              </w:rPr>
            </w:pPr>
            <w:r>
              <w:rPr>
                <w:rFonts w:ascii="Times New Roman" w:hAnsi="Times New Roman" w:cs="Times New Roman"/>
                <w:sz w:val="24"/>
                <w:szCs w:val="24"/>
              </w:rPr>
              <w:t>Yes</w:t>
            </w:r>
          </w:p>
        </w:tc>
        <w:tc>
          <w:tcPr>
            <w:tcW w:w="2070" w:type="dxa"/>
            <w:vAlign w:val="center"/>
          </w:tcPr>
          <w:p w:rsidR="00070884" w:rsidRDefault="00070884" w:rsidP="00601F0D">
            <w:pPr>
              <w:jc w:val="center"/>
              <w:rPr>
                <w:rFonts w:ascii="Times New Roman" w:hAnsi="Times New Roman" w:cs="Times New Roman"/>
                <w:sz w:val="24"/>
                <w:szCs w:val="24"/>
              </w:rPr>
            </w:pPr>
            <w:r>
              <w:rPr>
                <w:rFonts w:ascii="Times New Roman" w:hAnsi="Times New Roman" w:cs="Times New Roman"/>
                <w:sz w:val="24"/>
                <w:szCs w:val="24"/>
              </w:rPr>
              <w:t>Yes</w:t>
            </w:r>
          </w:p>
        </w:tc>
      </w:tr>
      <w:tr w:rsidR="00070884" w:rsidTr="004C16C4">
        <w:tc>
          <w:tcPr>
            <w:tcW w:w="2070" w:type="dxa"/>
            <w:vAlign w:val="center"/>
          </w:tcPr>
          <w:p w:rsidR="00070884" w:rsidRDefault="00070884" w:rsidP="00601F0D">
            <w:pPr>
              <w:jc w:val="center"/>
              <w:rPr>
                <w:rFonts w:ascii="Times New Roman" w:hAnsi="Times New Roman" w:cs="Times New Roman"/>
                <w:sz w:val="24"/>
                <w:szCs w:val="24"/>
              </w:rPr>
            </w:pPr>
            <w:r>
              <w:rPr>
                <w:rFonts w:ascii="Times New Roman" w:hAnsi="Times New Roman" w:cs="Times New Roman"/>
                <w:sz w:val="24"/>
                <w:szCs w:val="24"/>
              </w:rPr>
              <w:t>Double Taxation</w:t>
            </w:r>
          </w:p>
        </w:tc>
        <w:tc>
          <w:tcPr>
            <w:tcW w:w="2610" w:type="dxa"/>
            <w:vAlign w:val="center"/>
          </w:tcPr>
          <w:p w:rsidR="00070884" w:rsidRDefault="00070884" w:rsidP="00601F0D">
            <w:pPr>
              <w:jc w:val="center"/>
              <w:rPr>
                <w:rFonts w:ascii="Times New Roman" w:hAnsi="Times New Roman" w:cs="Times New Roman"/>
                <w:sz w:val="24"/>
                <w:szCs w:val="24"/>
              </w:rPr>
            </w:pPr>
            <w:r>
              <w:rPr>
                <w:rFonts w:ascii="Times New Roman" w:hAnsi="Times New Roman" w:cs="Times New Roman"/>
                <w:sz w:val="24"/>
                <w:szCs w:val="24"/>
              </w:rPr>
              <w:t>Yes</w:t>
            </w:r>
          </w:p>
        </w:tc>
        <w:tc>
          <w:tcPr>
            <w:tcW w:w="2430" w:type="dxa"/>
            <w:vAlign w:val="center"/>
          </w:tcPr>
          <w:p w:rsidR="00070884" w:rsidRDefault="00070884" w:rsidP="00601F0D">
            <w:pPr>
              <w:jc w:val="center"/>
              <w:rPr>
                <w:rFonts w:ascii="Times New Roman" w:hAnsi="Times New Roman" w:cs="Times New Roman"/>
                <w:sz w:val="24"/>
                <w:szCs w:val="24"/>
              </w:rPr>
            </w:pPr>
            <w:r>
              <w:rPr>
                <w:rFonts w:ascii="Times New Roman" w:hAnsi="Times New Roman" w:cs="Times New Roman"/>
                <w:sz w:val="24"/>
                <w:szCs w:val="24"/>
              </w:rPr>
              <w:t>No</w:t>
            </w:r>
          </w:p>
        </w:tc>
        <w:tc>
          <w:tcPr>
            <w:tcW w:w="2070" w:type="dxa"/>
            <w:vAlign w:val="center"/>
          </w:tcPr>
          <w:p w:rsidR="00070884" w:rsidRDefault="00070884" w:rsidP="00601F0D">
            <w:pPr>
              <w:jc w:val="center"/>
              <w:rPr>
                <w:rFonts w:ascii="Times New Roman" w:hAnsi="Times New Roman" w:cs="Times New Roman"/>
                <w:sz w:val="24"/>
                <w:szCs w:val="24"/>
              </w:rPr>
            </w:pPr>
            <w:r>
              <w:rPr>
                <w:rFonts w:ascii="Times New Roman" w:hAnsi="Times New Roman" w:cs="Times New Roman"/>
                <w:sz w:val="24"/>
                <w:szCs w:val="24"/>
              </w:rPr>
              <w:t>No</w:t>
            </w:r>
          </w:p>
        </w:tc>
      </w:tr>
      <w:tr w:rsidR="00070884" w:rsidTr="004C16C4">
        <w:tc>
          <w:tcPr>
            <w:tcW w:w="2070" w:type="dxa"/>
            <w:vAlign w:val="center"/>
          </w:tcPr>
          <w:p w:rsidR="00070884" w:rsidRDefault="00070884" w:rsidP="00601F0D">
            <w:pPr>
              <w:jc w:val="center"/>
              <w:rPr>
                <w:rFonts w:ascii="Times New Roman" w:hAnsi="Times New Roman" w:cs="Times New Roman"/>
                <w:sz w:val="24"/>
                <w:szCs w:val="24"/>
              </w:rPr>
            </w:pPr>
            <w:r>
              <w:rPr>
                <w:rFonts w:ascii="Times New Roman" w:hAnsi="Times New Roman" w:cs="Times New Roman"/>
                <w:sz w:val="24"/>
                <w:szCs w:val="24"/>
              </w:rPr>
              <w:t>Tax Rate</w:t>
            </w:r>
          </w:p>
        </w:tc>
        <w:tc>
          <w:tcPr>
            <w:tcW w:w="2610" w:type="dxa"/>
            <w:vAlign w:val="center"/>
          </w:tcPr>
          <w:p w:rsidR="00070884" w:rsidRDefault="00070884" w:rsidP="00601F0D">
            <w:pPr>
              <w:jc w:val="center"/>
              <w:rPr>
                <w:rFonts w:ascii="Times New Roman" w:hAnsi="Times New Roman" w:cs="Times New Roman"/>
                <w:sz w:val="24"/>
                <w:szCs w:val="24"/>
              </w:rPr>
            </w:pPr>
            <w:r>
              <w:rPr>
                <w:rFonts w:ascii="Times New Roman" w:hAnsi="Times New Roman" w:cs="Times New Roman"/>
                <w:sz w:val="24"/>
                <w:szCs w:val="24"/>
              </w:rPr>
              <w:t>21%</w:t>
            </w:r>
          </w:p>
        </w:tc>
        <w:tc>
          <w:tcPr>
            <w:tcW w:w="2430" w:type="dxa"/>
            <w:vAlign w:val="center"/>
          </w:tcPr>
          <w:p w:rsidR="00070884" w:rsidRDefault="00070884" w:rsidP="00601F0D">
            <w:pPr>
              <w:jc w:val="center"/>
              <w:rPr>
                <w:rFonts w:ascii="Times New Roman" w:hAnsi="Times New Roman" w:cs="Times New Roman"/>
                <w:sz w:val="24"/>
                <w:szCs w:val="24"/>
              </w:rPr>
            </w:pPr>
            <w:r>
              <w:rPr>
                <w:rFonts w:ascii="Times New Roman" w:hAnsi="Times New Roman" w:cs="Times New Roman"/>
                <w:sz w:val="24"/>
                <w:szCs w:val="24"/>
              </w:rPr>
              <w:t xml:space="preserve">Income not taxed at entity level </w:t>
            </w:r>
          </w:p>
        </w:tc>
        <w:tc>
          <w:tcPr>
            <w:tcW w:w="2070" w:type="dxa"/>
            <w:vAlign w:val="center"/>
          </w:tcPr>
          <w:p w:rsidR="00070884" w:rsidRDefault="00070884" w:rsidP="00601F0D">
            <w:pPr>
              <w:jc w:val="center"/>
              <w:rPr>
                <w:rFonts w:ascii="Times New Roman" w:hAnsi="Times New Roman" w:cs="Times New Roman"/>
                <w:sz w:val="24"/>
                <w:szCs w:val="24"/>
              </w:rPr>
            </w:pPr>
            <w:r>
              <w:rPr>
                <w:rFonts w:ascii="Times New Roman" w:hAnsi="Times New Roman" w:cs="Times New Roman"/>
                <w:sz w:val="24"/>
                <w:szCs w:val="24"/>
              </w:rPr>
              <w:t>Income not taxed at entity level</w:t>
            </w:r>
          </w:p>
        </w:tc>
      </w:tr>
      <w:tr w:rsidR="00070884" w:rsidTr="004C16C4">
        <w:tc>
          <w:tcPr>
            <w:tcW w:w="2070" w:type="dxa"/>
            <w:vAlign w:val="center"/>
          </w:tcPr>
          <w:p w:rsidR="00070884" w:rsidRDefault="00070884" w:rsidP="00601F0D">
            <w:pPr>
              <w:jc w:val="center"/>
              <w:rPr>
                <w:rFonts w:ascii="Times New Roman" w:hAnsi="Times New Roman" w:cs="Times New Roman"/>
                <w:sz w:val="24"/>
                <w:szCs w:val="24"/>
              </w:rPr>
            </w:pPr>
            <w:r>
              <w:rPr>
                <w:rFonts w:ascii="Times New Roman" w:hAnsi="Times New Roman" w:cs="Times New Roman"/>
                <w:sz w:val="24"/>
                <w:szCs w:val="24"/>
              </w:rPr>
              <w:t>Return Filed</w:t>
            </w:r>
          </w:p>
        </w:tc>
        <w:tc>
          <w:tcPr>
            <w:tcW w:w="2610" w:type="dxa"/>
            <w:vAlign w:val="center"/>
          </w:tcPr>
          <w:p w:rsidR="00070884" w:rsidRDefault="00070884" w:rsidP="00601F0D">
            <w:pPr>
              <w:jc w:val="center"/>
              <w:rPr>
                <w:rFonts w:ascii="Times New Roman" w:hAnsi="Times New Roman" w:cs="Times New Roman"/>
                <w:sz w:val="24"/>
                <w:szCs w:val="24"/>
              </w:rPr>
            </w:pPr>
            <w:r>
              <w:rPr>
                <w:rFonts w:ascii="Times New Roman" w:hAnsi="Times New Roman" w:cs="Times New Roman"/>
                <w:sz w:val="24"/>
                <w:szCs w:val="24"/>
              </w:rPr>
              <w:t>Yes (Form 1120)</w:t>
            </w:r>
          </w:p>
        </w:tc>
        <w:tc>
          <w:tcPr>
            <w:tcW w:w="2430" w:type="dxa"/>
            <w:vAlign w:val="center"/>
          </w:tcPr>
          <w:p w:rsidR="00070884" w:rsidRDefault="00070884" w:rsidP="00601F0D">
            <w:pPr>
              <w:jc w:val="center"/>
              <w:rPr>
                <w:rFonts w:ascii="Times New Roman" w:hAnsi="Times New Roman" w:cs="Times New Roman"/>
                <w:sz w:val="24"/>
                <w:szCs w:val="24"/>
              </w:rPr>
            </w:pPr>
            <w:r>
              <w:rPr>
                <w:rFonts w:ascii="Times New Roman" w:hAnsi="Times New Roman" w:cs="Times New Roman"/>
                <w:sz w:val="24"/>
                <w:szCs w:val="24"/>
              </w:rPr>
              <w:t>Yes (Form 1120S)</w:t>
            </w:r>
          </w:p>
        </w:tc>
        <w:tc>
          <w:tcPr>
            <w:tcW w:w="2070" w:type="dxa"/>
            <w:vAlign w:val="center"/>
          </w:tcPr>
          <w:p w:rsidR="00070884" w:rsidRDefault="00070884" w:rsidP="00601F0D">
            <w:pPr>
              <w:jc w:val="center"/>
              <w:rPr>
                <w:rFonts w:ascii="Times New Roman" w:hAnsi="Times New Roman" w:cs="Times New Roman"/>
                <w:sz w:val="24"/>
                <w:szCs w:val="24"/>
              </w:rPr>
            </w:pPr>
            <w:r>
              <w:rPr>
                <w:rFonts w:ascii="Times New Roman" w:hAnsi="Times New Roman" w:cs="Times New Roman"/>
                <w:sz w:val="24"/>
                <w:szCs w:val="24"/>
              </w:rPr>
              <w:t>Yes (Form 1065)</w:t>
            </w:r>
          </w:p>
        </w:tc>
      </w:tr>
      <w:tr w:rsidR="006729E8" w:rsidTr="004C16C4">
        <w:tc>
          <w:tcPr>
            <w:tcW w:w="2070" w:type="dxa"/>
            <w:vAlign w:val="center"/>
          </w:tcPr>
          <w:p w:rsidR="006729E8" w:rsidRDefault="006729E8" w:rsidP="00601F0D">
            <w:pPr>
              <w:jc w:val="center"/>
              <w:rPr>
                <w:rFonts w:ascii="Times New Roman" w:hAnsi="Times New Roman" w:cs="Times New Roman"/>
                <w:sz w:val="24"/>
                <w:szCs w:val="24"/>
              </w:rPr>
            </w:pPr>
            <w:r>
              <w:rPr>
                <w:rFonts w:ascii="Times New Roman" w:hAnsi="Times New Roman" w:cs="Times New Roman"/>
                <w:sz w:val="24"/>
                <w:szCs w:val="24"/>
              </w:rPr>
              <w:t xml:space="preserve">Tax Authority </w:t>
            </w:r>
          </w:p>
        </w:tc>
        <w:tc>
          <w:tcPr>
            <w:tcW w:w="2610" w:type="dxa"/>
            <w:vAlign w:val="center"/>
          </w:tcPr>
          <w:p w:rsidR="006729E8" w:rsidRPr="00806D1F" w:rsidRDefault="006729E8" w:rsidP="00601F0D">
            <w:pPr>
              <w:shd w:val="clear" w:color="auto" w:fill="FFFFFF"/>
              <w:spacing w:before="300" w:after="150"/>
              <w:jc w:val="center"/>
              <w:outlineLvl w:val="0"/>
              <w:rPr>
                <w:rFonts w:ascii="Times New Roman" w:eastAsia="Times New Roman" w:hAnsi="Times New Roman" w:cs="Times New Roman"/>
                <w:color w:val="333333"/>
                <w:kern w:val="36"/>
                <w:sz w:val="24"/>
                <w:szCs w:val="24"/>
              </w:rPr>
            </w:pPr>
            <w:r w:rsidRPr="00806D1F">
              <w:rPr>
                <w:rFonts w:ascii="Times New Roman" w:eastAsia="Times New Roman" w:hAnsi="Times New Roman" w:cs="Times New Roman"/>
                <w:color w:val="333333"/>
                <w:kern w:val="36"/>
                <w:sz w:val="24"/>
                <w:szCs w:val="24"/>
              </w:rPr>
              <w:t>26 U.S. Code Subchapter C</w:t>
            </w:r>
          </w:p>
        </w:tc>
        <w:tc>
          <w:tcPr>
            <w:tcW w:w="2430" w:type="dxa"/>
            <w:vAlign w:val="center"/>
          </w:tcPr>
          <w:p w:rsidR="006729E8" w:rsidRPr="00806D1F" w:rsidRDefault="006729E8" w:rsidP="00601F0D">
            <w:pPr>
              <w:shd w:val="clear" w:color="auto" w:fill="FFFFFF"/>
              <w:spacing w:before="300" w:after="150"/>
              <w:jc w:val="center"/>
              <w:outlineLvl w:val="0"/>
              <w:rPr>
                <w:rFonts w:ascii="Times New Roman" w:hAnsi="Times New Roman" w:cs="Times New Roman"/>
                <w:sz w:val="24"/>
                <w:szCs w:val="24"/>
              </w:rPr>
            </w:pPr>
            <w:r w:rsidRPr="00806D1F">
              <w:rPr>
                <w:rFonts w:ascii="Times New Roman" w:eastAsia="Times New Roman" w:hAnsi="Times New Roman" w:cs="Times New Roman"/>
                <w:color w:val="333333"/>
                <w:kern w:val="36"/>
                <w:sz w:val="24"/>
                <w:szCs w:val="24"/>
              </w:rPr>
              <w:t>26 U.S. Code Subchapter S</w:t>
            </w:r>
          </w:p>
        </w:tc>
        <w:tc>
          <w:tcPr>
            <w:tcW w:w="2070" w:type="dxa"/>
            <w:vAlign w:val="center"/>
          </w:tcPr>
          <w:p w:rsidR="006729E8" w:rsidRPr="00737A96" w:rsidRDefault="006729E8" w:rsidP="00601F0D">
            <w:pPr>
              <w:jc w:val="center"/>
              <w:rPr>
                <w:rFonts w:ascii="Times New Roman" w:eastAsia="Times New Roman" w:hAnsi="Times New Roman" w:cs="Times New Roman"/>
                <w:color w:val="333333"/>
                <w:kern w:val="36"/>
                <w:sz w:val="24"/>
                <w:szCs w:val="24"/>
              </w:rPr>
            </w:pPr>
            <w:r w:rsidRPr="00737A96">
              <w:rPr>
                <w:rFonts w:ascii="Times New Roman" w:eastAsia="Times New Roman" w:hAnsi="Times New Roman" w:cs="Times New Roman"/>
                <w:color w:val="333333"/>
                <w:kern w:val="36"/>
                <w:sz w:val="24"/>
                <w:szCs w:val="24"/>
              </w:rPr>
              <w:t>26 U.S. Code Subchapter K</w:t>
            </w:r>
          </w:p>
        </w:tc>
      </w:tr>
    </w:tbl>
    <w:p w:rsidR="00810739" w:rsidRDefault="00070884" w:rsidP="00601F0D">
      <w:pPr>
        <w:spacing w:before="240" w:line="240" w:lineRule="auto"/>
        <w:jc w:val="right"/>
        <w:rPr>
          <w:rFonts w:ascii="Times New Roman" w:hAnsi="Times New Roman" w:cs="Times New Roman"/>
          <w:sz w:val="24"/>
          <w:szCs w:val="24"/>
        </w:rPr>
      </w:pPr>
      <w:r>
        <w:rPr>
          <w:rFonts w:ascii="Times New Roman" w:hAnsi="Times New Roman" w:cs="Times New Roman"/>
          <w:sz w:val="24"/>
          <w:szCs w:val="24"/>
        </w:rPr>
        <w:t xml:space="preserve">(Haskins, 2021) (Intuit, 2021) </w:t>
      </w:r>
    </w:p>
    <w:p w:rsidR="002E1613" w:rsidRDefault="002E1613" w:rsidP="002E1613">
      <w:pPr>
        <w:spacing w:line="240" w:lineRule="auto"/>
        <w:rPr>
          <w:rFonts w:ascii="Times New Roman" w:hAnsi="Times New Roman" w:cs="Times New Roman"/>
          <w:b/>
          <w:sz w:val="24"/>
          <w:szCs w:val="24"/>
          <w:u w:val="single"/>
        </w:rPr>
      </w:pPr>
      <w:r w:rsidRPr="00E67800">
        <w:rPr>
          <w:rFonts w:ascii="Times New Roman" w:hAnsi="Times New Roman" w:cs="Times New Roman"/>
          <w:b/>
          <w:sz w:val="24"/>
          <w:szCs w:val="24"/>
          <w:u w:val="single"/>
        </w:rPr>
        <w:t xml:space="preserve">Determinants </w:t>
      </w:r>
      <w:r>
        <w:rPr>
          <w:rFonts w:ascii="Times New Roman" w:hAnsi="Times New Roman" w:cs="Times New Roman"/>
          <w:b/>
          <w:sz w:val="24"/>
          <w:szCs w:val="24"/>
          <w:u w:val="single"/>
        </w:rPr>
        <w:t>and Other Factors</w:t>
      </w:r>
    </w:p>
    <w:p w:rsidR="002E1613" w:rsidRDefault="002E1613" w:rsidP="002E1613">
      <w:pPr>
        <w:spacing w:line="240" w:lineRule="auto"/>
        <w:jc w:val="both"/>
        <w:rPr>
          <w:rFonts w:ascii="Times New Roman" w:hAnsi="Times New Roman" w:cs="Times New Roman"/>
          <w:sz w:val="24"/>
          <w:szCs w:val="24"/>
        </w:rPr>
      </w:pPr>
      <w:r>
        <w:rPr>
          <w:rFonts w:ascii="Times New Roman" w:hAnsi="Times New Roman" w:cs="Times New Roman"/>
          <w:sz w:val="24"/>
          <w:szCs w:val="24"/>
        </w:rPr>
        <w:t>Despite the various advantages offered by each of the different forms of organizational structures discussed above there are specific conditions which act as determinants for an organizations selection of a structure. For instance, for an entity to qualify as an S-Corporation it must meet the following criteria including;</w:t>
      </w:r>
    </w:p>
    <w:p w:rsidR="002E1613" w:rsidRDefault="002E1613" w:rsidP="002E1613">
      <w:pPr>
        <w:pStyle w:val="ListParagraph"/>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rPr>
        <w:t>The entity must be domiciled within the United States;</w:t>
      </w:r>
    </w:p>
    <w:p w:rsidR="002E1613" w:rsidRDefault="002E1613" w:rsidP="002E1613">
      <w:pPr>
        <w:pStyle w:val="ListParagraph"/>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rPr>
        <w:t>The entity must only have allowable shareholders which may include individuals, certain trusts and estates;</w:t>
      </w:r>
    </w:p>
    <w:p w:rsidR="002E1613" w:rsidRDefault="002E1613" w:rsidP="002E1613">
      <w:pPr>
        <w:pStyle w:val="ListParagraph"/>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entity’s number of shareholders must be restricted to 100 and it must only have a single class of shareholders; and </w:t>
      </w:r>
    </w:p>
    <w:p w:rsidR="002E1613" w:rsidRDefault="002E1613" w:rsidP="002E1613">
      <w:pPr>
        <w:pStyle w:val="ListParagraph"/>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entity must not fall into the criteria of an ineligible corporation. </w:t>
      </w:r>
    </w:p>
    <w:p w:rsidR="00EE702B" w:rsidRDefault="00EE702B" w:rsidP="00EE702B">
      <w:pPr>
        <w:spacing w:line="240" w:lineRule="auto"/>
        <w:jc w:val="right"/>
        <w:rPr>
          <w:rFonts w:ascii="Times New Roman" w:hAnsi="Times New Roman" w:cs="Times New Roman"/>
          <w:sz w:val="24"/>
          <w:szCs w:val="24"/>
        </w:rPr>
      </w:pPr>
      <w:r>
        <w:rPr>
          <w:rFonts w:ascii="Times New Roman" w:hAnsi="Times New Roman" w:cs="Times New Roman"/>
          <w:sz w:val="24"/>
          <w:szCs w:val="24"/>
        </w:rPr>
        <w:t>(IRS, 2021)</w:t>
      </w:r>
    </w:p>
    <w:p w:rsidR="002E1613" w:rsidRPr="00EE702B" w:rsidRDefault="002E1613" w:rsidP="00EE702B">
      <w:pPr>
        <w:spacing w:line="240" w:lineRule="auto"/>
        <w:jc w:val="both"/>
        <w:rPr>
          <w:rFonts w:ascii="Times New Roman" w:hAnsi="Times New Roman" w:cs="Times New Roman"/>
          <w:sz w:val="24"/>
          <w:szCs w:val="24"/>
        </w:rPr>
      </w:pPr>
      <w:r>
        <w:rPr>
          <w:rFonts w:ascii="Times New Roman" w:hAnsi="Times New Roman" w:cs="Times New Roman"/>
          <w:sz w:val="24"/>
          <w:szCs w:val="24"/>
        </w:rPr>
        <w:t>Similarly,</w:t>
      </w:r>
      <w:r>
        <w:rPr>
          <w:rFonts w:ascii="Times New Roman" w:hAnsi="Times New Roman" w:cs="Times New Roman"/>
          <w:sz w:val="24"/>
          <w:szCs w:val="24"/>
        </w:rPr>
        <w:t xml:space="preserve"> for an entity to be considered and treated as a Limited Liability Partnership certain conditions need to be met. These conditions are normally dictated by state statute whereas owners of the LLP are considered to be members and most states do not place any restriction on ownership unlike an S-Corporation. Hence, an LLP can be owned by </w:t>
      </w:r>
      <w:r w:rsidRPr="002E1613">
        <w:rPr>
          <w:rFonts w:ascii="Times New Roman" w:hAnsi="Times New Roman" w:cs="Times New Roman"/>
          <w:sz w:val="24"/>
          <w:szCs w:val="24"/>
        </w:rPr>
        <w:t xml:space="preserve">individuals, corporations, </w:t>
      </w:r>
      <w:r>
        <w:rPr>
          <w:rFonts w:ascii="Times New Roman" w:hAnsi="Times New Roman" w:cs="Times New Roman"/>
          <w:sz w:val="24"/>
          <w:szCs w:val="24"/>
        </w:rPr>
        <w:t xml:space="preserve">other LLCs and foreign entities and there is no specific limitation on number of members. Lastly, C-Corporation </w:t>
      </w:r>
      <w:r w:rsidR="00EE702B">
        <w:rPr>
          <w:rFonts w:ascii="Times New Roman" w:hAnsi="Times New Roman" w:cs="Times New Roman"/>
          <w:sz w:val="24"/>
          <w:szCs w:val="24"/>
        </w:rPr>
        <w:t xml:space="preserve">can be understood as the default corporation under IRS code and rules i.e. unless an entity meets the criteria specified for an S-Corporation it will be treated as a C-Corporation. </w:t>
      </w:r>
      <w:r w:rsidR="00EE702B">
        <w:rPr>
          <w:rFonts w:ascii="Times New Roman" w:hAnsi="Times New Roman" w:cs="Times New Roman"/>
          <w:sz w:val="24"/>
          <w:szCs w:val="24"/>
        </w:rPr>
        <w:t>(IRS, 2021)</w:t>
      </w:r>
    </w:p>
    <w:p w:rsidR="00EE702B" w:rsidRPr="00EE702B" w:rsidRDefault="00EE702B" w:rsidP="00601F0D">
      <w:pPr>
        <w:spacing w:line="240" w:lineRule="auto"/>
        <w:jc w:val="both"/>
        <w:rPr>
          <w:rFonts w:ascii="Times New Roman" w:hAnsi="Times New Roman" w:cs="Times New Roman"/>
          <w:b/>
          <w:sz w:val="24"/>
          <w:szCs w:val="24"/>
          <w:u w:val="single"/>
        </w:rPr>
      </w:pPr>
      <w:r w:rsidRPr="00EE702B">
        <w:rPr>
          <w:rFonts w:ascii="Times New Roman" w:hAnsi="Times New Roman" w:cs="Times New Roman"/>
          <w:b/>
          <w:sz w:val="24"/>
          <w:szCs w:val="24"/>
          <w:u w:val="single"/>
        </w:rPr>
        <w:t>Structure Selection</w:t>
      </w:r>
    </w:p>
    <w:p w:rsidR="00E86B3A" w:rsidRDefault="003D459A" w:rsidP="00601F0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A Limited Liability structure is remains most suitable for organizations looking to combine the benefits </w:t>
      </w:r>
      <w:r w:rsidR="00FF42B6">
        <w:rPr>
          <w:rFonts w:ascii="Times New Roman" w:hAnsi="Times New Roman" w:cs="Times New Roman"/>
          <w:sz w:val="24"/>
          <w:szCs w:val="24"/>
        </w:rPr>
        <w:t xml:space="preserve">associated with both corporations and partnerships i.e. the structure offers the limited liability provided by the corporate structure and the tax benefits of a partnership. Such a structure is therefore more favored by small businesses which want to avoid the complications and formalities associated </w:t>
      </w:r>
      <w:r w:rsidR="00A60F20">
        <w:rPr>
          <w:rFonts w:ascii="Times New Roman" w:hAnsi="Times New Roman" w:cs="Times New Roman"/>
          <w:sz w:val="24"/>
          <w:szCs w:val="24"/>
        </w:rPr>
        <w:t xml:space="preserve">with a corporate structure. </w:t>
      </w:r>
    </w:p>
    <w:p w:rsidR="00A60F20" w:rsidRDefault="00A60F20" w:rsidP="00601F0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An S-Corporation structure is suitable for organizations which not only desire the benefits of limited liability but also want to avoid the double taxation associated with a corporate structure. Specifically, for mid-sized entities having fewer than 100 members can elect to be treated as an </w:t>
      </w:r>
      <w:r>
        <w:rPr>
          <w:rFonts w:ascii="Times New Roman" w:hAnsi="Times New Roman" w:cs="Times New Roman"/>
          <w:sz w:val="24"/>
          <w:szCs w:val="24"/>
        </w:rPr>
        <w:lastRenderedPageBreak/>
        <w:t xml:space="preserve">S-Corporation thereby, ensuring that earnings of the entity are only taxed once. </w:t>
      </w:r>
      <w:r w:rsidR="00E42EA4">
        <w:rPr>
          <w:rFonts w:ascii="Times New Roman" w:hAnsi="Times New Roman" w:cs="Times New Roman"/>
          <w:sz w:val="24"/>
          <w:szCs w:val="24"/>
        </w:rPr>
        <w:t xml:space="preserve">Further, S-Corporations allow shareholders to not only be employees of the company but also allow them to received dividends and other distributions tax free to the extent of their investment. </w:t>
      </w:r>
      <w:r w:rsidR="00705C3A">
        <w:rPr>
          <w:rFonts w:ascii="Times New Roman" w:hAnsi="Times New Roman" w:cs="Times New Roman"/>
          <w:sz w:val="24"/>
          <w:szCs w:val="24"/>
        </w:rPr>
        <w:t>(Huston, 2021)</w:t>
      </w:r>
    </w:p>
    <w:p w:rsidR="00C9406C" w:rsidRDefault="00B13BBB" w:rsidP="00C9406C">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Brief comparison of S-Corporation and Limited Liability Partnership in the context of organizational conditions and future planning is </w:t>
      </w:r>
      <w:r w:rsidR="00337585">
        <w:rPr>
          <w:rFonts w:ascii="Times New Roman" w:hAnsi="Times New Roman" w:cs="Times New Roman"/>
          <w:sz w:val="24"/>
          <w:szCs w:val="24"/>
        </w:rPr>
        <w:t xml:space="preserve">summarized </w:t>
      </w:r>
      <w:r>
        <w:rPr>
          <w:rFonts w:ascii="Times New Roman" w:hAnsi="Times New Roman" w:cs="Times New Roman"/>
          <w:sz w:val="24"/>
          <w:szCs w:val="24"/>
        </w:rPr>
        <w:t>below;</w:t>
      </w:r>
    </w:p>
    <w:p w:rsidR="00C9406C" w:rsidRDefault="00337585" w:rsidP="00C9406C">
      <w:pPr>
        <w:spacing w:line="240" w:lineRule="auto"/>
        <w:jc w:val="both"/>
        <w:rPr>
          <w:rFonts w:ascii="Times New Roman" w:hAnsi="Times New Roman" w:cs="Times New Roman"/>
          <w:sz w:val="24"/>
          <w:szCs w:val="24"/>
        </w:rPr>
      </w:pPr>
      <w:r w:rsidRPr="00C9406C">
        <w:rPr>
          <w:rFonts w:ascii="Times New Roman" w:hAnsi="Times New Roman" w:cs="Times New Roman"/>
          <w:b/>
          <w:sz w:val="24"/>
          <w:szCs w:val="24"/>
        </w:rPr>
        <w:t>Strict Qualification Requirements</w:t>
      </w:r>
      <w:r w:rsidRPr="00C9406C">
        <w:rPr>
          <w:rFonts w:ascii="Times New Roman" w:hAnsi="Times New Roman" w:cs="Times New Roman"/>
          <w:b/>
          <w:sz w:val="24"/>
          <w:szCs w:val="24"/>
        </w:rPr>
        <w:t xml:space="preserve">: </w:t>
      </w:r>
      <w:r w:rsidRPr="00C9406C">
        <w:rPr>
          <w:rFonts w:ascii="Times New Roman" w:hAnsi="Times New Roman" w:cs="Times New Roman"/>
          <w:sz w:val="24"/>
          <w:szCs w:val="24"/>
        </w:rPr>
        <w:t xml:space="preserve">As explained above for an entity to quality as an S-Corporation strict criteria must be met which not only limits the number of shareholders but also limits the type of shareholders.  </w:t>
      </w:r>
      <w:r w:rsidRPr="00C9406C">
        <w:rPr>
          <w:rFonts w:ascii="Times New Roman" w:hAnsi="Times New Roman" w:cs="Times New Roman"/>
          <w:sz w:val="24"/>
          <w:szCs w:val="24"/>
        </w:rPr>
        <w:t xml:space="preserve">Hence, from this perspective if the entity under question does not meet the required criteria </w:t>
      </w:r>
      <w:proofErr w:type="gramStart"/>
      <w:r w:rsidRPr="00C9406C">
        <w:rPr>
          <w:rFonts w:ascii="Times New Roman" w:hAnsi="Times New Roman" w:cs="Times New Roman"/>
          <w:sz w:val="24"/>
          <w:szCs w:val="24"/>
        </w:rPr>
        <w:t>or</w:t>
      </w:r>
      <w:proofErr w:type="gramEnd"/>
      <w:r w:rsidRPr="00C9406C">
        <w:rPr>
          <w:rFonts w:ascii="Times New Roman" w:hAnsi="Times New Roman" w:cs="Times New Roman"/>
          <w:sz w:val="24"/>
          <w:szCs w:val="24"/>
        </w:rPr>
        <w:t xml:space="preserve"> has owners which are not permitted for an S-Corporation structure selection of a Limited Liability Partnership will allow the entity to avoid double taxation while also enjoying the benefits of limited potential liability. </w:t>
      </w:r>
    </w:p>
    <w:p w:rsidR="00C9406C" w:rsidRDefault="00337585" w:rsidP="00C9406C">
      <w:pPr>
        <w:spacing w:line="240" w:lineRule="auto"/>
        <w:jc w:val="both"/>
        <w:rPr>
          <w:rFonts w:ascii="Times New Roman" w:hAnsi="Times New Roman" w:cs="Times New Roman"/>
          <w:sz w:val="24"/>
          <w:szCs w:val="24"/>
        </w:rPr>
      </w:pPr>
      <w:r w:rsidRPr="00C9406C">
        <w:rPr>
          <w:rFonts w:ascii="Times New Roman" w:hAnsi="Times New Roman" w:cs="Times New Roman"/>
          <w:b/>
          <w:sz w:val="24"/>
          <w:szCs w:val="24"/>
        </w:rPr>
        <w:t xml:space="preserve">Rigid allocation of profits and losses: </w:t>
      </w:r>
      <w:r w:rsidRPr="00C9406C">
        <w:rPr>
          <w:rFonts w:ascii="Times New Roman" w:hAnsi="Times New Roman" w:cs="Times New Roman"/>
          <w:sz w:val="24"/>
          <w:szCs w:val="24"/>
        </w:rPr>
        <w:t xml:space="preserve">An S-Corporation apart from having strict qualification criteria also has a significantly rigid allocation mechanism i.e. profits and losses must only be distributed in line with percentage of ownership. However, if the entity in question desires to distribute earnings in a more </w:t>
      </w:r>
      <w:r w:rsidR="002068A2" w:rsidRPr="00C9406C">
        <w:rPr>
          <w:rFonts w:ascii="Times New Roman" w:hAnsi="Times New Roman" w:cs="Times New Roman"/>
          <w:sz w:val="24"/>
          <w:szCs w:val="24"/>
        </w:rPr>
        <w:t>flexible manner a Limited Liability structure will be more suitable</w:t>
      </w:r>
      <w:r w:rsidR="00C9406C">
        <w:rPr>
          <w:rFonts w:ascii="Times New Roman" w:hAnsi="Times New Roman" w:cs="Times New Roman"/>
          <w:sz w:val="24"/>
          <w:szCs w:val="24"/>
        </w:rPr>
        <w:t>.</w:t>
      </w:r>
    </w:p>
    <w:p w:rsidR="00B13BBB" w:rsidRPr="00C9406C" w:rsidRDefault="00C9406C" w:rsidP="00601F0D">
      <w:pPr>
        <w:spacing w:line="240" w:lineRule="auto"/>
        <w:jc w:val="both"/>
        <w:rPr>
          <w:rFonts w:ascii="Times New Roman" w:hAnsi="Times New Roman" w:cs="Times New Roman"/>
          <w:sz w:val="24"/>
          <w:szCs w:val="24"/>
        </w:rPr>
      </w:pPr>
      <w:r w:rsidRPr="00C9406C">
        <w:rPr>
          <w:rFonts w:ascii="Times New Roman" w:hAnsi="Times New Roman" w:cs="Times New Roman"/>
          <w:b/>
          <w:sz w:val="24"/>
          <w:szCs w:val="24"/>
        </w:rPr>
        <w:t>Corporate Formalities:</w:t>
      </w:r>
      <w:r>
        <w:rPr>
          <w:rFonts w:ascii="Times New Roman" w:hAnsi="Times New Roman" w:cs="Times New Roman"/>
          <w:b/>
          <w:sz w:val="24"/>
          <w:szCs w:val="24"/>
        </w:rPr>
        <w:t xml:space="preserve"> </w:t>
      </w:r>
      <w:r w:rsidRPr="00C9406C">
        <w:rPr>
          <w:rFonts w:ascii="Times New Roman" w:hAnsi="Times New Roman" w:cs="Times New Roman"/>
          <w:sz w:val="24"/>
          <w:szCs w:val="24"/>
        </w:rPr>
        <w:t xml:space="preserve">Given that an S-Corporation for all practical purposes other than its tax treatment is a corporation it must comply with all the formalities and is subject to all the complexities associated with any other corporation. Hence, for a small business desiring to avoid such complications a Limited Liability Partnership structure will be more suitable. </w:t>
      </w:r>
    </w:p>
    <w:p w:rsidR="0031246A" w:rsidRDefault="00C9406C" w:rsidP="00601F0D">
      <w:pPr>
        <w:spacing w:line="240" w:lineRule="auto"/>
        <w:jc w:val="both"/>
        <w:rPr>
          <w:rFonts w:ascii="Times New Roman" w:hAnsi="Times New Roman" w:cs="Times New Roman"/>
          <w:sz w:val="24"/>
          <w:szCs w:val="24"/>
        </w:rPr>
      </w:pPr>
      <w:r>
        <w:rPr>
          <w:rFonts w:ascii="Times New Roman" w:hAnsi="Times New Roman" w:cs="Times New Roman"/>
          <w:sz w:val="24"/>
          <w:szCs w:val="24"/>
        </w:rPr>
        <w:t>Lastly, a</w:t>
      </w:r>
      <w:r w:rsidR="004D50B4">
        <w:rPr>
          <w:rFonts w:ascii="Times New Roman" w:hAnsi="Times New Roman" w:cs="Times New Roman"/>
          <w:sz w:val="24"/>
          <w:szCs w:val="24"/>
        </w:rPr>
        <w:t xml:space="preserve"> C-Corporation structure on the other hand is most suited for larger entities which do not want any limit on number of members or classes of shareholders</w:t>
      </w:r>
      <w:r w:rsidR="003E253C">
        <w:rPr>
          <w:rFonts w:ascii="Times New Roman" w:hAnsi="Times New Roman" w:cs="Times New Roman"/>
          <w:sz w:val="24"/>
          <w:szCs w:val="24"/>
        </w:rPr>
        <w:t xml:space="preserve"> and have long term plans to either look for external financing in the form or venture capital or by going public. Further, an entity which plans to retain significant portion of its earnings for future expansion are more suited to using a C-Corporation structure as it allows accumulation at a lower tax cost compared to other entity forms. </w:t>
      </w:r>
      <w:r w:rsidR="00705C3A">
        <w:rPr>
          <w:rFonts w:ascii="Times New Roman" w:hAnsi="Times New Roman" w:cs="Times New Roman"/>
          <w:sz w:val="24"/>
          <w:szCs w:val="24"/>
        </w:rPr>
        <w:t xml:space="preserve">(Wasserman, 2021) </w:t>
      </w:r>
    </w:p>
    <w:p w:rsidR="004A7F0F" w:rsidRDefault="004A7F0F" w:rsidP="00601F0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In this context another important consideration is the company’s preferred capital structure i.e. if the company aims to have a capital structure which includes a combination of different classes of shareholders such as holders of ordinary and preference stocks the company should opt to be treated as a C-Corporation. This will also ensure that the entity has no restriction on the number of shareholders and can further enjoy a flat tax rate of 21% which is significantly below the maximum personal tax rate of 37%. </w:t>
      </w:r>
      <w:r w:rsidR="0098712C">
        <w:rPr>
          <w:rFonts w:ascii="Times New Roman" w:hAnsi="Times New Roman" w:cs="Times New Roman"/>
          <w:sz w:val="24"/>
          <w:szCs w:val="24"/>
        </w:rPr>
        <w:t>(Wasserman, 2021)</w:t>
      </w:r>
    </w:p>
    <w:p w:rsidR="0031246A" w:rsidRPr="00E67800" w:rsidRDefault="0031246A" w:rsidP="005D7B4A">
      <w:pPr>
        <w:spacing w:line="240" w:lineRule="auto"/>
        <w:jc w:val="both"/>
        <w:rPr>
          <w:rFonts w:ascii="Times New Roman" w:hAnsi="Times New Roman" w:cs="Times New Roman"/>
          <w:b/>
          <w:sz w:val="24"/>
          <w:szCs w:val="24"/>
          <w:u w:val="single"/>
        </w:rPr>
      </w:pPr>
      <w:r w:rsidRPr="00E67800">
        <w:rPr>
          <w:rFonts w:ascii="Times New Roman" w:hAnsi="Times New Roman" w:cs="Times New Roman"/>
          <w:b/>
          <w:sz w:val="24"/>
          <w:szCs w:val="24"/>
          <w:u w:val="single"/>
        </w:rPr>
        <w:br w:type="page"/>
      </w:r>
    </w:p>
    <w:p w:rsidR="007D2BEB" w:rsidRPr="00143B3D" w:rsidRDefault="0031246A" w:rsidP="00601F0D">
      <w:pPr>
        <w:spacing w:line="240" w:lineRule="auto"/>
        <w:jc w:val="both"/>
        <w:rPr>
          <w:rFonts w:ascii="Times New Roman" w:hAnsi="Times New Roman" w:cs="Times New Roman"/>
          <w:b/>
          <w:sz w:val="24"/>
          <w:szCs w:val="24"/>
        </w:rPr>
      </w:pPr>
      <w:r w:rsidRPr="00143B3D">
        <w:rPr>
          <w:rFonts w:ascii="Times New Roman" w:hAnsi="Times New Roman" w:cs="Times New Roman"/>
          <w:b/>
          <w:sz w:val="24"/>
          <w:szCs w:val="24"/>
        </w:rPr>
        <w:lastRenderedPageBreak/>
        <w:t>References</w:t>
      </w:r>
    </w:p>
    <w:p w:rsidR="007D2BEB" w:rsidRPr="00143B3D" w:rsidRDefault="007D2BEB" w:rsidP="00601F0D">
      <w:pPr>
        <w:pStyle w:val="NormalWeb"/>
        <w:spacing w:before="0" w:beforeAutospacing="0" w:after="180" w:afterAutospacing="0"/>
        <w:ind w:left="450" w:hanging="450"/>
        <w:rPr>
          <w:color w:val="000000"/>
        </w:rPr>
      </w:pPr>
      <w:proofErr w:type="gramStart"/>
      <w:r w:rsidRPr="00143B3D">
        <w:rPr>
          <w:color w:val="000000"/>
        </w:rPr>
        <w:t>Business Structures | Internal Revenue Service.</w:t>
      </w:r>
      <w:proofErr w:type="gramEnd"/>
      <w:r w:rsidRPr="00143B3D">
        <w:rPr>
          <w:color w:val="000000"/>
        </w:rPr>
        <w:t xml:space="preserve"> (2021). Retrieved 12 December 2021, from https://www.irs.gov/businesses/small-businesses-self-employed/business-structures</w:t>
      </w:r>
    </w:p>
    <w:p w:rsidR="007D2BEB" w:rsidRPr="00143B3D" w:rsidRDefault="007D2BEB" w:rsidP="00601F0D">
      <w:pPr>
        <w:pStyle w:val="NormalWeb"/>
        <w:spacing w:before="0" w:beforeAutospacing="0" w:after="180" w:afterAutospacing="0"/>
        <w:ind w:left="450" w:hanging="450"/>
        <w:rPr>
          <w:color w:val="000000"/>
        </w:rPr>
      </w:pPr>
      <w:r w:rsidRPr="00143B3D">
        <w:rPr>
          <w:color w:val="000000"/>
        </w:rPr>
        <w:t xml:space="preserve">Do Chapter Sub S Corps File Personal Tax Returns? </w:t>
      </w:r>
      <w:proofErr w:type="gramStart"/>
      <w:r w:rsidRPr="00143B3D">
        <w:rPr>
          <w:color w:val="000000"/>
        </w:rPr>
        <w:t>- TurboTax Tax Tips &amp; Videos.</w:t>
      </w:r>
      <w:proofErr w:type="gramEnd"/>
      <w:r w:rsidRPr="00143B3D">
        <w:rPr>
          <w:color w:val="000000"/>
        </w:rPr>
        <w:t xml:space="preserve"> (2021). Retrieved 12 December 2021, from https://turbotax.intuit.com/tax-tips/small-business-taxes/do-chapter-sub-s-corps-file-personal-tax-returns/L1PiN1exi</w:t>
      </w:r>
    </w:p>
    <w:p w:rsidR="007D2BEB" w:rsidRPr="00143B3D" w:rsidRDefault="007D2BEB" w:rsidP="00601F0D">
      <w:pPr>
        <w:pStyle w:val="NormalWeb"/>
        <w:spacing w:before="0" w:beforeAutospacing="0" w:after="180" w:afterAutospacing="0"/>
        <w:ind w:left="450" w:hanging="450"/>
        <w:rPr>
          <w:color w:val="000000"/>
        </w:rPr>
      </w:pPr>
      <w:r w:rsidRPr="00143B3D">
        <w:rPr>
          <w:color w:val="000000"/>
        </w:rPr>
        <w:t>Haskins, J. (2021). LLC vs. Corporation: Which One is Right for Me</w:t>
      </w:r>
      <w:proofErr w:type="gramStart"/>
      <w:r w:rsidRPr="00143B3D">
        <w:rPr>
          <w:color w:val="000000"/>
        </w:rPr>
        <w:t>?.</w:t>
      </w:r>
      <w:proofErr w:type="gramEnd"/>
      <w:r w:rsidRPr="00143B3D">
        <w:rPr>
          <w:color w:val="000000"/>
        </w:rPr>
        <w:t xml:space="preserve"> Retrieved 12 December 2021, from https://www.legalzoom.com/articles/llc-vs-corporation-which-one-is-right-for-me</w:t>
      </w:r>
    </w:p>
    <w:p w:rsidR="007D2BEB" w:rsidRPr="00143B3D" w:rsidRDefault="007D2BEB" w:rsidP="00601F0D">
      <w:pPr>
        <w:pStyle w:val="NormalWeb"/>
        <w:spacing w:before="0" w:beforeAutospacing="0" w:after="180" w:afterAutospacing="0"/>
        <w:ind w:left="450" w:hanging="450"/>
        <w:rPr>
          <w:color w:val="000000"/>
        </w:rPr>
      </w:pPr>
      <w:r w:rsidRPr="00143B3D">
        <w:rPr>
          <w:color w:val="000000"/>
        </w:rPr>
        <w:t xml:space="preserve">Huston, H. (2021). </w:t>
      </w:r>
      <w:proofErr w:type="gramStart"/>
      <w:r w:rsidRPr="00143B3D">
        <w:rPr>
          <w:color w:val="000000"/>
        </w:rPr>
        <w:t xml:space="preserve">S Corp </w:t>
      </w:r>
      <w:proofErr w:type="spellStart"/>
      <w:r w:rsidRPr="00143B3D">
        <w:rPr>
          <w:color w:val="000000"/>
        </w:rPr>
        <w:t>vs</w:t>
      </w:r>
      <w:proofErr w:type="spellEnd"/>
      <w:r w:rsidRPr="00143B3D">
        <w:rPr>
          <w:color w:val="000000"/>
        </w:rPr>
        <w:t xml:space="preserve"> C Corp - Differences &amp; Benefits.</w:t>
      </w:r>
      <w:proofErr w:type="gramEnd"/>
      <w:r w:rsidRPr="00143B3D">
        <w:rPr>
          <w:color w:val="000000"/>
        </w:rPr>
        <w:t xml:space="preserve"> Retrieved 12 December 2021, from https://www.wolterskluwer.com/en/expert-insights/s-corp-vs-c-corp-differences-benefits</w:t>
      </w:r>
    </w:p>
    <w:p w:rsidR="007D2BEB" w:rsidRPr="00143B3D" w:rsidRDefault="007D2BEB" w:rsidP="00601F0D">
      <w:pPr>
        <w:pStyle w:val="NormalWeb"/>
        <w:spacing w:before="0" w:beforeAutospacing="0" w:after="180" w:afterAutospacing="0"/>
        <w:ind w:left="450" w:hanging="450"/>
        <w:rPr>
          <w:color w:val="000000"/>
        </w:rPr>
      </w:pPr>
      <w:proofErr w:type="gramStart"/>
      <w:r w:rsidRPr="00143B3D">
        <w:rPr>
          <w:color w:val="000000"/>
        </w:rPr>
        <w:t>LLC Filing as a Corporation or Partnership | Internal Revenue Service.</w:t>
      </w:r>
      <w:proofErr w:type="gramEnd"/>
      <w:r w:rsidRPr="00143B3D">
        <w:rPr>
          <w:color w:val="000000"/>
        </w:rPr>
        <w:t xml:space="preserve"> (2021). Retrieved 12 December 2021, from https://www.irs.gov/businesses/small-businesses-self-employed/llc-filing-as-a-corporation-or-partnership</w:t>
      </w:r>
    </w:p>
    <w:p w:rsidR="007D2BEB" w:rsidRPr="00143B3D" w:rsidRDefault="007D2BEB" w:rsidP="00601F0D">
      <w:pPr>
        <w:pStyle w:val="NormalWeb"/>
        <w:spacing w:before="0" w:beforeAutospacing="0" w:after="180" w:afterAutospacing="0"/>
        <w:ind w:left="450" w:hanging="450"/>
        <w:rPr>
          <w:color w:val="000000"/>
        </w:rPr>
      </w:pPr>
      <w:r w:rsidRPr="00143B3D">
        <w:rPr>
          <w:color w:val="000000"/>
        </w:rPr>
        <w:t xml:space="preserve">WASSERMAN, E. (2021). The Pros and Cons of Setting </w:t>
      </w:r>
      <w:proofErr w:type="gramStart"/>
      <w:r w:rsidRPr="00143B3D">
        <w:rPr>
          <w:color w:val="000000"/>
        </w:rPr>
        <w:t>Up</w:t>
      </w:r>
      <w:proofErr w:type="gramEnd"/>
      <w:r w:rsidRPr="00143B3D">
        <w:rPr>
          <w:color w:val="000000"/>
        </w:rPr>
        <w:t xml:space="preserve"> a C Corp. Retrieved 12 December 2021, from https://www.inc.com/guides/starting-a-c-corp.html</w:t>
      </w:r>
    </w:p>
    <w:p w:rsidR="007D2BEB" w:rsidRPr="0031246A" w:rsidRDefault="007D2BEB" w:rsidP="00601F0D">
      <w:pPr>
        <w:spacing w:line="240" w:lineRule="auto"/>
        <w:jc w:val="both"/>
        <w:rPr>
          <w:rFonts w:ascii="Times New Roman" w:hAnsi="Times New Roman" w:cs="Times New Roman"/>
          <w:b/>
          <w:sz w:val="24"/>
          <w:szCs w:val="24"/>
        </w:rPr>
      </w:pPr>
    </w:p>
    <w:p w:rsidR="00401773" w:rsidRPr="00705C3A" w:rsidRDefault="00401773" w:rsidP="00601F0D">
      <w:pPr>
        <w:spacing w:line="240" w:lineRule="auto"/>
        <w:jc w:val="both"/>
        <w:rPr>
          <w:rFonts w:ascii="Times New Roman" w:hAnsi="Times New Roman" w:cs="Times New Roman"/>
          <w:sz w:val="24"/>
          <w:szCs w:val="24"/>
        </w:rPr>
      </w:pPr>
    </w:p>
    <w:sectPr w:rsidR="00401773" w:rsidRPr="00705C3A">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5268" w:rsidRDefault="00915268" w:rsidP="00E86B3A">
      <w:pPr>
        <w:spacing w:after="0" w:line="240" w:lineRule="auto"/>
      </w:pPr>
      <w:r>
        <w:separator/>
      </w:r>
    </w:p>
  </w:endnote>
  <w:endnote w:type="continuationSeparator" w:id="0">
    <w:p w:rsidR="00915268" w:rsidRDefault="00915268" w:rsidP="00E86B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1242511"/>
      <w:docPartObj>
        <w:docPartGallery w:val="Page Numbers (Bottom of Page)"/>
        <w:docPartUnique/>
      </w:docPartObj>
    </w:sdtPr>
    <w:sdtEndPr>
      <w:rPr>
        <w:noProof/>
      </w:rPr>
    </w:sdtEndPr>
    <w:sdtContent>
      <w:p w:rsidR="00810739" w:rsidRPr="00810739" w:rsidRDefault="00810739" w:rsidP="00810739">
        <w:pPr>
          <w:pStyle w:val="Footer"/>
          <w:pBdr>
            <w:top w:val="single" w:sz="4" w:space="1" w:color="auto"/>
          </w:pBdr>
          <w:jc w:val="right"/>
          <w:rPr>
            <w:rFonts w:ascii="Times New Roman" w:hAnsi="Times New Roman" w:cs="Times New Roman"/>
            <w:sz w:val="24"/>
            <w:szCs w:val="24"/>
          </w:rPr>
        </w:pPr>
        <w:r w:rsidRPr="00810739">
          <w:rPr>
            <w:rFonts w:ascii="Times New Roman" w:hAnsi="Times New Roman" w:cs="Times New Roman"/>
            <w:sz w:val="24"/>
            <w:szCs w:val="24"/>
          </w:rPr>
          <w:fldChar w:fldCharType="begin"/>
        </w:r>
        <w:r w:rsidRPr="00810739">
          <w:rPr>
            <w:rFonts w:ascii="Times New Roman" w:hAnsi="Times New Roman" w:cs="Times New Roman"/>
            <w:sz w:val="24"/>
            <w:szCs w:val="24"/>
          </w:rPr>
          <w:instrText xml:space="preserve"> PAGE   \* MERGEFORMAT </w:instrText>
        </w:r>
        <w:r w:rsidRPr="00810739">
          <w:rPr>
            <w:rFonts w:ascii="Times New Roman" w:hAnsi="Times New Roman" w:cs="Times New Roman"/>
            <w:sz w:val="24"/>
            <w:szCs w:val="24"/>
          </w:rPr>
          <w:fldChar w:fldCharType="separate"/>
        </w:r>
        <w:r w:rsidR="0098712C">
          <w:rPr>
            <w:rFonts w:ascii="Times New Roman" w:hAnsi="Times New Roman" w:cs="Times New Roman"/>
            <w:noProof/>
            <w:sz w:val="24"/>
            <w:szCs w:val="24"/>
          </w:rPr>
          <w:t>1</w:t>
        </w:r>
        <w:r w:rsidRPr="00810739">
          <w:rPr>
            <w:rFonts w:ascii="Times New Roman" w:hAnsi="Times New Roman" w:cs="Times New Roman"/>
            <w:noProof/>
            <w:sz w:val="24"/>
            <w:szCs w:val="24"/>
          </w:rPr>
          <w:fldChar w:fldCharType="end"/>
        </w:r>
      </w:p>
    </w:sdtContent>
  </w:sdt>
  <w:p w:rsidR="00810739" w:rsidRPr="00810739" w:rsidRDefault="00810739" w:rsidP="00810739">
    <w:pPr>
      <w:pStyle w:val="Footer"/>
      <w:pBdr>
        <w:top w:val="single" w:sz="4" w:space="1" w:color="auto"/>
      </w:pBdr>
      <w:rPr>
        <w:rFonts w:ascii="Times New Roman" w:hAnsi="Times New Roman" w:cs="Times New Roman"/>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5268" w:rsidRDefault="00915268" w:rsidP="00E86B3A">
      <w:pPr>
        <w:spacing w:after="0" w:line="240" w:lineRule="auto"/>
      </w:pPr>
      <w:r>
        <w:separator/>
      </w:r>
    </w:p>
  </w:footnote>
  <w:footnote w:type="continuationSeparator" w:id="0">
    <w:p w:rsidR="00915268" w:rsidRDefault="00915268" w:rsidP="00E86B3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6B3A" w:rsidRPr="00E86B3A" w:rsidRDefault="00E86B3A" w:rsidP="00E86B3A">
    <w:pPr>
      <w:pStyle w:val="Header"/>
      <w:pBdr>
        <w:bottom w:val="single" w:sz="4" w:space="1" w:color="auto"/>
      </w:pBdr>
      <w:rPr>
        <w:rFonts w:ascii="Arial" w:hAnsi="Arial" w:cs="Arial"/>
        <w:b/>
        <w:sz w:val="24"/>
        <w:szCs w:val="24"/>
      </w:rPr>
    </w:pPr>
    <w:r w:rsidRPr="00E86B3A">
      <w:rPr>
        <w:rFonts w:ascii="Arial" w:hAnsi="Arial" w:cs="Arial"/>
        <w:b/>
        <w:sz w:val="24"/>
        <w:szCs w:val="24"/>
      </w:rPr>
      <w:t xml:space="preserve">SHM 83343 Solution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D67A3B"/>
    <w:multiLevelType w:val="hybridMultilevel"/>
    <w:tmpl w:val="00866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61A6C9C"/>
    <w:multiLevelType w:val="hybridMultilevel"/>
    <w:tmpl w:val="CBF2B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46A3"/>
    <w:rsid w:val="00032098"/>
    <w:rsid w:val="00070884"/>
    <w:rsid w:val="00143B3D"/>
    <w:rsid w:val="002068A2"/>
    <w:rsid w:val="002E1613"/>
    <w:rsid w:val="0031246A"/>
    <w:rsid w:val="00337585"/>
    <w:rsid w:val="003B41CB"/>
    <w:rsid w:val="003D459A"/>
    <w:rsid w:val="003E253C"/>
    <w:rsid w:val="00401773"/>
    <w:rsid w:val="0046324F"/>
    <w:rsid w:val="004A7F0F"/>
    <w:rsid w:val="004C16C4"/>
    <w:rsid w:val="004D50B4"/>
    <w:rsid w:val="005D7B4A"/>
    <w:rsid w:val="00601F0D"/>
    <w:rsid w:val="006375E7"/>
    <w:rsid w:val="006729E8"/>
    <w:rsid w:val="00697C12"/>
    <w:rsid w:val="006F7063"/>
    <w:rsid w:val="00705C3A"/>
    <w:rsid w:val="00711CB0"/>
    <w:rsid w:val="00737A96"/>
    <w:rsid w:val="007D2BEB"/>
    <w:rsid w:val="007F05BA"/>
    <w:rsid w:val="00806D1F"/>
    <w:rsid w:val="00810739"/>
    <w:rsid w:val="008E4AAD"/>
    <w:rsid w:val="00904684"/>
    <w:rsid w:val="00915268"/>
    <w:rsid w:val="0098712C"/>
    <w:rsid w:val="00A60F20"/>
    <w:rsid w:val="00AD4246"/>
    <w:rsid w:val="00B13BBB"/>
    <w:rsid w:val="00BD1635"/>
    <w:rsid w:val="00BD6027"/>
    <w:rsid w:val="00C9406C"/>
    <w:rsid w:val="00E42EA4"/>
    <w:rsid w:val="00E67800"/>
    <w:rsid w:val="00E86B3A"/>
    <w:rsid w:val="00EE702B"/>
    <w:rsid w:val="00F546A3"/>
    <w:rsid w:val="00F57E2D"/>
    <w:rsid w:val="00FF42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06D1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7D2BE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86B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6B3A"/>
  </w:style>
  <w:style w:type="paragraph" w:styleId="Footer">
    <w:name w:val="footer"/>
    <w:basedOn w:val="Normal"/>
    <w:link w:val="FooterChar"/>
    <w:uiPriority w:val="99"/>
    <w:unhideWhenUsed/>
    <w:rsid w:val="00E86B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6B3A"/>
  </w:style>
  <w:style w:type="table" w:styleId="TableGrid">
    <w:name w:val="Table Grid"/>
    <w:basedOn w:val="TableNormal"/>
    <w:uiPriority w:val="59"/>
    <w:rsid w:val="00697C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806D1F"/>
    <w:rPr>
      <w:rFonts w:ascii="Times New Roman" w:eastAsia="Times New Roman" w:hAnsi="Times New Roman" w:cs="Times New Roman"/>
      <w:b/>
      <w:bCs/>
      <w:kern w:val="36"/>
      <w:sz w:val="48"/>
      <w:szCs w:val="48"/>
    </w:rPr>
  </w:style>
  <w:style w:type="character" w:customStyle="1" w:styleId="heading">
    <w:name w:val="heading"/>
    <w:basedOn w:val="DefaultParagraphFont"/>
    <w:rsid w:val="00806D1F"/>
  </w:style>
  <w:style w:type="character" w:customStyle="1" w:styleId="num">
    <w:name w:val="num"/>
    <w:basedOn w:val="DefaultParagraphFont"/>
    <w:rsid w:val="00806D1F"/>
  </w:style>
  <w:style w:type="character" w:customStyle="1" w:styleId="Heading2Char">
    <w:name w:val="Heading 2 Char"/>
    <w:basedOn w:val="DefaultParagraphFont"/>
    <w:link w:val="Heading2"/>
    <w:uiPriority w:val="9"/>
    <w:semiHidden/>
    <w:rsid w:val="007D2BEB"/>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7D2BEB"/>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5D7B4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806D1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7D2BE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86B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6B3A"/>
  </w:style>
  <w:style w:type="paragraph" w:styleId="Footer">
    <w:name w:val="footer"/>
    <w:basedOn w:val="Normal"/>
    <w:link w:val="FooterChar"/>
    <w:uiPriority w:val="99"/>
    <w:unhideWhenUsed/>
    <w:rsid w:val="00E86B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6B3A"/>
  </w:style>
  <w:style w:type="table" w:styleId="TableGrid">
    <w:name w:val="Table Grid"/>
    <w:basedOn w:val="TableNormal"/>
    <w:uiPriority w:val="59"/>
    <w:rsid w:val="00697C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806D1F"/>
    <w:rPr>
      <w:rFonts w:ascii="Times New Roman" w:eastAsia="Times New Roman" w:hAnsi="Times New Roman" w:cs="Times New Roman"/>
      <w:b/>
      <w:bCs/>
      <w:kern w:val="36"/>
      <w:sz w:val="48"/>
      <w:szCs w:val="48"/>
    </w:rPr>
  </w:style>
  <w:style w:type="character" w:customStyle="1" w:styleId="heading">
    <w:name w:val="heading"/>
    <w:basedOn w:val="DefaultParagraphFont"/>
    <w:rsid w:val="00806D1F"/>
  </w:style>
  <w:style w:type="character" w:customStyle="1" w:styleId="num">
    <w:name w:val="num"/>
    <w:basedOn w:val="DefaultParagraphFont"/>
    <w:rsid w:val="00806D1F"/>
  </w:style>
  <w:style w:type="character" w:customStyle="1" w:styleId="Heading2Char">
    <w:name w:val="Heading 2 Char"/>
    <w:basedOn w:val="DefaultParagraphFont"/>
    <w:link w:val="Heading2"/>
    <w:uiPriority w:val="9"/>
    <w:semiHidden/>
    <w:rsid w:val="007D2BEB"/>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7D2BEB"/>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5D7B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1822462">
      <w:bodyDiv w:val="1"/>
      <w:marLeft w:val="0"/>
      <w:marRight w:val="0"/>
      <w:marTop w:val="0"/>
      <w:marBottom w:val="0"/>
      <w:divBdr>
        <w:top w:val="none" w:sz="0" w:space="0" w:color="auto"/>
        <w:left w:val="none" w:sz="0" w:space="0" w:color="auto"/>
        <w:bottom w:val="none" w:sz="0" w:space="0" w:color="auto"/>
        <w:right w:val="none" w:sz="0" w:space="0" w:color="auto"/>
      </w:divBdr>
    </w:div>
    <w:div w:id="1519007711">
      <w:bodyDiv w:val="1"/>
      <w:marLeft w:val="0"/>
      <w:marRight w:val="0"/>
      <w:marTop w:val="0"/>
      <w:marBottom w:val="0"/>
      <w:divBdr>
        <w:top w:val="none" w:sz="0" w:space="0" w:color="auto"/>
        <w:left w:val="none" w:sz="0" w:space="0" w:color="auto"/>
        <w:bottom w:val="none" w:sz="0" w:space="0" w:color="auto"/>
        <w:right w:val="none" w:sz="0" w:space="0" w:color="auto"/>
      </w:divBdr>
    </w:div>
    <w:div w:id="2081442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131</TotalTime>
  <Pages>4</Pages>
  <Words>1371</Words>
  <Characters>7818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32</cp:revision>
  <dcterms:created xsi:type="dcterms:W3CDTF">2021-12-12T12:57:00Z</dcterms:created>
  <dcterms:modified xsi:type="dcterms:W3CDTF">2021-12-12T15:51:00Z</dcterms:modified>
</cp:coreProperties>
</file>