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CB4" w:rsidRDefault="00692CB4"/>
    <w:p w:rsidR="00692CB4" w:rsidRDefault="00692CB4"/>
    <w:p w:rsidR="00692CB4" w:rsidRDefault="00692CB4"/>
    <w:p w:rsidR="00692CB4" w:rsidRDefault="00692CB4"/>
    <w:p w:rsidR="00692CB4" w:rsidRDefault="00692CB4"/>
    <w:p w:rsidR="00692CB4" w:rsidRDefault="00692CB4"/>
    <w:p w:rsidR="00692CB4" w:rsidRDefault="00692CB4"/>
    <w:p w:rsidR="00692CB4" w:rsidRDefault="00692CB4"/>
    <w:p w:rsidR="00692CB4" w:rsidRDefault="00692CB4"/>
    <w:p w:rsidR="00692CB4" w:rsidRDefault="00692CB4"/>
    <w:sdt>
      <w:sdtPr>
        <w:rPr>
          <w:rFonts w:asciiTheme="majorHAnsi" w:eastAsiaTheme="majorEastAsia" w:hAnsiTheme="majorHAnsi" w:cstheme="majorBidi"/>
          <w:sz w:val="80"/>
          <w:szCs w:val="80"/>
        </w:rPr>
        <w:id w:val="1884131158"/>
        <w:docPartObj>
          <w:docPartGallery w:val="Cover Pages"/>
          <w:docPartUnique/>
        </w:docPartObj>
      </w:sdtPr>
      <w:sdtEndPr>
        <w:rPr>
          <w:rFonts w:ascii="Times New Roman" w:eastAsia="Times New Roman" w:hAnsi="Times New Roman" w:cs="Times New Roman"/>
          <w:color w:val="000000"/>
          <w:sz w:val="24"/>
          <w:szCs w:val="24"/>
          <w:lang w:eastAsia="en-US"/>
        </w:rPr>
      </w:sdtEndPr>
      <w:sdtContent>
        <w:tbl>
          <w:tblPr>
            <w:tblW w:w="5000" w:type="pct"/>
            <w:jc w:val="center"/>
            <w:tblLook w:val="04A0" w:firstRow="1" w:lastRow="0" w:firstColumn="1" w:lastColumn="0" w:noHBand="0" w:noVBand="1"/>
          </w:tblPr>
          <w:tblGrid>
            <w:gridCol w:w="9576"/>
          </w:tblGrid>
          <w:tr w:rsidR="004F2F42">
            <w:trPr>
              <w:trHeight w:val="1440"/>
              <w:jc w:val="center"/>
            </w:trPr>
            <w:sdt>
              <w:sdtPr>
                <w:rPr>
                  <w:rFonts w:asciiTheme="majorHAnsi" w:eastAsiaTheme="majorEastAsia" w:hAnsiTheme="majorHAnsi" w:cstheme="majorBidi"/>
                  <w:sz w:val="80"/>
                  <w:szCs w:val="80"/>
                </w:rPr>
                <w:alias w:val="Title"/>
                <w:id w:val="15524250"/>
                <w:placeholder>
                  <w:docPart w:val="02342A83F9B04A0C8D41CA3FCA60B645"/>
                </w:placeholder>
                <w:dataBinding w:prefixMappings="xmlns:ns0='http://schemas.openxmlformats.org/package/2006/metadata/core-properties' xmlns:ns1='http://purl.org/dc/elements/1.1/'" w:xpath="/ns0:coreProperties[1]/ns1:title[1]" w:storeItemID="{6C3C8BC8-F283-45AE-878A-BAB7291924A1}"/>
                <w:text/>
              </w:sdtPr>
              <w:sdtEndPr>
                <w:rPr>
                  <w:rFonts w:ascii="Times New Roman" w:hAnsi="Times New Roman" w:cs="Times New Roman"/>
                  <w:sz w:val="36"/>
                  <w:szCs w:val="36"/>
                </w:rPr>
              </w:sdtEndPr>
              <w:sdtContent>
                <w:tc>
                  <w:tcPr>
                    <w:tcW w:w="5000" w:type="pct"/>
                    <w:tcBorders>
                      <w:bottom w:val="single" w:sz="4" w:space="0" w:color="4F81BD" w:themeColor="accent1"/>
                    </w:tcBorders>
                    <w:vAlign w:val="center"/>
                  </w:tcPr>
                  <w:p w:rsidR="004F2F42" w:rsidRDefault="004F2F42" w:rsidP="004F2F42">
                    <w:pPr>
                      <w:pStyle w:val="NoSpacing"/>
                      <w:jc w:val="center"/>
                      <w:rPr>
                        <w:rFonts w:asciiTheme="majorHAnsi" w:eastAsiaTheme="majorEastAsia" w:hAnsiTheme="majorHAnsi" w:cstheme="majorBidi"/>
                        <w:sz w:val="80"/>
                        <w:szCs w:val="80"/>
                      </w:rPr>
                    </w:pPr>
                    <w:r w:rsidRPr="00692CB4">
                      <w:rPr>
                        <w:rFonts w:ascii="Times New Roman" w:eastAsiaTheme="majorEastAsia" w:hAnsi="Times New Roman" w:cs="Times New Roman"/>
                        <w:sz w:val="36"/>
                        <w:szCs w:val="36"/>
                      </w:rPr>
                      <w:t>An analysis of Internatio</w:t>
                    </w:r>
                    <w:r w:rsidR="00692CB4" w:rsidRPr="00692CB4">
                      <w:rPr>
                        <w:rFonts w:ascii="Times New Roman" w:eastAsiaTheme="majorEastAsia" w:hAnsi="Times New Roman" w:cs="Times New Roman"/>
                        <w:sz w:val="36"/>
                        <w:szCs w:val="36"/>
                      </w:rPr>
                      <w:t>nal Investment Opportunity for Starbucks in India</w:t>
                    </w:r>
                  </w:p>
                </w:tc>
              </w:sdtContent>
            </w:sdt>
          </w:tr>
          <w:tr w:rsidR="004F2F42">
            <w:trPr>
              <w:trHeight w:val="360"/>
              <w:jc w:val="center"/>
            </w:trPr>
            <w:tc>
              <w:tcPr>
                <w:tcW w:w="5000" w:type="pct"/>
                <w:vAlign w:val="center"/>
              </w:tcPr>
              <w:p w:rsidR="004F2F42" w:rsidRDefault="004F2F42">
                <w:pPr>
                  <w:pStyle w:val="NoSpacing"/>
                  <w:jc w:val="center"/>
                </w:pPr>
              </w:p>
            </w:tc>
          </w:tr>
          <w:tr w:rsidR="004F2F42" w:rsidRPr="00692CB4">
            <w:trPr>
              <w:trHeight w:val="360"/>
              <w:jc w:val="center"/>
            </w:trPr>
            <w:sdt>
              <w:sdtPr>
                <w:rPr>
                  <w:rFonts w:ascii="Times New Roman" w:hAnsi="Times New Roman" w:cs="Times New Roman"/>
                  <w:b/>
                  <w:bCs/>
                  <w:color w:val="FF0000"/>
                  <w:sz w:val="24"/>
                  <w:szCs w:val="24"/>
                </w:rPr>
                <w:alias w:val="Author"/>
                <w:id w:val="15524260"/>
                <w:placeholder>
                  <w:docPart w:val="F888D8F14704425883F5D90F8044794B"/>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4F2F42" w:rsidRPr="00692CB4" w:rsidRDefault="00692CB4" w:rsidP="00692CB4">
                    <w:pPr>
                      <w:pStyle w:val="NoSpacing"/>
                      <w:jc w:val="center"/>
                      <w:rPr>
                        <w:rFonts w:ascii="Times New Roman" w:hAnsi="Times New Roman" w:cs="Times New Roman"/>
                        <w:b/>
                        <w:bCs/>
                        <w:sz w:val="24"/>
                        <w:szCs w:val="24"/>
                      </w:rPr>
                    </w:pPr>
                    <w:r w:rsidRPr="00692CB4">
                      <w:rPr>
                        <w:rFonts w:ascii="Times New Roman" w:hAnsi="Times New Roman" w:cs="Times New Roman"/>
                        <w:b/>
                        <w:bCs/>
                        <w:color w:val="FF0000"/>
                        <w:sz w:val="24"/>
                        <w:szCs w:val="24"/>
                      </w:rPr>
                      <w:t xml:space="preserve">Student Name </w:t>
                    </w:r>
                  </w:p>
                </w:tc>
              </w:sdtContent>
            </w:sdt>
          </w:tr>
          <w:tr w:rsidR="004F2F42" w:rsidRPr="00692CB4">
            <w:trPr>
              <w:trHeight w:val="360"/>
              <w:jc w:val="center"/>
            </w:trPr>
            <w:sdt>
              <w:sdtPr>
                <w:rPr>
                  <w:rFonts w:ascii="Times New Roman" w:hAnsi="Times New Roman" w:cs="Times New Roman"/>
                  <w:b/>
                  <w:bCs/>
                  <w:sz w:val="24"/>
                  <w:szCs w:val="24"/>
                </w:rPr>
                <w:alias w:val="Date"/>
                <w:id w:val="516659546"/>
                <w:placeholder>
                  <w:docPart w:val="4E5BB5F33AFA435597D3DE46991AC953"/>
                </w:placeholder>
                <w:dataBinding w:prefixMappings="xmlns:ns0='http://schemas.microsoft.com/office/2006/coverPageProps'" w:xpath="/ns0:CoverPageProperties[1]/ns0:PublishDate[1]" w:storeItemID="{55AF091B-3C7A-41E3-B477-F2FDAA23CFDA}"/>
                <w:date w:fullDate="2021-02-20T00:00:00Z">
                  <w:dateFormat w:val="M/d/yyyy"/>
                  <w:lid w:val="en-US"/>
                  <w:storeMappedDataAs w:val="dateTime"/>
                  <w:calendar w:val="gregorian"/>
                </w:date>
              </w:sdtPr>
              <w:sdtContent>
                <w:tc>
                  <w:tcPr>
                    <w:tcW w:w="5000" w:type="pct"/>
                    <w:vAlign w:val="center"/>
                  </w:tcPr>
                  <w:p w:rsidR="004F2F42" w:rsidRPr="00692CB4" w:rsidRDefault="00692CB4">
                    <w:pPr>
                      <w:pStyle w:val="NoSpacing"/>
                      <w:jc w:val="center"/>
                      <w:rPr>
                        <w:rFonts w:ascii="Times New Roman" w:hAnsi="Times New Roman" w:cs="Times New Roman"/>
                        <w:b/>
                        <w:bCs/>
                        <w:sz w:val="24"/>
                        <w:szCs w:val="24"/>
                      </w:rPr>
                    </w:pPr>
                    <w:r w:rsidRPr="00692CB4">
                      <w:rPr>
                        <w:rFonts w:ascii="Times New Roman" w:hAnsi="Times New Roman" w:cs="Times New Roman"/>
                        <w:b/>
                        <w:bCs/>
                        <w:sz w:val="24"/>
                        <w:szCs w:val="24"/>
                      </w:rPr>
                      <w:t>2/20/2021</w:t>
                    </w:r>
                  </w:p>
                </w:tc>
              </w:sdtContent>
            </w:sdt>
          </w:tr>
        </w:tbl>
        <w:p w:rsidR="004F2F42" w:rsidRPr="00692CB4" w:rsidRDefault="004F2F42">
          <w:pPr>
            <w:rPr>
              <w:rFonts w:ascii="Times New Roman" w:hAnsi="Times New Roman" w:cs="Times New Roman"/>
              <w:sz w:val="24"/>
              <w:szCs w:val="24"/>
            </w:rPr>
          </w:pPr>
        </w:p>
        <w:p w:rsidR="004F2F42" w:rsidRDefault="004F2F42"/>
        <w:p w:rsidR="004F2F42" w:rsidRDefault="004F2F42"/>
        <w:p w:rsidR="004F2F42" w:rsidRDefault="004F2F4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bookmarkStart w:id="0" w:name="_GoBack" w:displacedByCustomXml="next"/>
        <w:bookmarkEnd w:id="0" w:displacedByCustomXml="next"/>
      </w:sdtContent>
    </w:sdt>
    <w:p w:rsidR="00475619" w:rsidRPr="00D7251D" w:rsidRDefault="00D7251D" w:rsidP="008F446B">
      <w:pPr>
        <w:pStyle w:val="ListParagraph"/>
        <w:numPr>
          <w:ilvl w:val="0"/>
          <w:numId w:val="1"/>
        </w:numPr>
        <w:spacing w:after="0" w:line="480" w:lineRule="auto"/>
        <w:ind w:left="360"/>
        <w:jc w:val="both"/>
        <w:rPr>
          <w:rFonts w:ascii="Times New Roman" w:hAnsi="Times New Roman" w:cs="Times New Roman"/>
          <w:sz w:val="24"/>
          <w:szCs w:val="24"/>
        </w:rPr>
      </w:pPr>
      <w:r w:rsidRPr="00D7251D">
        <w:rPr>
          <w:rFonts w:ascii="Times New Roman" w:hAnsi="Times New Roman" w:cs="Times New Roman"/>
          <w:b/>
          <w:sz w:val="24"/>
          <w:szCs w:val="24"/>
        </w:rPr>
        <w:lastRenderedPageBreak/>
        <w:t>Abstract</w:t>
      </w:r>
    </w:p>
    <w:p w:rsidR="00F23C36" w:rsidRPr="00F23C36"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The underlying purpose for the research paper that follows is to identify potential markets for the international expansion of Starbucks Coffee in the Indian market. The research paper will not only analyze the overall attractiveness of India as a market for an internationally renowned coffee chain but identify factors that will be of critical success for the company operations in India. </w:t>
      </w:r>
    </w:p>
    <w:p w:rsidR="00303727"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 xml:space="preserve">The attractiveness of India as an investment avenue will be analyzed using a combination of different factors such as country demographics, macroeconomic indicators, government policies, environmental indicators, trade statistics, and other industry-specific indicators. </w:t>
      </w:r>
      <w:r w:rsidR="00303727">
        <w:rPr>
          <w:rFonts w:ascii="Times New Roman" w:hAnsi="Times New Roman" w:cs="Times New Roman"/>
          <w:sz w:val="24"/>
          <w:szCs w:val="24"/>
        </w:rPr>
        <w:t xml:space="preserve">Similar indicators were used by </w:t>
      </w:r>
      <w:proofErr w:type="spellStart"/>
      <w:r w:rsidR="00303727">
        <w:rPr>
          <w:rFonts w:ascii="Times New Roman" w:hAnsi="Times New Roman" w:cs="Times New Roman"/>
          <w:sz w:val="24"/>
          <w:szCs w:val="24"/>
        </w:rPr>
        <w:t>Waheed</w:t>
      </w:r>
      <w:proofErr w:type="spellEnd"/>
      <w:r w:rsidR="00303727">
        <w:rPr>
          <w:rFonts w:ascii="Times New Roman" w:hAnsi="Times New Roman" w:cs="Times New Roman"/>
          <w:sz w:val="24"/>
          <w:szCs w:val="24"/>
        </w:rPr>
        <w:t xml:space="preserve"> &amp; Kumar in their paper published in 2007. </w:t>
      </w:r>
    </w:p>
    <w:p w:rsidR="00F23C36"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Specifically, analysis based on said indicators will be used to establish the viability of India as a market where international expansion will positively impact the overall financial interests of the company. Analysis based on each of the above indicators is presented in the sections below.</w:t>
      </w:r>
    </w:p>
    <w:p w:rsidR="00980848" w:rsidRDefault="00980848" w:rsidP="008F446B">
      <w:pPr>
        <w:pStyle w:val="ListParagraph"/>
        <w:numPr>
          <w:ilvl w:val="0"/>
          <w:numId w:val="1"/>
        </w:numPr>
        <w:spacing w:after="0" w:line="480" w:lineRule="auto"/>
        <w:ind w:left="360"/>
        <w:jc w:val="both"/>
        <w:rPr>
          <w:rFonts w:ascii="Times New Roman" w:hAnsi="Times New Roman" w:cs="Times New Roman"/>
          <w:b/>
          <w:sz w:val="24"/>
          <w:szCs w:val="24"/>
        </w:rPr>
      </w:pPr>
      <w:r w:rsidRPr="00980848">
        <w:rPr>
          <w:rFonts w:ascii="Times New Roman" w:hAnsi="Times New Roman" w:cs="Times New Roman"/>
          <w:b/>
          <w:sz w:val="24"/>
          <w:szCs w:val="24"/>
        </w:rPr>
        <w:t>International Expansion Analysis</w:t>
      </w:r>
    </w:p>
    <w:p w:rsidR="00980848" w:rsidRPr="00980848" w:rsidRDefault="00980848" w:rsidP="008F446B">
      <w:pPr>
        <w:pStyle w:val="ListParagraph"/>
        <w:numPr>
          <w:ilvl w:val="1"/>
          <w:numId w:val="1"/>
        </w:numPr>
        <w:spacing w:after="0" w:line="480" w:lineRule="auto"/>
        <w:ind w:left="360"/>
        <w:jc w:val="both"/>
        <w:rPr>
          <w:rFonts w:ascii="Times New Roman" w:hAnsi="Times New Roman" w:cs="Times New Roman"/>
          <w:b/>
          <w:sz w:val="24"/>
          <w:szCs w:val="24"/>
        </w:rPr>
      </w:pPr>
      <w:r w:rsidRPr="00980848">
        <w:rPr>
          <w:rFonts w:ascii="Times New Roman" w:hAnsi="Times New Roman" w:cs="Times New Roman"/>
          <w:b/>
          <w:sz w:val="24"/>
          <w:szCs w:val="24"/>
        </w:rPr>
        <w:t>Demographic Indicators</w:t>
      </w:r>
    </w:p>
    <w:p w:rsidR="00F23C36" w:rsidRPr="00F23C36"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 xml:space="preserve">India as a market enjoys several distinct advantages particularly in terms of its demographics. To begin with, it has a large population of more than 1.38 billion people with a population density of 460 people per Km2 making it one of the most populated countries globally, out of this number almost 34% live in large urban centers representing a unique opportunity for global brands such as Starbucks. The migration from rural to urban centers has consistently been on the rise and going forward is expected to continue. (Worldometer, 2021) </w:t>
      </w:r>
    </w:p>
    <w:p w:rsidR="0060001E"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lastRenderedPageBreak/>
        <w:t xml:space="preserve">Within its demographic indicators of a large urban population, India also has a strong literacy rate of 74% (82% for males and 65% for females) accompanied by a strong per capita income number of more than USD 2000. All of these numbers are an indication that the Indian market as a whole represents opportunities for an international coffee brand such as Starbucks. The per capita numbers although low compared to western markets are still strong as compared to other countries in the region such as Pakistan or Bangladesh. (World Bank, 2021) (Know India, 2021) </w:t>
      </w:r>
      <w:r w:rsidR="008F446B">
        <w:rPr>
          <w:rFonts w:ascii="Times New Roman" w:hAnsi="Times New Roman" w:cs="Times New Roman"/>
          <w:sz w:val="24"/>
          <w:szCs w:val="24"/>
        </w:rPr>
        <w:t xml:space="preserve"> </w:t>
      </w:r>
    </w:p>
    <w:p w:rsidR="00641F26" w:rsidRDefault="008F446B" w:rsidP="008F446B">
      <w:pPr>
        <w:pStyle w:val="ListParagraph"/>
        <w:numPr>
          <w:ilvl w:val="1"/>
          <w:numId w:val="1"/>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Macroeconomic </w:t>
      </w:r>
      <w:r w:rsidR="00641F26" w:rsidRPr="00980848">
        <w:rPr>
          <w:rFonts w:ascii="Times New Roman" w:hAnsi="Times New Roman" w:cs="Times New Roman"/>
          <w:b/>
          <w:sz w:val="24"/>
          <w:szCs w:val="24"/>
        </w:rPr>
        <w:t>Indicators</w:t>
      </w:r>
    </w:p>
    <w:p w:rsidR="00F23C36" w:rsidRPr="00F23C36"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Similar to its demographic strengths India also enjoys a strong economic footprint having experienced rapid economic growth following its adoption of economic liberalization policies. Specifically, India’s GDP has growth has remained between 4% to 8% from 2015 to 2019 and the economic growth is expected to average above 7% in the next five years whereas the current size of its GDP is estimated to be USD 2.59 trillion. The strength and size of the Indian economy can be further understood by analyzing the fact that it now competes with Japan for the title of the third-largest global economy by 2050. (</w:t>
      </w:r>
      <w:proofErr w:type="spellStart"/>
      <w:r w:rsidRPr="00F23C36">
        <w:rPr>
          <w:rFonts w:ascii="Times New Roman" w:hAnsi="Times New Roman" w:cs="Times New Roman"/>
          <w:sz w:val="24"/>
          <w:szCs w:val="24"/>
        </w:rPr>
        <w:t>Statista</w:t>
      </w:r>
      <w:proofErr w:type="spellEnd"/>
      <w:r w:rsidRPr="00F23C36">
        <w:rPr>
          <w:rFonts w:ascii="Times New Roman" w:hAnsi="Times New Roman" w:cs="Times New Roman"/>
          <w:sz w:val="24"/>
          <w:szCs w:val="24"/>
        </w:rPr>
        <w:t xml:space="preserve">, 2021) </w:t>
      </w:r>
    </w:p>
    <w:p w:rsidR="00A92AF7" w:rsidRPr="00A92AF7"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 xml:space="preserve">Another attractive economic indicator particularly for a company like Starbucks is the overall consumer spending numbers for India which have remained strong over the years. The spending number is expected to further experience growth of 6.6% in the year 2021 to reach </w:t>
      </w:r>
      <w:proofErr w:type="spellStart"/>
      <w:r w:rsidRPr="00F23C36">
        <w:rPr>
          <w:rFonts w:ascii="Times New Roman" w:hAnsi="Times New Roman" w:cs="Times New Roman"/>
          <w:sz w:val="24"/>
          <w:szCs w:val="24"/>
        </w:rPr>
        <w:t>Rs</w:t>
      </w:r>
      <w:proofErr w:type="spellEnd"/>
      <w:r w:rsidRPr="00F23C36">
        <w:rPr>
          <w:rFonts w:ascii="Times New Roman" w:hAnsi="Times New Roman" w:cs="Times New Roman"/>
          <w:sz w:val="24"/>
          <w:szCs w:val="24"/>
        </w:rPr>
        <w:t xml:space="preserve"> 123 lakh crore whereas inflation numbers based on the consumer price index are expected to average at 4.6%. Hence lower levels of inflation and higher consumer spending expectations again reflect well on any proposed investment. (Focus Economics, 2021) (Fitch Solutions, 2020) </w:t>
      </w:r>
      <w:r w:rsidR="009667E4">
        <w:rPr>
          <w:rFonts w:ascii="Times New Roman" w:hAnsi="Times New Roman" w:cs="Times New Roman"/>
          <w:sz w:val="24"/>
          <w:szCs w:val="24"/>
        </w:rPr>
        <w:t xml:space="preserve"> </w:t>
      </w:r>
    </w:p>
    <w:p w:rsidR="0016465B" w:rsidRDefault="0016465B" w:rsidP="0016465B">
      <w:pPr>
        <w:pStyle w:val="ListParagraph"/>
        <w:numPr>
          <w:ilvl w:val="1"/>
          <w:numId w:val="1"/>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Government Policies </w:t>
      </w:r>
    </w:p>
    <w:p w:rsidR="00F23C36" w:rsidRPr="00F23C36"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lastRenderedPageBreak/>
        <w:t xml:space="preserve">According to Walsh identified openness, political stability, and institutional quality as some of the key determinants of foreign direct investment in any country all of which are related to government policies. (Walsh, 2010) The investment environment in India has seen significant improvement since 1991 when its economy was first opened to the world. The county today is within the top 100 countries in terms of ease of doing business with the recent introduction of automatic routes under which investment in many sectors no longer requires any government involvement. (Invest in India, 2021) </w:t>
      </w:r>
    </w:p>
    <w:p w:rsidR="00FB731C" w:rsidRDefault="00F23C36" w:rsidP="00F23C36">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In this regards the government has also taken other steps such as increasing the foreign equity holding limits to 51% and liberalization of the use of foreign brands name along with allowing NRIs and Overseas Corporate Bodies to invest up to 100% in high priorities sectors. All of these changes enhance Indian attractiveness as an investment avenue. (</w:t>
      </w:r>
      <w:proofErr w:type="spellStart"/>
      <w:r w:rsidRPr="00F23C36">
        <w:rPr>
          <w:rFonts w:ascii="Times New Roman" w:hAnsi="Times New Roman" w:cs="Times New Roman"/>
          <w:sz w:val="24"/>
          <w:szCs w:val="24"/>
        </w:rPr>
        <w:t>Teli</w:t>
      </w:r>
      <w:proofErr w:type="spellEnd"/>
      <w:r w:rsidRPr="00F23C36">
        <w:rPr>
          <w:rFonts w:ascii="Times New Roman" w:hAnsi="Times New Roman" w:cs="Times New Roman"/>
          <w:sz w:val="24"/>
          <w:szCs w:val="24"/>
        </w:rPr>
        <w:t>, 2013) (</w:t>
      </w:r>
      <w:proofErr w:type="spellStart"/>
      <w:r w:rsidRPr="00F23C36">
        <w:rPr>
          <w:rFonts w:ascii="Times New Roman" w:hAnsi="Times New Roman" w:cs="Times New Roman"/>
          <w:sz w:val="24"/>
          <w:szCs w:val="24"/>
        </w:rPr>
        <w:t>Ghosh</w:t>
      </w:r>
      <w:proofErr w:type="spellEnd"/>
      <w:r w:rsidRPr="00F23C36">
        <w:rPr>
          <w:rFonts w:ascii="Times New Roman" w:hAnsi="Times New Roman" w:cs="Times New Roman"/>
          <w:sz w:val="24"/>
          <w:szCs w:val="24"/>
        </w:rPr>
        <w:t xml:space="preserve">, 2008) </w:t>
      </w:r>
      <w:r w:rsidR="00260D8D">
        <w:rPr>
          <w:rFonts w:ascii="Times New Roman" w:hAnsi="Times New Roman" w:cs="Times New Roman"/>
          <w:sz w:val="24"/>
          <w:szCs w:val="24"/>
        </w:rPr>
        <w:t xml:space="preserve"> </w:t>
      </w:r>
    </w:p>
    <w:p w:rsidR="00F82972" w:rsidRDefault="00F82972" w:rsidP="00F82972">
      <w:pPr>
        <w:pStyle w:val="ListParagraph"/>
        <w:numPr>
          <w:ilvl w:val="1"/>
          <w:numId w:val="1"/>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t>Environmental Indicators</w:t>
      </w:r>
    </w:p>
    <w:p w:rsidR="00F82972" w:rsidRDefault="00F23C36" w:rsidP="00E152A0">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With an increased global focus on the environment and after the Paris Accords environmental indicators for any potential investment destination have become increasingly critical. In this regards India is one of the few countries that are on track to meet the targets set under the Paris agreement.  For instance, India has already reduced its emissions intensity by 21% whereas it has a target to reduce this number by 33-35% by 2030. Similarly, India is already just 2% short of its target of 40% non-fossil fuel electricity capacity whereas it aims to further install 175 gigawatts of renewable energy by 2022. (</w:t>
      </w:r>
      <w:proofErr w:type="spellStart"/>
      <w:r w:rsidRPr="00F23C36">
        <w:rPr>
          <w:rFonts w:ascii="Times New Roman" w:hAnsi="Times New Roman" w:cs="Times New Roman"/>
          <w:sz w:val="24"/>
          <w:szCs w:val="24"/>
        </w:rPr>
        <w:t>Jaiswal</w:t>
      </w:r>
      <w:proofErr w:type="spellEnd"/>
      <w:r w:rsidRPr="00F23C36">
        <w:rPr>
          <w:rFonts w:ascii="Times New Roman" w:hAnsi="Times New Roman" w:cs="Times New Roman"/>
          <w:sz w:val="24"/>
          <w:szCs w:val="24"/>
        </w:rPr>
        <w:t>, 2020)</w:t>
      </w:r>
    </w:p>
    <w:p w:rsidR="00AD376B" w:rsidRDefault="00AD376B" w:rsidP="00AD376B">
      <w:pPr>
        <w:pStyle w:val="ListParagraph"/>
        <w:numPr>
          <w:ilvl w:val="1"/>
          <w:numId w:val="1"/>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t>T</w:t>
      </w:r>
      <w:r w:rsidRPr="00AD376B">
        <w:rPr>
          <w:rFonts w:ascii="Times New Roman" w:hAnsi="Times New Roman" w:cs="Times New Roman"/>
          <w:b/>
          <w:sz w:val="24"/>
          <w:szCs w:val="24"/>
        </w:rPr>
        <w:t xml:space="preserve">rade statistics </w:t>
      </w:r>
    </w:p>
    <w:p w:rsidR="00AD376B" w:rsidRPr="006E080D" w:rsidRDefault="00F23C36" w:rsidP="006E080D">
      <w:pPr>
        <w:spacing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lastRenderedPageBreak/>
        <w:t>With respect to trade statistics, the Indian economy has developed an impressive mix of export and import partners with the United States being its largest export market and China its largest import partner. (Indian Trade Portal, 2021)  According to World Bank, Indian exports were USD 322 billion compared to imports of USD 618 billion leading to a negative trade balance of USD 296 billion whereas the size of its exports is almost 19% of its overall GDP. (World Bank, 2021)</w:t>
      </w:r>
      <w:r w:rsidR="00BC1C1D">
        <w:rPr>
          <w:rFonts w:ascii="Times New Roman" w:hAnsi="Times New Roman" w:cs="Times New Roman"/>
          <w:sz w:val="24"/>
          <w:szCs w:val="24"/>
        </w:rPr>
        <w:t xml:space="preserve"> </w:t>
      </w:r>
    </w:p>
    <w:p w:rsidR="00E152A0" w:rsidRPr="00AD376B" w:rsidRDefault="00AD376B" w:rsidP="00AD376B">
      <w:pPr>
        <w:pStyle w:val="ListParagraph"/>
        <w:numPr>
          <w:ilvl w:val="1"/>
          <w:numId w:val="1"/>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t>I</w:t>
      </w:r>
      <w:r w:rsidRPr="00AD376B">
        <w:rPr>
          <w:rFonts w:ascii="Times New Roman" w:hAnsi="Times New Roman" w:cs="Times New Roman"/>
          <w:b/>
          <w:sz w:val="24"/>
          <w:szCs w:val="24"/>
        </w:rPr>
        <w:t>ndustry specific indicators</w:t>
      </w:r>
    </w:p>
    <w:p w:rsidR="00E152A0" w:rsidRDefault="006E080D" w:rsidP="00E152A0">
      <w:pPr>
        <w:spacing w:line="48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Indian coffee retail chains market was valued at USD 89 million in 2014 and is expected to grow to USD 855 million by 2025. This exceptional growth is expected to be led by </w:t>
      </w:r>
      <w:r w:rsidR="00F23C36">
        <w:rPr>
          <w:rFonts w:ascii="Times New Roman" w:hAnsi="Times New Roman" w:cs="Times New Roman"/>
          <w:sz w:val="24"/>
          <w:szCs w:val="24"/>
        </w:rPr>
        <w:t xml:space="preserve">the </w:t>
      </w:r>
      <w:r>
        <w:rPr>
          <w:rFonts w:ascii="Times New Roman" w:hAnsi="Times New Roman" w:cs="Times New Roman"/>
          <w:sz w:val="24"/>
          <w:szCs w:val="24"/>
        </w:rPr>
        <w:t xml:space="preserve">Southern region which is expected to have a CAGR of 21% </w:t>
      </w:r>
      <w:proofErr w:type="gramStart"/>
      <w:r>
        <w:rPr>
          <w:rFonts w:ascii="Times New Roman" w:hAnsi="Times New Roman" w:cs="Times New Roman"/>
          <w:sz w:val="24"/>
          <w:szCs w:val="24"/>
        </w:rPr>
        <w:t>between 2017-2025</w:t>
      </w:r>
      <w:proofErr w:type="gramEnd"/>
      <w:r>
        <w:rPr>
          <w:rFonts w:ascii="Times New Roman" w:hAnsi="Times New Roman" w:cs="Times New Roman"/>
          <w:sz w:val="24"/>
          <w:szCs w:val="24"/>
        </w:rPr>
        <w:t>. (White, 2020) Further, the industry does not have any major barriers to entry however this also means that the sector is subject to intense competition for instance there are currently more than 3100 coffee stores in India with an industry size of 1700 crore Indian Rupees whereas large international chains such as Gloria Jean, Lavazza</w:t>
      </w:r>
      <w:r w:rsidR="00F23C36">
        <w:rPr>
          <w:rFonts w:ascii="Times New Roman" w:hAnsi="Times New Roman" w:cs="Times New Roman"/>
          <w:sz w:val="24"/>
          <w:szCs w:val="24"/>
        </w:rPr>
        <w:t>,</w:t>
      </w:r>
      <w:r>
        <w:rPr>
          <w:rFonts w:ascii="Times New Roman" w:hAnsi="Times New Roman" w:cs="Times New Roman"/>
          <w:sz w:val="24"/>
          <w:szCs w:val="24"/>
        </w:rPr>
        <w:t xml:space="preserve"> and Costa are already active within the market. </w:t>
      </w:r>
      <w:r w:rsidR="002D7DE7">
        <w:rPr>
          <w:rFonts w:ascii="Times New Roman" w:hAnsi="Times New Roman" w:cs="Times New Roman"/>
          <w:sz w:val="24"/>
          <w:szCs w:val="24"/>
        </w:rPr>
        <w:t>(</w:t>
      </w:r>
      <w:proofErr w:type="spellStart"/>
      <w:r w:rsidR="002D7DE7">
        <w:rPr>
          <w:rFonts w:ascii="Times New Roman" w:hAnsi="Times New Roman" w:cs="Times New Roman"/>
          <w:sz w:val="24"/>
          <w:szCs w:val="24"/>
        </w:rPr>
        <w:t>Srivastava</w:t>
      </w:r>
      <w:proofErr w:type="spellEnd"/>
      <w:r w:rsidR="002D7DE7">
        <w:rPr>
          <w:rFonts w:ascii="Times New Roman" w:hAnsi="Times New Roman" w:cs="Times New Roman"/>
          <w:sz w:val="24"/>
          <w:szCs w:val="24"/>
        </w:rPr>
        <w:t>, 2014)</w:t>
      </w:r>
    </w:p>
    <w:p w:rsidR="000E7854" w:rsidRDefault="000E7854" w:rsidP="000E7854">
      <w:pPr>
        <w:pStyle w:val="ListParagraph"/>
        <w:numPr>
          <w:ilvl w:val="0"/>
          <w:numId w:val="1"/>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Key Success Factors </w:t>
      </w:r>
    </w:p>
    <w:p w:rsidR="000E7854" w:rsidRDefault="00F23C36" w:rsidP="000E7854">
      <w:pPr>
        <w:spacing w:after="0" w:line="480" w:lineRule="auto"/>
        <w:ind w:firstLine="360"/>
        <w:jc w:val="both"/>
        <w:rPr>
          <w:rFonts w:ascii="Times New Roman" w:hAnsi="Times New Roman" w:cs="Times New Roman"/>
          <w:sz w:val="24"/>
          <w:szCs w:val="24"/>
        </w:rPr>
      </w:pPr>
      <w:r w:rsidRPr="00F23C36">
        <w:rPr>
          <w:rFonts w:ascii="Times New Roman" w:hAnsi="Times New Roman" w:cs="Times New Roman"/>
          <w:sz w:val="24"/>
          <w:szCs w:val="24"/>
        </w:rPr>
        <w:t>Based on the company's experience several factors will play a critical role in the company’s success in India i.e. its brand image and ability to differentiate from other competitors in the industry, location of its stores particularly in Southern and Western regions, quality of products, customer’s services and shop designs. In this regard, the company’s ability to make its product match local expectations and taste while maintaining its global image and quality will remain the most critical factor. (</w:t>
      </w:r>
      <w:proofErr w:type="spellStart"/>
      <w:r w:rsidRPr="00F23C36">
        <w:rPr>
          <w:rFonts w:ascii="Times New Roman" w:hAnsi="Times New Roman" w:cs="Times New Roman"/>
          <w:sz w:val="24"/>
          <w:szCs w:val="24"/>
        </w:rPr>
        <w:t>Dudovskiy</w:t>
      </w:r>
      <w:proofErr w:type="spellEnd"/>
      <w:r w:rsidRPr="00F23C36">
        <w:rPr>
          <w:rFonts w:ascii="Times New Roman" w:hAnsi="Times New Roman" w:cs="Times New Roman"/>
          <w:sz w:val="24"/>
          <w:szCs w:val="24"/>
        </w:rPr>
        <w:t>, 2013)</w:t>
      </w:r>
      <w:r w:rsidR="00EC2970">
        <w:rPr>
          <w:rFonts w:ascii="Times New Roman" w:hAnsi="Times New Roman" w:cs="Times New Roman"/>
          <w:sz w:val="24"/>
          <w:szCs w:val="24"/>
        </w:rPr>
        <w:t xml:space="preserve"> </w:t>
      </w:r>
    </w:p>
    <w:p w:rsidR="005B70ED" w:rsidRDefault="005B70ED" w:rsidP="005B70ED">
      <w:pPr>
        <w:pStyle w:val="ListParagraph"/>
        <w:numPr>
          <w:ilvl w:val="0"/>
          <w:numId w:val="1"/>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t>Conclusion</w:t>
      </w:r>
    </w:p>
    <w:p w:rsidR="005B70ED" w:rsidRPr="005B70ED" w:rsidRDefault="005B70ED" w:rsidP="005B70ED">
      <w:pPr>
        <w:spacing w:after="0" w:line="480" w:lineRule="auto"/>
        <w:ind w:firstLine="360"/>
        <w:jc w:val="both"/>
        <w:rPr>
          <w:rFonts w:ascii="Times New Roman" w:hAnsi="Times New Roman" w:cs="Times New Roman"/>
          <w:sz w:val="24"/>
          <w:szCs w:val="24"/>
        </w:rPr>
      </w:pPr>
      <w:r>
        <w:rPr>
          <w:rFonts w:ascii="Times New Roman" w:hAnsi="Times New Roman" w:cs="Times New Roman"/>
          <w:sz w:val="24"/>
          <w:szCs w:val="24"/>
        </w:rPr>
        <w:lastRenderedPageBreak/>
        <w:t xml:space="preserve">Analysis of India using a combination of different factors paints a clear picture of India as a promising potential expansion market for Starbucks. Specifically the county offers the company access to a large urban and young population with rising income levels and strong economic growth. Such economic and demographic dynamics accompanied by liberal economic policies for promotion of Foreign Direct Investment make </w:t>
      </w:r>
      <w:proofErr w:type="spellStart"/>
      <w:proofErr w:type="gramStart"/>
      <w:r>
        <w:rPr>
          <w:rFonts w:ascii="Times New Roman" w:hAnsi="Times New Roman" w:cs="Times New Roman"/>
          <w:sz w:val="24"/>
          <w:szCs w:val="24"/>
        </w:rPr>
        <w:t>india</w:t>
      </w:r>
      <w:proofErr w:type="spellEnd"/>
      <w:proofErr w:type="gramEnd"/>
      <w:r>
        <w:rPr>
          <w:rFonts w:ascii="Times New Roman" w:hAnsi="Times New Roman" w:cs="Times New Roman"/>
          <w:sz w:val="24"/>
          <w:szCs w:val="24"/>
        </w:rPr>
        <w:t xml:space="preserve"> an </w:t>
      </w:r>
      <w:proofErr w:type="spellStart"/>
      <w:r>
        <w:rPr>
          <w:rFonts w:ascii="Times New Roman" w:hAnsi="Times New Roman" w:cs="Times New Roman"/>
          <w:sz w:val="24"/>
          <w:szCs w:val="24"/>
        </w:rPr>
        <w:t>indeal</w:t>
      </w:r>
      <w:proofErr w:type="spellEnd"/>
      <w:r>
        <w:rPr>
          <w:rFonts w:ascii="Times New Roman" w:hAnsi="Times New Roman" w:cs="Times New Roman"/>
          <w:sz w:val="24"/>
          <w:szCs w:val="24"/>
        </w:rPr>
        <w:t xml:space="preserve"> investment </w:t>
      </w:r>
      <w:proofErr w:type="spellStart"/>
      <w:r>
        <w:rPr>
          <w:rFonts w:ascii="Times New Roman" w:hAnsi="Times New Roman" w:cs="Times New Roman"/>
          <w:sz w:val="24"/>
          <w:szCs w:val="24"/>
        </w:rPr>
        <w:t>opurtunity</w:t>
      </w:r>
      <w:proofErr w:type="spellEnd"/>
      <w:r>
        <w:rPr>
          <w:rFonts w:ascii="Times New Roman" w:hAnsi="Times New Roman" w:cs="Times New Roman"/>
          <w:sz w:val="24"/>
          <w:szCs w:val="24"/>
        </w:rPr>
        <w:t xml:space="preserve"> for the company. Further, the demand for coffee as projected by the size of the market in coming years is also expected to increase and hence again presents India as an ideal expansion opportunity. </w:t>
      </w:r>
      <w:r w:rsidR="00303727">
        <w:rPr>
          <w:rFonts w:ascii="Times New Roman" w:hAnsi="Times New Roman" w:cs="Times New Roman"/>
          <w:sz w:val="24"/>
          <w:szCs w:val="24"/>
        </w:rPr>
        <w:t xml:space="preserve">Further, the company will follow the model of Foreign Direct </w:t>
      </w:r>
      <w:proofErr w:type="spellStart"/>
      <w:r w:rsidR="00303727">
        <w:rPr>
          <w:rFonts w:ascii="Times New Roman" w:hAnsi="Times New Roman" w:cs="Times New Roman"/>
          <w:sz w:val="24"/>
          <w:szCs w:val="24"/>
        </w:rPr>
        <w:t>Invetment</w:t>
      </w:r>
      <w:proofErr w:type="spellEnd"/>
      <w:r w:rsidR="00303727">
        <w:rPr>
          <w:rFonts w:ascii="Times New Roman" w:hAnsi="Times New Roman" w:cs="Times New Roman"/>
          <w:sz w:val="24"/>
          <w:szCs w:val="24"/>
        </w:rPr>
        <w:t xml:space="preserve"> rather than exporting as proposed by Chung and </w:t>
      </w:r>
      <w:proofErr w:type="spellStart"/>
      <w:r w:rsidR="00303727">
        <w:rPr>
          <w:rFonts w:ascii="Times New Roman" w:hAnsi="Times New Roman" w:cs="Times New Roman"/>
          <w:sz w:val="24"/>
          <w:szCs w:val="24"/>
        </w:rPr>
        <w:t>Enderwick</w:t>
      </w:r>
      <w:proofErr w:type="spellEnd"/>
      <w:r w:rsidR="00303727">
        <w:rPr>
          <w:rFonts w:ascii="Times New Roman" w:hAnsi="Times New Roman" w:cs="Times New Roman"/>
          <w:sz w:val="24"/>
          <w:szCs w:val="24"/>
        </w:rPr>
        <w:t xml:space="preserve"> in their paper published in 2001. </w:t>
      </w:r>
    </w:p>
    <w:p w:rsidR="00757640" w:rsidRDefault="00757640">
      <w:pPr>
        <w:rPr>
          <w:rFonts w:ascii="Times New Roman" w:hAnsi="Times New Roman" w:cs="Times New Roman"/>
          <w:sz w:val="24"/>
          <w:szCs w:val="24"/>
        </w:rPr>
      </w:pPr>
      <w:r>
        <w:rPr>
          <w:rFonts w:ascii="Times New Roman" w:hAnsi="Times New Roman" w:cs="Times New Roman"/>
          <w:sz w:val="24"/>
          <w:szCs w:val="24"/>
        </w:rPr>
        <w:br w:type="page"/>
      </w:r>
    </w:p>
    <w:p w:rsidR="00D46A0A" w:rsidRPr="00D46A0A" w:rsidRDefault="00D46A0A" w:rsidP="00D46A0A">
      <w:pPr>
        <w:spacing w:after="100" w:afterAutospacing="1" w:line="480" w:lineRule="auto"/>
        <w:jc w:val="both"/>
        <w:outlineLvl w:val="1"/>
        <w:rPr>
          <w:rFonts w:ascii="Times New Roman" w:eastAsia="Times New Roman" w:hAnsi="Times New Roman" w:cs="Times New Roman"/>
          <w:b/>
          <w:color w:val="000000"/>
          <w:sz w:val="24"/>
          <w:szCs w:val="24"/>
        </w:rPr>
      </w:pPr>
      <w:r w:rsidRPr="00D46A0A">
        <w:rPr>
          <w:rFonts w:ascii="Times New Roman" w:eastAsia="Times New Roman" w:hAnsi="Times New Roman" w:cs="Times New Roman"/>
          <w:b/>
          <w:color w:val="000000"/>
          <w:sz w:val="24"/>
          <w:szCs w:val="24"/>
        </w:rPr>
        <w:lastRenderedPageBreak/>
        <w:t>References</w:t>
      </w:r>
    </w:p>
    <w:p w:rsidR="00EC599A" w:rsidRDefault="00EC599A" w:rsidP="00EC599A">
      <w:pPr>
        <w:spacing w:after="180" w:line="480" w:lineRule="auto"/>
        <w:jc w:val="both"/>
        <w:rPr>
          <w:rFonts w:ascii="Times New Roman" w:eastAsia="Times New Roman" w:hAnsi="Times New Roman" w:cs="Times New Roman"/>
          <w:color w:val="000000"/>
          <w:sz w:val="24"/>
          <w:szCs w:val="24"/>
        </w:rPr>
      </w:pPr>
      <w:proofErr w:type="gramStart"/>
      <w:r w:rsidRPr="00EC599A">
        <w:rPr>
          <w:rFonts w:ascii="Times New Roman" w:eastAsia="Times New Roman" w:hAnsi="Times New Roman" w:cs="Times New Roman"/>
          <w:color w:val="000000"/>
          <w:sz w:val="24"/>
          <w:szCs w:val="24"/>
        </w:rPr>
        <w:t>CHUNG,</w:t>
      </w:r>
      <w:proofErr w:type="gramEnd"/>
      <w:r w:rsidRPr="00EC599A">
        <w:rPr>
          <w:rFonts w:ascii="Times New Roman" w:eastAsia="Times New Roman" w:hAnsi="Times New Roman" w:cs="Times New Roman"/>
          <w:color w:val="000000"/>
          <w:sz w:val="24"/>
          <w:szCs w:val="24"/>
        </w:rPr>
        <w:t xml:space="preserve"> &amp; ENDERWICK. (2001). An Investigation of Market Entry Strategy Selection: Exporting </w:t>
      </w:r>
      <w:proofErr w:type="spellStart"/>
      <w:r w:rsidRPr="00EC599A">
        <w:rPr>
          <w:rFonts w:ascii="Times New Roman" w:eastAsia="Times New Roman" w:hAnsi="Times New Roman" w:cs="Times New Roman"/>
          <w:color w:val="000000"/>
          <w:sz w:val="24"/>
          <w:szCs w:val="24"/>
        </w:rPr>
        <w:t>vs</w:t>
      </w:r>
      <w:proofErr w:type="spellEnd"/>
      <w:r w:rsidRPr="00EC599A">
        <w:rPr>
          <w:rFonts w:ascii="Times New Roman" w:eastAsia="Times New Roman" w:hAnsi="Times New Roman" w:cs="Times New Roman"/>
          <w:color w:val="000000"/>
          <w:sz w:val="24"/>
          <w:szCs w:val="24"/>
        </w:rPr>
        <w:t xml:space="preserve"> Foreign Direct Investment Modes [Ebook]. </w:t>
      </w:r>
      <w:proofErr w:type="gramStart"/>
      <w:r w:rsidRPr="00EC599A">
        <w:rPr>
          <w:rFonts w:ascii="Times New Roman" w:eastAsia="Times New Roman" w:hAnsi="Times New Roman" w:cs="Times New Roman"/>
          <w:color w:val="000000"/>
          <w:sz w:val="24"/>
          <w:szCs w:val="24"/>
        </w:rPr>
        <w:t>Asia Pacific Journal of Management.</w:t>
      </w:r>
      <w:proofErr w:type="gramEnd"/>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r w:rsidRPr="00D46A0A">
        <w:rPr>
          <w:rFonts w:ascii="Times New Roman" w:eastAsia="Times New Roman" w:hAnsi="Times New Roman" w:cs="Times New Roman"/>
          <w:color w:val="000000"/>
          <w:sz w:val="24"/>
          <w:szCs w:val="24"/>
        </w:rPr>
        <w:t xml:space="preserve">FDI in India: Foreign Direct Investment Policy of India | </w:t>
      </w:r>
      <w:proofErr w:type="spellStart"/>
      <w:r w:rsidRPr="00D46A0A">
        <w:rPr>
          <w:rFonts w:ascii="Times New Roman" w:eastAsia="Times New Roman" w:hAnsi="Times New Roman" w:cs="Times New Roman"/>
          <w:color w:val="000000"/>
          <w:sz w:val="24"/>
          <w:szCs w:val="24"/>
        </w:rPr>
        <w:t>Inve</w:t>
      </w:r>
      <w:proofErr w:type="spellEnd"/>
      <w:r w:rsidRPr="00D46A0A">
        <w:rPr>
          <w:rFonts w:ascii="Times New Roman" w:eastAsia="Times New Roman" w:hAnsi="Times New Roman" w:cs="Times New Roman"/>
          <w:color w:val="000000"/>
          <w:sz w:val="24"/>
          <w:szCs w:val="24"/>
        </w:rPr>
        <w:t>... (2021). Retrieved 20 February 2021, from https://www.investindia.gov.in/foreign-direct-investment</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r w:rsidRPr="00D46A0A">
        <w:rPr>
          <w:rFonts w:ascii="Times New Roman" w:eastAsia="Times New Roman" w:hAnsi="Times New Roman" w:cs="Times New Roman"/>
          <w:color w:val="000000"/>
          <w:sz w:val="24"/>
          <w:szCs w:val="24"/>
        </w:rPr>
        <w:t xml:space="preserve">FDI in India: Foreign Direct Investment Policy of India | </w:t>
      </w:r>
      <w:proofErr w:type="spellStart"/>
      <w:r w:rsidRPr="00D46A0A">
        <w:rPr>
          <w:rFonts w:ascii="Times New Roman" w:eastAsia="Times New Roman" w:hAnsi="Times New Roman" w:cs="Times New Roman"/>
          <w:color w:val="000000"/>
          <w:sz w:val="24"/>
          <w:szCs w:val="24"/>
        </w:rPr>
        <w:t>Inve</w:t>
      </w:r>
      <w:proofErr w:type="spellEnd"/>
      <w:r w:rsidRPr="00D46A0A">
        <w:rPr>
          <w:rFonts w:ascii="Times New Roman" w:eastAsia="Times New Roman" w:hAnsi="Times New Roman" w:cs="Times New Roman"/>
          <w:color w:val="000000"/>
          <w:sz w:val="24"/>
          <w:szCs w:val="24"/>
        </w:rPr>
        <w:t>... (2021). Retrieved 20 February 2021, from https://www.investindia.gov.in/foreign-direct-investment</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proofErr w:type="gramStart"/>
      <w:r w:rsidRPr="00D46A0A">
        <w:rPr>
          <w:rFonts w:ascii="Times New Roman" w:eastAsia="Times New Roman" w:hAnsi="Times New Roman" w:cs="Times New Roman"/>
          <w:color w:val="000000"/>
          <w:sz w:val="24"/>
          <w:szCs w:val="24"/>
        </w:rPr>
        <w:t>Fitch Solutions.</w:t>
      </w:r>
      <w:proofErr w:type="gramEnd"/>
      <w:r w:rsidRPr="00D46A0A">
        <w:rPr>
          <w:rFonts w:ascii="Times New Roman" w:eastAsia="Times New Roman" w:hAnsi="Times New Roman" w:cs="Times New Roman"/>
          <w:color w:val="000000"/>
          <w:sz w:val="24"/>
          <w:szCs w:val="24"/>
        </w:rPr>
        <w:t xml:space="preserve"> (2021). India's consumer spending to return to growth in 2021: Fitch Solutions. Retrieved 20 February 2021, from https://economictimes.indiatimes.com/news/economy/indicators/indias-consumer-spending-to-return-to-growth-in-2021-fitch-solutions/articleshow/79492018.cms?from=mdr</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proofErr w:type="gramStart"/>
      <w:r w:rsidRPr="00D46A0A">
        <w:rPr>
          <w:rFonts w:ascii="Times New Roman" w:eastAsia="Times New Roman" w:hAnsi="Times New Roman" w:cs="Times New Roman"/>
          <w:color w:val="000000"/>
          <w:sz w:val="24"/>
          <w:szCs w:val="24"/>
        </w:rPr>
        <w:t xml:space="preserve">GDP of India 1985-2025 | </w:t>
      </w:r>
      <w:proofErr w:type="spellStart"/>
      <w:r w:rsidRPr="00D46A0A">
        <w:rPr>
          <w:rFonts w:ascii="Times New Roman" w:eastAsia="Times New Roman" w:hAnsi="Times New Roman" w:cs="Times New Roman"/>
          <w:color w:val="000000"/>
          <w:sz w:val="24"/>
          <w:szCs w:val="24"/>
        </w:rPr>
        <w:t>Statista</w:t>
      </w:r>
      <w:proofErr w:type="spellEnd"/>
      <w:r w:rsidRPr="00D46A0A">
        <w:rPr>
          <w:rFonts w:ascii="Times New Roman" w:eastAsia="Times New Roman" w:hAnsi="Times New Roman" w:cs="Times New Roman"/>
          <w:color w:val="000000"/>
          <w:sz w:val="24"/>
          <w:szCs w:val="24"/>
        </w:rPr>
        <w:t>.</w:t>
      </w:r>
      <w:proofErr w:type="gramEnd"/>
      <w:r w:rsidRPr="00D46A0A">
        <w:rPr>
          <w:rFonts w:ascii="Times New Roman" w:eastAsia="Times New Roman" w:hAnsi="Times New Roman" w:cs="Times New Roman"/>
          <w:color w:val="000000"/>
          <w:sz w:val="24"/>
          <w:szCs w:val="24"/>
        </w:rPr>
        <w:t xml:space="preserve"> (2021). Retrieved 20 February 2021, from https://www.statista.com/statistics/263771/gross-domestic-product-gdp-in-india/</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r w:rsidRPr="00D46A0A">
        <w:rPr>
          <w:rFonts w:ascii="Times New Roman" w:eastAsia="Times New Roman" w:hAnsi="Times New Roman" w:cs="Times New Roman"/>
          <w:color w:val="000000"/>
          <w:sz w:val="24"/>
          <w:szCs w:val="24"/>
        </w:rPr>
        <w:t xml:space="preserve">GDP of India: growth rate until 2024 | </w:t>
      </w:r>
      <w:proofErr w:type="spellStart"/>
      <w:r w:rsidRPr="00D46A0A">
        <w:rPr>
          <w:rFonts w:ascii="Times New Roman" w:eastAsia="Times New Roman" w:hAnsi="Times New Roman" w:cs="Times New Roman"/>
          <w:color w:val="000000"/>
          <w:sz w:val="24"/>
          <w:szCs w:val="24"/>
        </w:rPr>
        <w:t>Statista</w:t>
      </w:r>
      <w:proofErr w:type="spellEnd"/>
      <w:r w:rsidRPr="00D46A0A">
        <w:rPr>
          <w:rFonts w:ascii="Times New Roman" w:eastAsia="Times New Roman" w:hAnsi="Times New Roman" w:cs="Times New Roman"/>
          <w:color w:val="000000"/>
          <w:sz w:val="24"/>
          <w:szCs w:val="24"/>
        </w:rPr>
        <w:t>. (2021). Retrieved 20 February 2021, from https://www.statista.com/statistics/263617/gross-domestic-product-gdp-growth-rate-in-india/</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r w:rsidRPr="00D46A0A">
        <w:rPr>
          <w:rFonts w:ascii="Times New Roman" w:eastAsia="Times New Roman" w:hAnsi="Times New Roman" w:cs="Times New Roman"/>
          <w:color w:val="000000"/>
          <w:sz w:val="24"/>
          <w:szCs w:val="24"/>
        </w:rPr>
        <w:t>GDP per capita (current US$) - India | Data. (2021). Retrieved 20 February 2021, from https://data.worldbank.org/indicator/NY.GDP.PCAP.CD?locations=IN</w:t>
      </w:r>
    </w:p>
    <w:p w:rsidR="00EC599A" w:rsidRDefault="00D46A0A" w:rsidP="00EC599A">
      <w:pPr>
        <w:spacing w:after="180" w:line="480" w:lineRule="auto"/>
        <w:ind w:left="450" w:hanging="450"/>
        <w:jc w:val="both"/>
        <w:rPr>
          <w:rFonts w:ascii="Times New Roman" w:eastAsia="Times New Roman" w:hAnsi="Times New Roman" w:cs="Times New Roman"/>
          <w:color w:val="000000"/>
          <w:sz w:val="24"/>
          <w:szCs w:val="24"/>
        </w:rPr>
      </w:pPr>
      <w:proofErr w:type="spellStart"/>
      <w:r w:rsidRPr="00D46A0A">
        <w:rPr>
          <w:rFonts w:ascii="Times New Roman" w:eastAsia="Times New Roman" w:hAnsi="Times New Roman" w:cs="Times New Roman"/>
          <w:color w:val="000000"/>
          <w:sz w:val="24"/>
          <w:szCs w:val="24"/>
        </w:rPr>
        <w:t>Ghosh</w:t>
      </w:r>
      <w:proofErr w:type="spellEnd"/>
      <w:r w:rsidRPr="00D46A0A">
        <w:rPr>
          <w:rFonts w:ascii="Times New Roman" w:eastAsia="Times New Roman" w:hAnsi="Times New Roman" w:cs="Times New Roman"/>
          <w:color w:val="000000"/>
          <w:sz w:val="24"/>
          <w:szCs w:val="24"/>
        </w:rPr>
        <w:t>, R. (2008). </w:t>
      </w:r>
      <w:proofErr w:type="gramStart"/>
      <w:r w:rsidRPr="00D46A0A">
        <w:rPr>
          <w:rFonts w:ascii="Times New Roman" w:eastAsia="Times New Roman" w:hAnsi="Times New Roman" w:cs="Times New Roman"/>
          <w:i/>
          <w:iCs/>
          <w:color w:val="000000"/>
          <w:sz w:val="24"/>
          <w:szCs w:val="24"/>
        </w:rPr>
        <w:t>Attracting Foreign Direct Investment (FDI) to India</w:t>
      </w:r>
      <w:r w:rsidRPr="00D46A0A">
        <w:rPr>
          <w:rFonts w:ascii="Times New Roman" w:eastAsia="Times New Roman" w:hAnsi="Times New Roman" w:cs="Times New Roman"/>
          <w:color w:val="000000"/>
          <w:sz w:val="24"/>
          <w:szCs w:val="24"/>
        </w:rPr>
        <w:t> [Ebook].</w:t>
      </w:r>
      <w:proofErr w:type="gramEnd"/>
      <w:r w:rsidRPr="00D46A0A">
        <w:rPr>
          <w:rFonts w:ascii="Times New Roman" w:eastAsia="Times New Roman" w:hAnsi="Times New Roman" w:cs="Times New Roman"/>
          <w:color w:val="000000"/>
          <w:sz w:val="24"/>
          <w:szCs w:val="24"/>
        </w:rPr>
        <w:t xml:space="preserve"> Retrieved from https://citeseerx.ist.psu.edu/viewdoc/download?doi=10.1.1.516.5015&amp;rep=rep1&amp;type=pdf</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r w:rsidRPr="00D46A0A">
        <w:rPr>
          <w:rFonts w:ascii="Times New Roman" w:eastAsia="Times New Roman" w:hAnsi="Times New Roman" w:cs="Times New Roman"/>
          <w:color w:val="000000"/>
          <w:sz w:val="24"/>
          <w:szCs w:val="24"/>
        </w:rPr>
        <w:lastRenderedPageBreak/>
        <w:t>India Demographics 2020 (Population, Age, Sex, Trends) - Worldometer. (2021). Retrieved 20 February 2021, from https://www.worldometers.info/demographics/india-demographics/</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r w:rsidRPr="00D46A0A">
        <w:rPr>
          <w:rFonts w:ascii="Times New Roman" w:eastAsia="Times New Roman" w:hAnsi="Times New Roman" w:cs="Times New Roman"/>
          <w:color w:val="000000"/>
          <w:sz w:val="24"/>
          <w:szCs w:val="24"/>
        </w:rPr>
        <w:t>India Inflation Rate (CPI) - India Economy Forecast &amp; Outlook. (2021). Retrieved 20 February 2021, from https://www.focus-economics.com/country-indicator/india/inflation#:~:text=Inflation%20dips%20to%20the%20lowest%20level%20since%20September%202019%20in%20January&amp;text=In%20addition%2C%20the%20trend%20pointed,which%20ends%20in%20March%202022.</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proofErr w:type="gramStart"/>
      <w:r w:rsidRPr="00D46A0A">
        <w:rPr>
          <w:rFonts w:ascii="Times New Roman" w:eastAsia="Times New Roman" w:hAnsi="Times New Roman" w:cs="Times New Roman"/>
          <w:color w:val="000000"/>
          <w:sz w:val="24"/>
          <w:szCs w:val="24"/>
        </w:rPr>
        <w:t>Indian Trade Portal.</w:t>
      </w:r>
      <w:proofErr w:type="gramEnd"/>
      <w:r w:rsidRPr="00D46A0A">
        <w:rPr>
          <w:rFonts w:ascii="Times New Roman" w:eastAsia="Times New Roman" w:hAnsi="Times New Roman" w:cs="Times New Roman"/>
          <w:color w:val="000000"/>
          <w:sz w:val="24"/>
          <w:szCs w:val="24"/>
        </w:rPr>
        <w:t xml:space="preserve"> (2021). Retrieved 20 February 2021, from https://www.indiantradeportal.in/vs.jsp?lang=0&amp;id=0,25,45</w:t>
      </w:r>
    </w:p>
    <w:p w:rsidR="00EC599A" w:rsidRPr="00EC599A" w:rsidRDefault="00D46A0A" w:rsidP="00EC599A">
      <w:pPr>
        <w:spacing w:after="180" w:line="480" w:lineRule="auto"/>
        <w:ind w:left="450" w:hanging="450"/>
        <w:jc w:val="both"/>
        <w:rPr>
          <w:rFonts w:ascii="Times New Roman" w:eastAsia="Times New Roman" w:hAnsi="Times New Roman" w:cs="Times New Roman"/>
          <w:color w:val="000000"/>
          <w:sz w:val="24"/>
          <w:szCs w:val="24"/>
        </w:rPr>
      </w:pPr>
      <w:proofErr w:type="spellStart"/>
      <w:r w:rsidRPr="00D46A0A">
        <w:rPr>
          <w:rFonts w:ascii="Times New Roman" w:eastAsia="Times New Roman" w:hAnsi="Times New Roman" w:cs="Times New Roman"/>
          <w:color w:val="000000"/>
          <w:sz w:val="24"/>
          <w:szCs w:val="24"/>
        </w:rPr>
        <w:t>Jaiswal</w:t>
      </w:r>
      <w:proofErr w:type="spellEnd"/>
      <w:r w:rsidRPr="00D46A0A">
        <w:rPr>
          <w:rFonts w:ascii="Times New Roman" w:eastAsia="Times New Roman" w:hAnsi="Times New Roman" w:cs="Times New Roman"/>
          <w:color w:val="000000"/>
          <w:sz w:val="24"/>
          <w:szCs w:val="24"/>
        </w:rPr>
        <w:t>, A. (2021). Climate Action: All Eyes on India. Retrieved 20 February 2021, from https://www.nrdc.org/experts/anjali-jaiswal/climate-action-all-eyes-india#:~:text=First%2C%20India%20has%20already%20reduced,33%2D35%25%20by%202030.&amp;text=On%20the%20domestic%20front%2C%20India,and%20450%20GW%20by%202030.</w:t>
      </w:r>
    </w:p>
    <w:p w:rsidR="00EC599A" w:rsidRDefault="00EC599A" w:rsidP="00EC599A">
      <w:pPr>
        <w:spacing w:after="180" w:line="480" w:lineRule="auto"/>
        <w:ind w:left="450" w:hanging="450"/>
        <w:jc w:val="both"/>
        <w:rPr>
          <w:rFonts w:ascii="Times New Roman" w:eastAsia="Times New Roman" w:hAnsi="Times New Roman" w:cs="Times New Roman"/>
          <w:color w:val="000000"/>
          <w:sz w:val="24"/>
          <w:szCs w:val="24"/>
        </w:rPr>
      </w:pPr>
      <w:proofErr w:type="gramStart"/>
      <w:r w:rsidRPr="00EC599A">
        <w:rPr>
          <w:rFonts w:ascii="Times New Roman" w:eastAsia="Times New Roman" w:hAnsi="Times New Roman" w:cs="Times New Roman"/>
          <w:color w:val="000000"/>
          <w:sz w:val="24"/>
          <w:szCs w:val="24"/>
        </w:rPr>
        <w:t xml:space="preserve">Kumar, S., &amp; </w:t>
      </w:r>
      <w:proofErr w:type="spellStart"/>
      <w:r w:rsidRPr="00EC599A">
        <w:rPr>
          <w:rFonts w:ascii="Times New Roman" w:eastAsia="Times New Roman" w:hAnsi="Times New Roman" w:cs="Times New Roman"/>
          <w:color w:val="000000"/>
          <w:sz w:val="24"/>
          <w:szCs w:val="24"/>
        </w:rPr>
        <w:t>Waheed</w:t>
      </w:r>
      <w:proofErr w:type="spellEnd"/>
      <w:r w:rsidRPr="00EC599A">
        <w:rPr>
          <w:rFonts w:ascii="Times New Roman" w:eastAsia="Times New Roman" w:hAnsi="Times New Roman" w:cs="Times New Roman"/>
          <w:color w:val="000000"/>
          <w:sz w:val="24"/>
          <w:szCs w:val="24"/>
        </w:rPr>
        <w:t>, U. (2007).</w:t>
      </w:r>
      <w:proofErr w:type="gramEnd"/>
      <w:r w:rsidRPr="00EC599A">
        <w:rPr>
          <w:rFonts w:ascii="Times New Roman" w:eastAsia="Times New Roman" w:hAnsi="Times New Roman" w:cs="Times New Roman"/>
          <w:color w:val="000000"/>
          <w:sz w:val="24"/>
          <w:szCs w:val="24"/>
        </w:rPr>
        <w:t xml:space="preserve"> </w:t>
      </w:r>
      <w:proofErr w:type="gramStart"/>
      <w:r w:rsidRPr="00EC599A">
        <w:rPr>
          <w:rFonts w:ascii="Times New Roman" w:eastAsia="Times New Roman" w:hAnsi="Times New Roman" w:cs="Times New Roman"/>
          <w:color w:val="000000"/>
          <w:sz w:val="24"/>
          <w:szCs w:val="24"/>
        </w:rPr>
        <w:t>Foreign market entry and expansion [Ebook].</w:t>
      </w:r>
      <w:proofErr w:type="gramEnd"/>
      <w:r w:rsidRPr="00EC599A">
        <w:rPr>
          <w:rFonts w:ascii="Times New Roman" w:eastAsia="Times New Roman" w:hAnsi="Times New Roman" w:cs="Times New Roman"/>
          <w:color w:val="000000"/>
          <w:sz w:val="24"/>
          <w:szCs w:val="24"/>
        </w:rPr>
        <w:t xml:space="preserve"> </w:t>
      </w:r>
      <w:proofErr w:type="gramStart"/>
      <w:r w:rsidRPr="00EC599A">
        <w:rPr>
          <w:rFonts w:ascii="Times New Roman" w:eastAsia="Times New Roman" w:hAnsi="Times New Roman" w:cs="Times New Roman"/>
          <w:color w:val="000000"/>
          <w:sz w:val="24"/>
          <w:szCs w:val="24"/>
        </w:rPr>
        <w:t>Information Knowledge Systems Management IOS Press.</w:t>
      </w:r>
      <w:proofErr w:type="gramEnd"/>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r w:rsidRPr="00D46A0A">
        <w:rPr>
          <w:rFonts w:ascii="Times New Roman" w:eastAsia="Times New Roman" w:hAnsi="Times New Roman" w:cs="Times New Roman"/>
          <w:color w:val="000000"/>
          <w:sz w:val="24"/>
          <w:szCs w:val="24"/>
        </w:rPr>
        <w:t>Profile - Literacy - Know India: National Portal of India. (2021). Retrieved 20 February 2021, from https://knowindia.gov.in/profile/literacy.php#:~:text=The%20literacy%20rate%20in%20the</w:t>
      </w:r>
      <w:proofErr w:type="gramStart"/>
      <w:r w:rsidRPr="00D46A0A">
        <w:rPr>
          <w:rFonts w:ascii="Times New Roman" w:eastAsia="Times New Roman" w:hAnsi="Times New Roman" w:cs="Times New Roman"/>
          <w:color w:val="000000"/>
          <w:sz w:val="24"/>
          <w:szCs w:val="24"/>
        </w:rPr>
        <w:t>,Mizoram</w:t>
      </w:r>
      <w:proofErr w:type="gramEnd"/>
      <w:r w:rsidRPr="00D46A0A">
        <w:rPr>
          <w:rFonts w:ascii="Times New Roman" w:eastAsia="Times New Roman" w:hAnsi="Times New Roman" w:cs="Times New Roman"/>
          <w:color w:val="000000"/>
          <w:sz w:val="24"/>
          <w:szCs w:val="24"/>
        </w:rPr>
        <w:t>%20(91.58%20per%20cent).</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proofErr w:type="spellStart"/>
      <w:r w:rsidRPr="00D46A0A">
        <w:rPr>
          <w:rFonts w:ascii="Times New Roman" w:eastAsia="Times New Roman" w:hAnsi="Times New Roman" w:cs="Times New Roman"/>
          <w:color w:val="000000"/>
          <w:sz w:val="24"/>
          <w:szCs w:val="24"/>
        </w:rPr>
        <w:t>Teli</w:t>
      </w:r>
      <w:proofErr w:type="spellEnd"/>
      <w:r w:rsidRPr="00D46A0A">
        <w:rPr>
          <w:rFonts w:ascii="Times New Roman" w:eastAsia="Times New Roman" w:hAnsi="Times New Roman" w:cs="Times New Roman"/>
          <w:color w:val="000000"/>
          <w:sz w:val="24"/>
          <w:szCs w:val="24"/>
        </w:rPr>
        <w:t>, R. (2013). </w:t>
      </w:r>
      <w:proofErr w:type="gramStart"/>
      <w:r w:rsidRPr="00D46A0A">
        <w:rPr>
          <w:rFonts w:ascii="Times New Roman" w:eastAsia="Times New Roman" w:hAnsi="Times New Roman" w:cs="Times New Roman"/>
          <w:i/>
          <w:iCs/>
          <w:color w:val="000000"/>
          <w:sz w:val="24"/>
          <w:szCs w:val="24"/>
        </w:rPr>
        <w:t>A critical analysis of foreign direct investment inflows in India</w:t>
      </w:r>
      <w:r w:rsidRPr="00D46A0A">
        <w:rPr>
          <w:rFonts w:ascii="Times New Roman" w:eastAsia="Times New Roman" w:hAnsi="Times New Roman" w:cs="Times New Roman"/>
          <w:color w:val="000000"/>
          <w:sz w:val="24"/>
          <w:szCs w:val="24"/>
        </w:rPr>
        <w:t> [Ebook].</w:t>
      </w:r>
      <w:proofErr w:type="gramEnd"/>
      <w:r w:rsidRPr="00D46A0A">
        <w:rPr>
          <w:rFonts w:ascii="Times New Roman" w:eastAsia="Times New Roman" w:hAnsi="Times New Roman" w:cs="Times New Roman"/>
          <w:color w:val="000000"/>
          <w:sz w:val="24"/>
          <w:szCs w:val="24"/>
        </w:rPr>
        <w:t xml:space="preserve"> </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r w:rsidRPr="00D46A0A">
        <w:rPr>
          <w:rFonts w:ascii="Times New Roman" w:eastAsia="Times New Roman" w:hAnsi="Times New Roman" w:cs="Times New Roman"/>
          <w:color w:val="000000"/>
          <w:sz w:val="24"/>
          <w:szCs w:val="24"/>
        </w:rPr>
        <w:lastRenderedPageBreak/>
        <w:t>Walsh, J. (2010). </w:t>
      </w:r>
      <w:proofErr w:type="gramStart"/>
      <w:r w:rsidRPr="00D46A0A">
        <w:rPr>
          <w:rFonts w:ascii="Times New Roman" w:eastAsia="Times New Roman" w:hAnsi="Times New Roman" w:cs="Times New Roman"/>
          <w:i/>
          <w:iCs/>
          <w:color w:val="000000"/>
          <w:sz w:val="24"/>
          <w:szCs w:val="24"/>
        </w:rPr>
        <w:t>Determinants of Foreign Direct Investment</w:t>
      </w:r>
      <w:r w:rsidRPr="00D46A0A">
        <w:rPr>
          <w:rFonts w:ascii="Times New Roman" w:eastAsia="Times New Roman" w:hAnsi="Times New Roman" w:cs="Times New Roman"/>
          <w:color w:val="000000"/>
          <w:sz w:val="24"/>
          <w:szCs w:val="24"/>
        </w:rPr>
        <w:t> [Ebook].</w:t>
      </w:r>
      <w:proofErr w:type="gramEnd"/>
      <w:r w:rsidRPr="00D46A0A">
        <w:rPr>
          <w:rFonts w:ascii="Times New Roman" w:eastAsia="Times New Roman" w:hAnsi="Times New Roman" w:cs="Times New Roman"/>
          <w:color w:val="000000"/>
          <w:sz w:val="24"/>
          <w:szCs w:val="24"/>
        </w:rPr>
        <w:t xml:space="preserve"> Retrieved from https://www.imf.org/external/pubs/ft/wp/2010/wp10187.pdf</w:t>
      </w:r>
    </w:p>
    <w:p w:rsidR="00D46A0A" w:rsidRPr="00D46A0A" w:rsidRDefault="00D46A0A" w:rsidP="00D46A0A">
      <w:pPr>
        <w:spacing w:after="180" w:line="480" w:lineRule="auto"/>
        <w:ind w:left="450" w:hanging="450"/>
        <w:jc w:val="both"/>
        <w:rPr>
          <w:rFonts w:ascii="Times New Roman" w:eastAsia="Times New Roman" w:hAnsi="Times New Roman" w:cs="Times New Roman"/>
          <w:color w:val="000000"/>
          <w:sz w:val="24"/>
          <w:szCs w:val="24"/>
        </w:rPr>
      </w:pPr>
      <w:proofErr w:type="gramStart"/>
      <w:r w:rsidRPr="00D46A0A">
        <w:rPr>
          <w:rFonts w:ascii="Times New Roman" w:eastAsia="Times New Roman" w:hAnsi="Times New Roman" w:cs="Times New Roman"/>
          <w:color w:val="000000"/>
          <w:sz w:val="24"/>
          <w:szCs w:val="24"/>
        </w:rPr>
        <w:t>World Bank.</w:t>
      </w:r>
      <w:proofErr w:type="gramEnd"/>
      <w:r w:rsidRPr="00D46A0A">
        <w:rPr>
          <w:rFonts w:ascii="Times New Roman" w:eastAsia="Times New Roman" w:hAnsi="Times New Roman" w:cs="Times New Roman"/>
          <w:color w:val="000000"/>
          <w:sz w:val="24"/>
          <w:szCs w:val="24"/>
        </w:rPr>
        <w:t xml:space="preserve"> </w:t>
      </w:r>
      <w:proofErr w:type="gramStart"/>
      <w:r w:rsidRPr="00D46A0A">
        <w:rPr>
          <w:rFonts w:ascii="Times New Roman" w:eastAsia="Times New Roman" w:hAnsi="Times New Roman" w:cs="Times New Roman"/>
          <w:color w:val="000000"/>
          <w:sz w:val="24"/>
          <w:szCs w:val="24"/>
        </w:rPr>
        <w:t>(2021). India Trade Statistics | WITS.</w:t>
      </w:r>
      <w:proofErr w:type="gramEnd"/>
      <w:r w:rsidRPr="00D46A0A">
        <w:rPr>
          <w:rFonts w:ascii="Times New Roman" w:eastAsia="Times New Roman" w:hAnsi="Times New Roman" w:cs="Times New Roman"/>
          <w:color w:val="000000"/>
          <w:sz w:val="24"/>
          <w:szCs w:val="24"/>
        </w:rPr>
        <w:t xml:space="preserve"> Retrieved 20 February 2021, from https://wits.worldbank.org/CountryProfile/en/IND#:~:text=India%20All%20Products%20Exports%20and%20Imports&amp;text=The%20trade%20growth%20is%200.87,is%202%2C718%2C732%2C231%2C300%20in%20current%20US%24.&amp;text=India%20exports%20of%20goods%20and,percentage%20of%20GDP%20is%2023.64%25.</w:t>
      </w:r>
    </w:p>
    <w:p w:rsidR="00D46A0A" w:rsidRPr="00D46A0A" w:rsidRDefault="00D46A0A" w:rsidP="00D46A0A">
      <w:pPr>
        <w:pStyle w:val="NormalWeb"/>
        <w:spacing w:before="0" w:beforeAutospacing="0" w:after="180" w:afterAutospacing="0" w:line="480" w:lineRule="auto"/>
        <w:ind w:left="450" w:hanging="450"/>
        <w:jc w:val="both"/>
        <w:rPr>
          <w:color w:val="000000"/>
        </w:rPr>
      </w:pPr>
      <w:proofErr w:type="spellStart"/>
      <w:proofErr w:type="gramStart"/>
      <w:r w:rsidRPr="00D46A0A">
        <w:rPr>
          <w:color w:val="000000"/>
        </w:rPr>
        <w:t>Dudovskiy</w:t>
      </w:r>
      <w:proofErr w:type="spellEnd"/>
      <w:r w:rsidRPr="00D46A0A">
        <w:rPr>
          <w:color w:val="000000"/>
        </w:rPr>
        <w:t>.</w:t>
      </w:r>
      <w:proofErr w:type="gramEnd"/>
      <w:r w:rsidRPr="00D46A0A">
        <w:rPr>
          <w:color w:val="000000"/>
        </w:rPr>
        <w:t xml:space="preserve"> </w:t>
      </w:r>
      <w:proofErr w:type="gramStart"/>
      <w:r w:rsidRPr="00D46A0A">
        <w:rPr>
          <w:color w:val="000000"/>
        </w:rPr>
        <w:t>(2021). Starbucks Critical Success Factors - Research Methodology.</w:t>
      </w:r>
      <w:proofErr w:type="gramEnd"/>
      <w:r w:rsidRPr="00D46A0A">
        <w:rPr>
          <w:color w:val="000000"/>
        </w:rPr>
        <w:t xml:space="preserve"> Retrieved 20 February 2021, from https://research-methodology.net/starbucks-critical-success-factors/</w:t>
      </w:r>
    </w:p>
    <w:p w:rsidR="00D46A0A" w:rsidRPr="00D46A0A" w:rsidRDefault="00D46A0A" w:rsidP="00D46A0A">
      <w:pPr>
        <w:pStyle w:val="NormalWeb"/>
        <w:spacing w:before="0" w:beforeAutospacing="0" w:after="180" w:afterAutospacing="0" w:line="480" w:lineRule="auto"/>
        <w:ind w:left="450" w:hanging="450"/>
        <w:jc w:val="both"/>
        <w:rPr>
          <w:color w:val="000000"/>
        </w:rPr>
      </w:pPr>
      <w:proofErr w:type="gramStart"/>
      <w:r w:rsidRPr="00D46A0A">
        <w:rPr>
          <w:color w:val="000000"/>
        </w:rPr>
        <w:t>India Trade Statistics | WITS.</w:t>
      </w:r>
      <w:proofErr w:type="gramEnd"/>
      <w:r w:rsidRPr="00D46A0A">
        <w:rPr>
          <w:color w:val="000000"/>
        </w:rPr>
        <w:t xml:space="preserve"> (2021). Retrieved 20 February 2021, from https://wits.worldbank.org/CountryProfile/en/IND#:~:text=India%20All%20Products%20Exports%20and%20Imports&amp;text=The%20trade%20growth%20is%200.87,is%202%2C718%2C732%2C231%2C300%20in%20current%20US%24.&amp;text=India%20exports%20of%20goods%20and,percentage%20of%20GDP%20is%2023.64%25.</w:t>
      </w:r>
    </w:p>
    <w:p w:rsidR="00D46A0A" w:rsidRPr="00D46A0A" w:rsidRDefault="00D46A0A" w:rsidP="00D46A0A">
      <w:pPr>
        <w:pStyle w:val="NormalWeb"/>
        <w:spacing w:before="0" w:beforeAutospacing="0" w:after="180" w:afterAutospacing="0" w:line="480" w:lineRule="auto"/>
        <w:ind w:left="450" w:hanging="450"/>
        <w:jc w:val="both"/>
        <w:rPr>
          <w:color w:val="000000"/>
        </w:rPr>
      </w:pPr>
      <w:proofErr w:type="spellStart"/>
      <w:r w:rsidRPr="00D46A0A">
        <w:rPr>
          <w:color w:val="000000"/>
        </w:rPr>
        <w:t>Srivastava</w:t>
      </w:r>
      <w:proofErr w:type="spellEnd"/>
      <w:r w:rsidRPr="00D46A0A">
        <w:rPr>
          <w:color w:val="000000"/>
        </w:rPr>
        <w:t xml:space="preserve">, P. (2014). Indian Retail Coffee Market: The Good, </w:t>
      </w:r>
      <w:proofErr w:type="gramStart"/>
      <w:r w:rsidRPr="00D46A0A">
        <w:rPr>
          <w:color w:val="000000"/>
        </w:rPr>
        <w:t>The</w:t>
      </w:r>
      <w:proofErr w:type="gramEnd"/>
      <w:r w:rsidRPr="00D46A0A">
        <w:rPr>
          <w:color w:val="000000"/>
        </w:rPr>
        <w:t xml:space="preserve"> Bad And The Ugly - ET Retail. Retrieved 20 February 2021, from https://retail.economictimes.indiatimes.com/news/food-entertainment/food-services/indian-retail-coffee-market-the-good-the-bad-and-the-ugly/41926340</w:t>
      </w:r>
    </w:p>
    <w:p w:rsidR="00D46A0A" w:rsidRPr="00D46A0A" w:rsidRDefault="00D46A0A" w:rsidP="00D46A0A">
      <w:pPr>
        <w:pStyle w:val="NormalWeb"/>
        <w:spacing w:before="0" w:beforeAutospacing="0" w:after="180" w:afterAutospacing="0" w:line="480" w:lineRule="auto"/>
        <w:ind w:left="450" w:hanging="450"/>
        <w:jc w:val="both"/>
        <w:rPr>
          <w:color w:val="000000"/>
        </w:rPr>
      </w:pPr>
      <w:proofErr w:type="gramStart"/>
      <w:r w:rsidRPr="00D46A0A">
        <w:rPr>
          <w:color w:val="000000"/>
        </w:rPr>
        <w:t>White.</w:t>
      </w:r>
      <w:proofErr w:type="gramEnd"/>
      <w:r w:rsidRPr="00D46A0A">
        <w:rPr>
          <w:color w:val="000000"/>
        </w:rPr>
        <w:t xml:space="preserve"> (2020). India Coffee Retail Chains Market Expected </w:t>
      </w:r>
      <w:proofErr w:type="gramStart"/>
      <w:r w:rsidRPr="00D46A0A">
        <w:rPr>
          <w:color w:val="000000"/>
        </w:rPr>
        <w:t>To</w:t>
      </w:r>
      <w:proofErr w:type="gramEnd"/>
      <w:r w:rsidRPr="00D46A0A">
        <w:rPr>
          <w:color w:val="000000"/>
        </w:rPr>
        <w:t xml:space="preserve"> Have An estimated Worth Of $855.0 Million Valuation By 2025. Retrieved 20 February 2021, from https://sarawhite593.medium.com/u-s-candy-market-expected-to-have-a-19-6-billion-valuation-by-2025-edc8e5cc56a4</w:t>
      </w:r>
    </w:p>
    <w:p w:rsidR="00F82972" w:rsidRPr="008C5F94" w:rsidRDefault="00F82972" w:rsidP="00A92AF7">
      <w:pPr>
        <w:spacing w:line="480" w:lineRule="auto"/>
        <w:ind w:firstLine="360"/>
        <w:jc w:val="both"/>
        <w:rPr>
          <w:rFonts w:ascii="Times New Roman" w:hAnsi="Times New Roman" w:cs="Times New Roman"/>
          <w:sz w:val="24"/>
          <w:szCs w:val="24"/>
        </w:rPr>
      </w:pPr>
    </w:p>
    <w:sectPr w:rsidR="00F82972" w:rsidRPr="008C5F94" w:rsidSect="004F2F42">
      <w:headerReference w:type="default" r:id="rId10"/>
      <w:footerReference w:type="default" r:id="rId1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39F2" w:rsidRDefault="008E39F2" w:rsidP="00D7251D">
      <w:pPr>
        <w:spacing w:after="0" w:line="240" w:lineRule="auto"/>
      </w:pPr>
      <w:r>
        <w:separator/>
      </w:r>
    </w:p>
  </w:endnote>
  <w:endnote w:type="continuationSeparator" w:id="0">
    <w:p w:rsidR="008E39F2" w:rsidRDefault="008E39F2" w:rsidP="00D725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7292436"/>
      <w:docPartObj>
        <w:docPartGallery w:val="Page Numbers (Bottom of Page)"/>
        <w:docPartUnique/>
      </w:docPartObj>
    </w:sdtPr>
    <w:sdtEndPr>
      <w:rPr>
        <w:rFonts w:ascii="Times New Roman" w:hAnsi="Times New Roman" w:cs="Times New Roman"/>
        <w:noProof/>
        <w:sz w:val="24"/>
        <w:szCs w:val="24"/>
      </w:rPr>
    </w:sdtEndPr>
    <w:sdtContent>
      <w:p w:rsidR="00DD602C" w:rsidRPr="00DD602C" w:rsidRDefault="00DD602C" w:rsidP="00DD602C">
        <w:pPr>
          <w:pStyle w:val="Footer"/>
          <w:pBdr>
            <w:top w:val="single" w:sz="4" w:space="1" w:color="auto"/>
          </w:pBdr>
          <w:jc w:val="right"/>
          <w:rPr>
            <w:rFonts w:ascii="Times New Roman" w:hAnsi="Times New Roman" w:cs="Times New Roman"/>
            <w:sz w:val="24"/>
            <w:szCs w:val="24"/>
          </w:rPr>
        </w:pPr>
        <w:r w:rsidRPr="00DD602C">
          <w:rPr>
            <w:rFonts w:ascii="Times New Roman" w:hAnsi="Times New Roman" w:cs="Times New Roman"/>
            <w:sz w:val="24"/>
            <w:szCs w:val="24"/>
          </w:rPr>
          <w:fldChar w:fldCharType="begin"/>
        </w:r>
        <w:r w:rsidRPr="00DD602C">
          <w:rPr>
            <w:rFonts w:ascii="Times New Roman" w:hAnsi="Times New Roman" w:cs="Times New Roman"/>
            <w:sz w:val="24"/>
            <w:szCs w:val="24"/>
          </w:rPr>
          <w:instrText xml:space="preserve"> PAGE   \* MERGEFORMAT </w:instrText>
        </w:r>
        <w:r w:rsidRPr="00DD602C">
          <w:rPr>
            <w:rFonts w:ascii="Times New Roman" w:hAnsi="Times New Roman" w:cs="Times New Roman"/>
            <w:sz w:val="24"/>
            <w:szCs w:val="24"/>
          </w:rPr>
          <w:fldChar w:fldCharType="separate"/>
        </w:r>
        <w:r w:rsidR="00DA135E">
          <w:rPr>
            <w:rFonts w:ascii="Times New Roman" w:hAnsi="Times New Roman" w:cs="Times New Roman"/>
            <w:noProof/>
            <w:sz w:val="24"/>
            <w:szCs w:val="24"/>
          </w:rPr>
          <w:t>1</w:t>
        </w:r>
        <w:r w:rsidRPr="00DD602C">
          <w:rPr>
            <w:rFonts w:ascii="Times New Roman" w:hAnsi="Times New Roman" w:cs="Times New Roman"/>
            <w:noProof/>
            <w:sz w:val="24"/>
            <w:szCs w:val="24"/>
          </w:rPr>
          <w:fldChar w:fldCharType="end"/>
        </w:r>
      </w:p>
    </w:sdtContent>
  </w:sdt>
  <w:p w:rsidR="00DD602C" w:rsidRDefault="00DD60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39F2" w:rsidRDefault="008E39F2" w:rsidP="00D7251D">
      <w:pPr>
        <w:spacing w:after="0" w:line="240" w:lineRule="auto"/>
      </w:pPr>
      <w:r>
        <w:separator/>
      </w:r>
    </w:p>
  </w:footnote>
  <w:footnote w:type="continuationSeparator" w:id="0">
    <w:p w:rsidR="008E39F2" w:rsidRDefault="008E39F2" w:rsidP="00D725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51D" w:rsidRPr="00DA135E" w:rsidRDefault="00692CB4" w:rsidP="00692CB4">
    <w:pPr>
      <w:pStyle w:val="Header"/>
      <w:pBdr>
        <w:bottom w:val="single" w:sz="4" w:space="1" w:color="auto"/>
      </w:pBdr>
      <w:rPr>
        <w:b/>
      </w:rPr>
    </w:pPr>
    <w:r w:rsidRPr="00DA135E">
      <w:rPr>
        <w:rFonts w:ascii="Times New Roman" w:hAnsi="Times New Roman" w:cs="Times New Roman"/>
        <w:b/>
        <w:color w:val="202124"/>
        <w:sz w:val="24"/>
        <w:szCs w:val="24"/>
        <w:shd w:val="clear" w:color="auto" w:fill="FFFFFF"/>
      </w:rPr>
      <w:t>An analysis of International Investment Opportunity for Starbucks in India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27037"/>
    <w:multiLevelType w:val="multilevel"/>
    <w:tmpl w:val="7F7E87AC"/>
    <w:lvl w:ilvl="0">
      <w:start w:val="1"/>
      <w:numFmt w:val="decimal"/>
      <w:lvlText w:val="%1."/>
      <w:lvlJc w:val="left"/>
      <w:pPr>
        <w:ind w:left="720" w:hanging="360"/>
      </w:pPr>
      <w:rPr>
        <w:b/>
      </w:rPr>
    </w:lvl>
    <w:lvl w:ilvl="1">
      <w:start w:val="1"/>
      <w:numFmt w:val="decimal"/>
      <w:isLgl/>
      <w:lvlText w:val="%1.%2"/>
      <w:lvlJc w:val="left"/>
      <w:pPr>
        <w:ind w:left="720" w:hanging="360"/>
      </w:pPr>
      <w:rPr>
        <w:rFonts w:ascii="Times New Roman" w:hAnsi="Times New Roman" w:cs="Times New Roman" w:hint="default"/>
        <w:b/>
        <w:sz w:val="24"/>
        <w:szCs w:val="24"/>
      </w:rPr>
    </w:lvl>
    <w:lvl w:ilvl="2">
      <w:start w:val="1"/>
      <w:numFmt w:val="decimal"/>
      <w:isLgl/>
      <w:lvlText w:val="%1.%2.%3"/>
      <w:lvlJc w:val="left"/>
      <w:pPr>
        <w:ind w:left="1080" w:hanging="720"/>
      </w:pPr>
      <w:rPr>
        <w:rFonts w:asciiTheme="minorHAnsi" w:hAnsiTheme="minorHAnsi" w:cstheme="minorBidi" w:hint="default"/>
        <w:b w:val="0"/>
        <w:sz w:val="22"/>
      </w:rPr>
    </w:lvl>
    <w:lvl w:ilvl="3">
      <w:start w:val="1"/>
      <w:numFmt w:val="decimal"/>
      <w:isLgl/>
      <w:lvlText w:val="%1.%2.%3.%4"/>
      <w:lvlJc w:val="left"/>
      <w:pPr>
        <w:ind w:left="1080" w:hanging="720"/>
      </w:pPr>
      <w:rPr>
        <w:rFonts w:asciiTheme="minorHAnsi" w:hAnsiTheme="minorHAnsi" w:cstheme="minorBidi" w:hint="default"/>
        <w:b w:val="0"/>
        <w:sz w:val="22"/>
      </w:rPr>
    </w:lvl>
    <w:lvl w:ilvl="4">
      <w:start w:val="1"/>
      <w:numFmt w:val="decimal"/>
      <w:isLgl/>
      <w:lvlText w:val="%1.%2.%3.%4.%5"/>
      <w:lvlJc w:val="left"/>
      <w:pPr>
        <w:ind w:left="1440" w:hanging="1080"/>
      </w:pPr>
      <w:rPr>
        <w:rFonts w:asciiTheme="minorHAnsi" w:hAnsiTheme="minorHAnsi" w:cstheme="minorBidi" w:hint="default"/>
        <w:b w:val="0"/>
        <w:sz w:val="22"/>
      </w:rPr>
    </w:lvl>
    <w:lvl w:ilvl="5">
      <w:start w:val="1"/>
      <w:numFmt w:val="decimal"/>
      <w:isLgl/>
      <w:lvlText w:val="%1.%2.%3.%4.%5.%6"/>
      <w:lvlJc w:val="left"/>
      <w:pPr>
        <w:ind w:left="1440" w:hanging="1080"/>
      </w:pPr>
      <w:rPr>
        <w:rFonts w:asciiTheme="minorHAnsi" w:hAnsiTheme="minorHAnsi" w:cstheme="minorBidi" w:hint="default"/>
        <w:b w:val="0"/>
        <w:sz w:val="22"/>
      </w:rPr>
    </w:lvl>
    <w:lvl w:ilvl="6">
      <w:start w:val="1"/>
      <w:numFmt w:val="decimal"/>
      <w:isLgl/>
      <w:lvlText w:val="%1.%2.%3.%4.%5.%6.%7"/>
      <w:lvlJc w:val="left"/>
      <w:pPr>
        <w:ind w:left="1800" w:hanging="1440"/>
      </w:pPr>
      <w:rPr>
        <w:rFonts w:asciiTheme="minorHAnsi" w:hAnsiTheme="minorHAnsi" w:cstheme="minorBidi" w:hint="default"/>
        <w:b w:val="0"/>
        <w:sz w:val="22"/>
      </w:rPr>
    </w:lvl>
    <w:lvl w:ilvl="7">
      <w:start w:val="1"/>
      <w:numFmt w:val="decimal"/>
      <w:isLgl/>
      <w:lvlText w:val="%1.%2.%3.%4.%5.%6.%7.%8"/>
      <w:lvlJc w:val="left"/>
      <w:pPr>
        <w:ind w:left="1800" w:hanging="1440"/>
      </w:pPr>
      <w:rPr>
        <w:rFonts w:asciiTheme="minorHAnsi" w:hAnsiTheme="minorHAnsi" w:cstheme="minorBidi" w:hint="default"/>
        <w:b w:val="0"/>
        <w:sz w:val="22"/>
      </w:rPr>
    </w:lvl>
    <w:lvl w:ilvl="8">
      <w:start w:val="1"/>
      <w:numFmt w:val="decimal"/>
      <w:isLgl/>
      <w:lvlText w:val="%1.%2.%3.%4.%5.%6.%7.%8.%9"/>
      <w:lvlJc w:val="left"/>
      <w:pPr>
        <w:ind w:left="2160" w:hanging="1800"/>
      </w:pPr>
      <w:rPr>
        <w:rFonts w:asciiTheme="minorHAnsi" w:hAnsiTheme="minorHAnsi" w:cstheme="minorBidi" w:hint="default"/>
        <w:b w:val="0"/>
        <w:sz w:val="2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268"/>
    <w:rsid w:val="000E7854"/>
    <w:rsid w:val="0016465B"/>
    <w:rsid w:val="001B05A8"/>
    <w:rsid w:val="00260D8D"/>
    <w:rsid w:val="002867D4"/>
    <w:rsid w:val="002D7DE7"/>
    <w:rsid w:val="002F7143"/>
    <w:rsid w:val="00303727"/>
    <w:rsid w:val="00312FE0"/>
    <w:rsid w:val="00475619"/>
    <w:rsid w:val="004F2F42"/>
    <w:rsid w:val="00557400"/>
    <w:rsid w:val="005B70ED"/>
    <w:rsid w:val="0060001E"/>
    <w:rsid w:val="00641F26"/>
    <w:rsid w:val="00692CB4"/>
    <w:rsid w:val="006E080D"/>
    <w:rsid w:val="00757640"/>
    <w:rsid w:val="00835268"/>
    <w:rsid w:val="008C5F94"/>
    <w:rsid w:val="008E39F2"/>
    <w:rsid w:val="008F446B"/>
    <w:rsid w:val="009667E4"/>
    <w:rsid w:val="00980848"/>
    <w:rsid w:val="00A92AF7"/>
    <w:rsid w:val="00AD252B"/>
    <w:rsid w:val="00AD376B"/>
    <w:rsid w:val="00AE7D9A"/>
    <w:rsid w:val="00BC1C1D"/>
    <w:rsid w:val="00C2142A"/>
    <w:rsid w:val="00D46A0A"/>
    <w:rsid w:val="00D7251D"/>
    <w:rsid w:val="00DA135E"/>
    <w:rsid w:val="00DD602C"/>
    <w:rsid w:val="00E152A0"/>
    <w:rsid w:val="00EC2970"/>
    <w:rsid w:val="00EC599A"/>
    <w:rsid w:val="00F23C36"/>
    <w:rsid w:val="00F82972"/>
    <w:rsid w:val="00FB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08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D46A0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25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51D"/>
  </w:style>
  <w:style w:type="paragraph" w:styleId="Footer">
    <w:name w:val="footer"/>
    <w:basedOn w:val="Normal"/>
    <w:link w:val="FooterChar"/>
    <w:uiPriority w:val="99"/>
    <w:unhideWhenUsed/>
    <w:rsid w:val="00D725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51D"/>
  </w:style>
  <w:style w:type="paragraph" w:styleId="ListParagraph">
    <w:name w:val="List Paragraph"/>
    <w:basedOn w:val="Normal"/>
    <w:uiPriority w:val="34"/>
    <w:qFormat/>
    <w:rsid w:val="00D7251D"/>
    <w:pPr>
      <w:ind w:left="720"/>
      <w:contextualSpacing/>
    </w:pPr>
  </w:style>
  <w:style w:type="character" w:customStyle="1" w:styleId="Heading1Char">
    <w:name w:val="Heading 1 Char"/>
    <w:basedOn w:val="DefaultParagraphFont"/>
    <w:link w:val="Heading1"/>
    <w:uiPriority w:val="9"/>
    <w:rsid w:val="0098084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46A0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46A0A"/>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F23C3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23C36"/>
    <w:rPr>
      <w:sz w:val="20"/>
      <w:szCs w:val="20"/>
    </w:rPr>
  </w:style>
  <w:style w:type="character" w:styleId="EndnoteReference">
    <w:name w:val="endnote reference"/>
    <w:basedOn w:val="DefaultParagraphFont"/>
    <w:uiPriority w:val="99"/>
    <w:semiHidden/>
    <w:unhideWhenUsed/>
    <w:rsid w:val="00F23C36"/>
    <w:rPr>
      <w:vertAlign w:val="superscript"/>
    </w:rPr>
  </w:style>
  <w:style w:type="paragraph" w:styleId="NoSpacing">
    <w:name w:val="No Spacing"/>
    <w:link w:val="NoSpacingChar"/>
    <w:uiPriority w:val="1"/>
    <w:qFormat/>
    <w:rsid w:val="004F2F42"/>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2F42"/>
    <w:rPr>
      <w:rFonts w:eastAsiaTheme="minorEastAsia"/>
      <w:lang w:eastAsia="ja-JP"/>
    </w:rPr>
  </w:style>
  <w:style w:type="paragraph" w:styleId="BalloonText">
    <w:name w:val="Balloon Text"/>
    <w:basedOn w:val="Normal"/>
    <w:link w:val="BalloonTextChar"/>
    <w:uiPriority w:val="99"/>
    <w:semiHidden/>
    <w:unhideWhenUsed/>
    <w:rsid w:val="004F2F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F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08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D46A0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25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51D"/>
  </w:style>
  <w:style w:type="paragraph" w:styleId="Footer">
    <w:name w:val="footer"/>
    <w:basedOn w:val="Normal"/>
    <w:link w:val="FooterChar"/>
    <w:uiPriority w:val="99"/>
    <w:unhideWhenUsed/>
    <w:rsid w:val="00D725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51D"/>
  </w:style>
  <w:style w:type="paragraph" w:styleId="ListParagraph">
    <w:name w:val="List Paragraph"/>
    <w:basedOn w:val="Normal"/>
    <w:uiPriority w:val="34"/>
    <w:qFormat/>
    <w:rsid w:val="00D7251D"/>
    <w:pPr>
      <w:ind w:left="720"/>
      <w:contextualSpacing/>
    </w:pPr>
  </w:style>
  <w:style w:type="character" w:customStyle="1" w:styleId="Heading1Char">
    <w:name w:val="Heading 1 Char"/>
    <w:basedOn w:val="DefaultParagraphFont"/>
    <w:link w:val="Heading1"/>
    <w:uiPriority w:val="9"/>
    <w:rsid w:val="0098084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46A0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46A0A"/>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F23C3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23C36"/>
    <w:rPr>
      <w:sz w:val="20"/>
      <w:szCs w:val="20"/>
    </w:rPr>
  </w:style>
  <w:style w:type="character" w:styleId="EndnoteReference">
    <w:name w:val="endnote reference"/>
    <w:basedOn w:val="DefaultParagraphFont"/>
    <w:uiPriority w:val="99"/>
    <w:semiHidden/>
    <w:unhideWhenUsed/>
    <w:rsid w:val="00F23C36"/>
    <w:rPr>
      <w:vertAlign w:val="superscript"/>
    </w:rPr>
  </w:style>
  <w:style w:type="paragraph" w:styleId="NoSpacing">
    <w:name w:val="No Spacing"/>
    <w:link w:val="NoSpacingChar"/>
    <w:uiPriority w:val="1"/>
    <w:qFormat/>
    <w:rsid w:val="004F2F42"/>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2F42"/>
    <w:rPr>
      <w:rFonts w:eastAsiaTheme="minorEastAsia"/>
      <w:lang w:eastAsia="ja-JP"/>
    </w:rPr>
  </w:style>
  <w:style w:type="paragraph" w:styleId="BalloonText">
    <w:name w:val="Balloon Text"/>
    <w:basedOn w:val="Normal"/>
    <w:link w:val="BalloonTextChar"/>
    <w:uiPriority w:val="99"/>
    <w:semiHidden/>
    <w:unhideWhenUsed/>
    <w:rsid w:val="004F2F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F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219759">
      <w:bodyDiv w:val="1"/>
      <w:marLeft w:val="0"/>
      <w:marRight w:val="0"/>
      <w:marTop w:val="0"/>
      <w:marBottom w:val="0"/>
      <w:divBdr>
        <w:top w:val="none" w:sz="0" w:space="0" w:color="auto"/>
        <w:left w:val="none" w:sz="0" w:space="0" w:color="auto"/>
        <w:bottom w:val="none" w:sz="0" w:space="0" w:color="auto"/>
        <w:right w:val="none" w:sz="0" w:space="0" w:color="auto"/>
      </w:divBdr>
    </w:div>
    <w:div w:id="443233013">
      <w:bodyDiv w:val="1"/>
      <w:marLeft w:val="0"/>
      <w:marRight w:val="0"/>
      <w:marTop w:val="0"/>
      <w:marBottom w:val="0"/>
      <w:divBdr>
        <w:top w:val="none" w:sz="0" w:space="0" w:color="auto"/>
        <w:left w:val="none" w:sz="0" w:space="0" w:color="auto"/>
        <w:bottom w:val="none" w:sz="0" w:space="0" w:color="auto"/>
        <w:right w:val="none" w:sz="0" w:space="0" w:color="auto"/>
      </w:divBdr>
    </w:div>
    <w:div w:id="1094663409">
      <w:bodyDiv w:val="1"/>
      <w:marLeft w:val="0"/>
      <w:marRight w:val="0"/>
      <w:marTop w:val="0"/>
      <w:marBottom w:val="0"/>
      <w:divBdr>
        <w:top w:val="none" w:sz="0" w:space="0" w:color="auto"/>
        <w:left w:val="none" w:sz="0" w:space="0" w:color="auto"/>
        <w:bottom w:val="none" w:sz="0" w:space="0" w:color="auto"/>
        <w:right w:val="none" w:sz="0" w:space="0" w:color="auto"/>
      </w:divBdr>
    </w:div>
    <w:div w:id="1505053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2342A83F9B04A0C8D41CA3FCA60B645"/>
        <w:category>
          <w:name w:val="General"/>
          <w:gallery w:val="placeholder"/>
        </w:category>
        <w:types>
          <w:type w:val="bbPlcHdr"/>
        </w:types>
        <w:behaviors>
          <w:behavior w:val="content"/>
        </w:behaviors>
        <w:guid w:val="{6E4FF44F-FDAB-4F4C-A757-7F8A9D9A0816}"/>
      </w:docPartPr>
      <w:docPartBody>
        <w:p w:rsidR="00000000" w:rsidRDefault="0085303F" w:rsidP="0085303F">
          <w:pPr>
            <w:pStyle w:val="02342A83F9B04A0C8D41CA3FCA60B645"/>
          </w:pPr>
          <w:r>
            <w:rPr>
              <w:rFonts w:asciiTheme="majorHAnsi" w:eastAsiaTheme="majorEastAsia" w:hAnsiTheme="majorHAnsi" w:cstheme="majorBidi"/>
              <w:sz w:val="80"/>
              <w:szCs w:val="80"/>
            </w:rPr>
            <w:t>[Type the document title]</w:t>
          </w:r>
        </w:p>
      </w:docPartBody>
    </w:docPart>
    <w:docPart>
      <w:docPartPr>
        <w:name w:val="F888D8F14704425883F5D90F8044794B"/>
        <w:category>
          <w:name w:val="General"/>
          <w:gallery w:val="placeholder"/>
        </w:category>
        <w:types>
          <w:type w:val="bbPlcHdr"/>
        </w:types>
        <w:behaviors>
          <w:behavior w:val="content"/>
        </w:behaviors>
        <w:guid w:val="{89F4D4B1-2CFF-43FD-8687-D8D181716F23}"/>
      </w:docPartPr>
      <w:docPartBody>
        <w:p w:rsidR="00000000" w:rsidRDefault="0085303F" w:rsidP="0085303F">
          <w:pPr>
            <w:pStyle w:val="F888D8F14704425883F5D90F8044794B"/>
          </w:pPr>
          <w:r>
            <w:rPr>
              <w:b/>
              <w:bCs/>
            </w:rPr>
            <w:t>[Type the author name]</w:t>
          </w:r>
        </w:p>
      </w:docPartBody>
    </w:docPart>
    <w:docPart>
      <w:docPartPr>
        <w:name w:val="4E5BB5F33AFA435597D3DE46991AC953"/>
        <w:category>
          <w:name w:val="General"/>
          <w:gallery w:val="placeholder"/>
        </w:category>
        <w:types>
          <w:type w:val="bbPlcHdr"/>
        </w:types>
        <w:behaviors>
          <w:behavior w:val="content"/>
        </w:behaviors>
        <w:guid w:val="{7DECB107-DC64-4F2A-8980-56110CFF3851}"/>
      </w:docPartPr>
      <w:docPartBody>
        <w:p w:rsidR="00000000" w:rsidRDefault="0085303F" w:rsidP="0085303F">
          <w:pPr>
            <w:pStyle w:val="4E5BB5F33AFA435597D3DE46991AC953"/>
          </w:pPr>
          <w:r>
            <w:rPr>
              <w:b/>
              <w:bCs/>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03F"/>
    <w:rsid w:val="0085303F"/>
    <w:rsid w:val="00D77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DCB2F2C8C354B07AC5F16443D78C991">
    <w:name w:val="CDCB2F2C8C354B07AC5F16443D78C991"/>
    <w:rsid w:val="0085303F"/>
  </w:style>
  <w:style w:type="paragraph" w:customStyle="1" w:styleId="02342A83F9B04A0C8D41CA3FCA60B645">
    <w:name w:val="02342A83F9B04A0C8D41CA3FCA60B645"/>
    <w:rsid w:val="0085303F"/>
  </w:style>
  <w:style w:type="paragraph" w:customStyle="1" w:styleId="C998A6A6593240E7B53B38C00F8F72C8">
    <w:name w:val="C998A6A6593240E7B53B38C00F8F72C8"/>
    <w:rsid w:val="0085303F"/>
  </w:style>
  <w:style w:type="paragraph" w:customStyle="1" w:styleId="F888D8F14704425883F5D90F8044794B">
    <w:name w:val="F888D8F14704425883F5D90F8044794B"/>
    <w:rsid w:val="0085303F"/>
  </w:style>
  <w:style w:type="paragraph" w:customStyle="1" w:styleId="4E5BB5F33AFA435597D3DE46991AC953">
    <w:name w:val="4E5BB5F33AFA435597D3DE46991AC953"/>
    <w:rsid w:val="0085303F"/>
  </w:style>
  <w:style w:type="paragraph" w:customStyle="1" w:styleId="9389064971B449AE9571EBCB93DCB52E">
    <w:name w:val="9389064971B449AE9571EBCB93DCB52E"/>
    <w:rsid w:val="0085303F"/>
  </w:style>
  <w:style w:type="paragraph" w:customStyle="1" w:styleId="775AEF41EB25419CA03CD5667AA9D9C6">
    <w:name w:val="775AEF41EB25419CA03CD5667AA9D9C6"/>
    <w:rsid w:val="0085303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DCB2F2C8C354B07AC5F16443D78C991">
    <w:name w:val="CDCB2F2C8C354B07AC5F16443D78C991"/>
    <w:rsid w:val="0085303F"/>
  </w:style>
  <w:style w:type="paragraph" w:customStyle="1" w:styleId="02342A83F9B04A0C8D41CA3FCA60B645">
    <w:name w:val="02342A83F9B04A0C8D41CA3FCA60B645"/>
    <w:rsid w:val="0085303F"/>
  </w:style>
  <w:style w:type="paragraph" w:customStyle="1" w:styleId="C998A6A6593240E7B53B38C00F8F72C8">
    <w:name w:val="C998A6A6593240E7B53B38C00F8F72C8"/>
    <w:rsid w:val="0085303F"/>
  </w:style>
  <w:style w:type="paragraph" w:customStyle="1" w:styleId="F888D8F14704425883F5D90F8044794B">
    <w:name w:val="F888D8F14704425883F5D90F8044794B"/>
    <w:rsid w:val="0085303F"/>
  </w:style>
  <w:style w:type="paragraph" w:customStyle="1" w:styleId="4E5BB5F33AFA435597D3DE46991AC953">
    <w:name w:val="4E5BB5F33AFA435597D3DE46991AC953"/>
    <w:rsid w:val="0085303F"/>
  </w:style>
  <w:style w:type="paragraph" w:customStyle="1" w:styleId="9389064971B449AE9571EBCB93DCB52E">
    <w:name w:val="9389064971B449AE9571EBCB93DCB52E"/>
    <w:rsid w:val="0085303F"/>
  </w:style>
  <w:style w:type="paragraph" w:customStyle="1" w:styleId="775AEF41EB25419CA03CD5667AA9D9C6">
    <w:name w:val="775AEF41EB25419CA03CD5667AA9D9C6"/>
    <w:rsid w:val="008530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2021-02-20T00:00:00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129C79A-7EF8-4D08-A921-E342C6CEF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10</Pages>
  <Words>1818</Words>
  <Characters>10369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analysis of International Investment Opportunity for Starbucks in India</dc:title>
  <dc:subject/>
  <dc:creator>Student Name </dc:creator>
  <cp:keywords/>
  <dc:description/>
  <cp:lastModifiedBy>hp</cp:lastModifiedBy>
  <cp:revision>27</cp:revision>
  <dcterms:created xsi:type="dcterms:W3CDTF">2021-02-20T13:18:00Z</dcterms:created>
  <dcterms:modified xsi:type="dcterms:W3CDTF">2021-02-20T20:09:00Z</dcterms:modified>
</cp:coreProperties>
</file>