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38E0" w:rsidRDefault="008F38E0" w:rsidP="009B7607">
      <w:pPr>
        <w:tabs>
          <w:tab w:val="left" w:pos="2580"/>
        </w:tabs>
        <w:jc w:val="center"/>
        <w:rPr>
          <w:b/>
        </w:rPr>
      </w:pPr>
    </w:p>
    <w:p w:rsidR="008F38E0" w:rsidRDefault="008F38E0" w:rsidP="009B7607">
      <w:pPr>
        <w:tabs>
          <w:tab w:val="left" w:pos="2580"/>
        </w:tabs>
        <w:jc w:val="center"/>
        <w:rPr>
          <w:b/>
        </w:rPr>
      </w:pPr>
    </w:p>
    <w:p w:rsidR="008F38E0" w:rsidRDefault="008F38E0" w:rsidP="009B7607">
      <w:pPr>
        <w:tabs>
          <w:tab w:val="left" w:pos="2580"/>
        </w:tabs>
        <w:jc w:val="center"/>
        <w:rPr>
          <w:b/>
        </w:rPr>
      </w:pPr>
    </w:p>
    <w:p w:rsidR="008F38E0" w:rsidRDefault="008F38E0" w:rsidP="009B7607">
      <w:pPr>
        <w:tabs>
          <w:tab w:val="left" w:pos="2580"/>
        </w:tabs>
        <w:jc w:val="center"/>
        <w:rPr>
          <w:b/>
        </w:rPr>
      </w:pPr>
    </w:p>
    <w:p w:rsidR="008F38E0" w:rsidRDefault="008F38E0" w:rsidP="009B7607">
      <w:pPr>
        <w:tabs>
          <w:tab w:val="left" w:pos="2580"/>
        </w:tabs>
        <w:jc w:val="center"/>
        <w:rPr>
          <w:b/>
        </w:rPr>
      </w:pPr>
    </w:p>
    <w:p w:rsidR="008F38E0" w:rsidRPr="0003445A" w:rsidRDefault="0003445A" w:rsidP="0003445A">
      <w:pPr>
        <w:tabs>
          <w:tab w:val="left" w:pos="2580"/>
        </w:tabs>
        <w:jc w:val="center"/>
      </w:pPr>
      <w:r>
        <w:rPr>
          <w:lang w:val="en-US"/>
        </w:rPr>
        <w:t>Quality Issues and Mechanical F</w:t>
      </w:r>
      <w:r w:rsidRPr="0003445A">
        <w:rPr>
          <w:lang w:val="en-US"/>
        </w:rPr>
        <w:t>ailures</w:t>
      </w:r>
      <w:r>
        <w:rPr>
          <w:lang w:val="en-US"/>
        </w:rPr>
        <w:t xml:space="preserve"> </w:t>
      </w:r>
      <w:r w:rsidR="00C6256D">
        <w:rPr>
          <w:lang w:val="en-US"/>
        </w:rPr>
        <w:t>of Boeing Max Airplanes</w:t>
      </w:r>
    </w:p>
    <w:p w:rsidR="008F38E0" w:rsidRPr="009972C8" w:rsidRDefault="008F38E0" w:rsidP="009B7607">
      <w:pPr>
        <w:tabs>
          <w:tab w:val="left" w:pos="2580"/>
        </w:tabs>
        <w:jc w:val="center"/>
      </w:pPr>
      <w:r w:rsidRPr="009972C8">
        <w:t>Student</w:t>
      </w:r>
    </w:p>
    <w:p w:rsidR="008F38E0" w:rsidRPr="009972C8" w:rsidRDefault="008F38E0" w:rsidP="009B7607">
      <w:pPr>
        <w:tabs>
          <w:tab w:val="left" w:pos="2580"/>
        </w:tabs>
        <w:jc w:val="center"/>
      </w:pPr>
      <w:r w:rsidRPr="009972C8">
        <w:t>Institution</w:t>
      </w:r>
    </w:p>
    <w:p w:rsidR="008F38E0" w:rsidRPr="009972C8" w:rsidRDefault="008F38E0" w:rsidP="009B7607">
      <w:pPr>
        <w:tabs>
          <w:tab w:val="left" w:pos="2580"/>
        </w:tabs>
        <w:jc w:val="center"/>
      </w:pPr>
      <w:r w:rsidRPr="009972C8">
        <w:t>Class</w:t>
      </w:r>
    </w:p>
    <w:p w:rsidR="008F38E0" w:rsidRPr="009972C8" w:rsidRDefault="008F38E0" w:rsidP="009B7607">
      <w:pPr>
        <w:tabs>
          <w:tab w:val="left" w:pos="2580"/>
        </w:tabs>
        <w:jc w:val="center"/>
      </w:pPr>
      <w:r w:rsidRPr="009972C8">
        <w:t>Professor</w:t>
      </w:r>
    </w:p>
    <w:p w:rsidR="008F38E0" w:rsidRPr="009972C8" w:rsidRDefault="008F38E0" w:rsidP="009B7607">
      <w:pPr>
        <w:tabs>
          <w:tab w:val="left" w:pos="2580"/>
        </w:tabs>
        <w:jc w:val="center"/>
      </w:pPr>
      <w:r w:rsidRPr="009972C8">
        <w:t>Date</w:t>
      </w:r>
    </w:p>
    <w:p w:rsidR="008F38E0" w:rsidRDefault="008F38E0">
      <w:pPr>
        <w:rPr>
          <w:b/>
        </w:rPr>
      </w:pPr>
      <w:r>
        <w:rPr>
          <w:b/>
        </w:rPr>
        <w:br w:type="page"/>
      </w:r>
    </w:p>
    <w:p w:rsidR="00B6245A" w:rsidRDefault="007E6540" w:rsidP="009B7607">
      <w:pPr>
        <w:tabs>
          <w:tab w:val="left" w:pos="2580"/>
        </w:tabs>
        <w:jc w:val="center"/>
        <w:rPr>
          <w:b/>
        </w:rPr>
      </w:pPr>
      <w:r w:rsidRPr="007E6540">
        <w:rPr>
          <w:b/>
          <w:lang w:val="en-US"/>
        </w:rPr>
        <w:lastRenderedPageBreak/>
        <w:t>Quality Issues and Mechanical Failures of Boeing Max Airplanes</w:t>
      </w:r>
    </w:p>
    <w:p w:rsidR="00922F00" w:rsidRDefault="00922F00" w:rsidP="00922F00">
      <w:pPr>
        <w:tabs>
          <w:tab w:val="left" w:pos="851"/>
        </w:tabs>
        <w:ind w:firstLine="851"/>
      </w:pPr>
      <w:r>
        <w:t>The successive crashes of Lion Air Flight 610 and Ethiopian Airlines Flight 302 shocked the aviation industry and led to a series of investigations from both the private and Federal safety boards (Financial Group, 2020). The Boeing 737 Max aircraft was grounded in March of 2019 after two crashes within a five-month span killing 346 people. Reports from the two incidents showed that they were both caused by the same issue, which was associated with the Maneuvering Characteristics Augmentation System Malfunctioning (MCAS) (Financial Group, 2020). According to the Indonesian preliminary reports, Lion Air Flight 610 crashed following an erroneous sensor report that raised a stall alarm. The false alarm activated the MCAS, which attempted to point the aircraft’s nose down to make the aircraft gain enough speed to fly safely (Gollom et al., 2019).</w:t>
      </w:r>
    </w:p>
    <w:p w:rsidR="00922F00" w:rsidRDefault="00922F00" w:rsidP="00922F00">
      <w:pPr>
        <w:tabs>
          <w:tab w:val="left" w:pos="851"/>
        </w:tabs>
        <w:ind w:firstLine="851"/>
      </w:pPr>
      <w:r>
        <w:t>Typically, the MCAS records the readings from the sensors that measure the plane’s nose position with respect to the oncoming airflow (Gollom et al., 2019). When the MCAS detects a dangerous tilt in the position of the airplane’s nose, it automatically pushes up or down the nose to prevent the plane from stalling (Gollom et al., 2019). Based on the investigator’s report on the two crashes, there were similarities in the angle of attack data from the two ill-fated planes. There was also evidence from the two planes’ wreckage, and the investigating board identified the potential cause of the crash.</w:t>
      </w:r>
    </w:p>
    <w:p w:rsidR="00922F00" w:rsidRDefault="00922F00" w:rsidP="00922F00">
      <w:pPr>
        <w:tabs>
          <w:tab w:val="left" w:pos="851"/>
        </w:tabs>
        <w:ind w:firstLine="851"/>
      </w:pPr>
      <w:r>
        <w:t>When the company designed the Max jets, it made the engines larger to increase fuel efficiency and positioned them slightly forward and higher up on the plane’s wings (Herkert et al., 2020, pp. 2957-2974). The modifications in the plane’s flight control system made because of a shift in engine placement are suspected of playing a role in both crashes. According to the report, the plane’s engines’ adjustments made the nose of the two jets pitch upwards. Boeing added the computerized MCAS to rectify the plane’s nose from dangerously pitching upwards or downwards, resulting in a stall. According to the safety board report, the MCAS is voluntarily activated without the pilot’s input, and this has caused a lot of frustrations to the pilots (Herkert et al., 2020, pp. 2957-2974). Various pilots have reported being affected and caught off guard by the planes’ sudden descents due to the MCAS actions.</w:t>
      </w:r>
    </w:p>
    <w:p w:rsidR="00922F00" w:rsidRDefault="00922F00" w:rsidP="00922F00">
      <w:pPr>
        <w:tabs>
          <w:tab w:val="left" w:pos="851"/>
        </w:tabs>
        <w:ind w:firstLine="851"/>
      </w:pPr>
      <w:r>
        <w:t>Boeing Company also played a role in the crashing of the two jets. They were accused of making implementations to the airplane and failing to train the pilots adequately. If the pilots had been adequately trained, the two incidents would have been prevented (Johnston &amp; Harris, 2019, pp. 4-12). Also, Boeing would have notified the airline companies and the pilots about the MCAS functions to prevent the pilot’s frustrations.</w:t>
      </w:r>
    </w:p>
    <w:p w:rsidR="00922F00" w:rsidRDefault="00922F00" w:rsidP="00922F00">
      <w:pPr>
        <w:tabs>
          <w:tab w:val="left" w:pos="851"/>
        </w:tabs>
        <w:ind w:firstLine="851"/>
      </w:pPr>
      <w:r>
        <w:t xml:space="preserve">Following the two crashes, the FAA directed Boeing Company to make necessary changes to the software and adequately train the pilots in scenarios like the ones experienced by the doomed planes (Johnston &amp; Harris, 2019, pp. 4-12). The Boeing Company was expected to collaborate with the airline companies to offer training to the pilots and offer safety procedures to address emergency issues relating to the nose pitching that may result in erroneous stall reports like the previous ones (Johnston &amp; Harris, 2019, pp. 4-12). FAA Administrator Steve Dickson signed a training program directive and personally took the recommended pilot training to ensure that Boeing was going to adhere to the given order. </w:t>
      </w:r>
    </w:p>
    <w:p w:rsidR="00922F00" w:rsidRDefault="00922F00" w:rsidP="00922F00">
      <w:pPr>
        <w:tabs>
          <w:tab w:val="left" w:pos="851"/>
        </w:tabs>
        <w:ind w:firstLine="851"/>
      </w:pPr>
      <w:r>
        <w:t>The administrator also piloted the Boeing 737 Max in-person to ensure that the software updates were well configured and reliable to the pilots (Wire Reports, 2020).</w:t>
      </w:r>
    </w:p>
    <w:p w:rsidR="00922F00" w:rsidRDefault="00922F00" w:rsidP="00922F00">
      <w:pPr>
        <w:tabs>
          <w:tab w:val="left" w:pos="851"/>
        </w:tabs>
        <w:ind w:firstLine="851"/>
      </w:pPr>
      <w:r>
        <w:t>Based on the National Transport Safety Board (NTSB) and FAA reports, it is apparent that the two planes ended up crashing following a faulty system design that provided erroneous reports (Wire Reports, 2020). Additionally, the manufacturer failed to offer adequate training to the pilots, and the ignorance resulted in the grounding of the most-selling and much-praised 737 Max airplane from the Boeing Company. If the company had taken enough time to review the plane’s software, the two accidents would have been prevented. However, the company chose to risk human lives for profits and resulted in the loss of 346 lives within a span of five months.</w:t>
      </w:r>
    </w:p>
    <w:p w:rsidR="003C3FD7" w:rsidRDefault="00922F00" w:rsidP="00922F00">
      <w:pPr>
        <w:tabs>
          <w:tab w:val="left" w:pos="851"/>
        </w:tabs>
        <w:ind w:firstLine="851"/>
      </w:pPr>
      <w:r>
        <w:t>FAA was also blamed for certifying the Boeing 737 Max airplanes’ operation without ensuring that they were fit to fly in the sky with passengers. Following the Max series of aircraft’s return, the Boeing Company agreed to work closely with the airline companies to ensure that safety was prioritized (Wire Reports, 2020). The FAA will also continue to work closely with the foreign civil aviation partners to assess the additional implementations on the flight’s software (Wire Reports, 2020). More importantly, Boeing has successfully made the necessary adjustments to the initial faulty system that triggered the occurrence of the previous accidents.</w:t>
      </w:r>
    </w:p>
    <w:p w:rsidR="004D5CF8" w:rsidRDefault="004D5CF8">
      <w:r>
        <w:br w:type="page"/>
      </w:r>
    </w:p>
    <w:p w:rsidR="004D5CF8" w:rsidRDefault="00007FD0" w:rsidP="00007FD0">
      <w:pPr>
        <w:tabs>
          <w:tab w:val="left" w:pos="851"/>
        </w:tabs>
        <w:jc w:val="center"/>
      </w:pPr>
      <w:r>
        <w:t>References</w:t>
      </w:r>
    </w:p>
    <w:p w:rsidR="008D50D0" w:rsidRPr="00192878" w:rsidRDefault="008D50D0" w:rsidP="00192878">
      <w:pPr>
        <w:tabs>
          <w:tab w:val="left" w:pos="851"/>
        </w:tabs>
        <w:ind w:left="851" w:hanging="851"/>
        <w:rPr>
          <w:lang w:val="en-US"/>
        </w:rPr>
      </w:pPr>
      <w:r w:rsidRPr="00111855">
        <w:rPr>
          <w:lang w:val="en-US"/>
        </w:rPr>
        <w:t xml:space="preserve">Financial Group, B. (2020, December 15). Boeing 737 Max: Why Quality Control Matters. Retrieved January 15, 2021, from </w:t>
      </w:r>
      <w:hyperlink r:id="rId6" w:history="1">
        <w:r w:rsidRPr="00111855">
          <w:rPr>
            <w:rStyle w:val="Hyperlink"/>
            <w:lang w:val="en-US"/>
          </w:rPr>
          <w:t>https://barberfinancialgroup.com/boeing-737-max-quality-control-matters/</w:t>
        </w:r>
      </w:hyperlink>
      <w:r>
        <w:t xml:space="preserve"> </w:t>
      </w:r>
    </w:p>
    <w:p w:rsidR="008D50D0" w:rsidRDefault="008D50D0" w:rsidP="00192878">
      <w:pPr>
        <w:tabs>
          <w:tab w:val="left" w:pos="851"/>
        </w:tabs>
        <w:ind w:left="851" w:hanging="851"/>
        <w:rPr>
          <w:lang w:val="en-US"/>
        </w:rPr>
      </w:pPr>
      <w:r w:rsidRPr="00111855">
        <w:rPr>
          <w:lang w:val="en-US"/>
        </w:rPr>
        <w:t xml:space="preserve">Gollom, M., Shprintsen, A., &amp; Zalac, F. (2019, March 26). 737 Max flight manual may have left MCAS information on 'cutting room floor' | CBC News. Retrieved January 15, 2021, from </w:t>
      </w:r>
      <w:hyperlink r:id="rId7" w:history="1">
        <w:r w:rsidRPr="00891B9A">
          <w:rPr>
            <w:rStyle w:val="Hyperlink"/>
            <w:lang w:val="en-US"/>
          </w:rPr>
          <w:t>https://www.cbc.ca/news/business/boeing-737-manual-mcas-system-plane-crash-1.5065842</w:t>
        </w:r>
      </w:hyperlink>
      <w:r>
        <w:rPr>
          <w:lang w:val="en-US"/>
        </w:rPr>
        <w:t xml:space="preserve"> </w:t>
      </w:r>
    </w:p>
    <w:p w:rsidR="008D50D0" w:rsidRPr="00111855" w:rsidRDefault="008D50D0" w:rsidP="00192878">
      <w:pPr>
        <w:tabs>
          <w:tab w:val="left" w:pos="851"/>
        </w:tabs>
        <w:ind w:left="851" w:hanging="851"/>
      </w:pPr>
      <w:r w:rsidRPr="00917512">
        <w:t>Herkert, J., Borenstein, J., &amp; Miller, K. (2020). The Boeing 737 MAX: lessons for engineering ethics. </w:t>
      </w:r>
      <w:r w:rsidRPr="00917512">
        <w:rPr>
          <w:i/>
          <w:iCs/>
        </w:rPr>
        <w:t>Science and engineering ethics</w:t>
      </w:r>
      <w:r w:rsidRPr="00917512">
        <w:t>, </w:t>
      </w:r>
      <w:r w:rsidRPr="00917512">
        <w:rPr>
          <w:i/>
          <w:iCs/>
        </w:rPr>
        <w:t>26</w:t>
      </w:r>
      <w:r w:rsidRPr="00917512">
        <w:t>(6), 2957-2974.</w:t>
      </w:r>
      <w:r>
        <w:t xml:space="preserve"> Retrieved from </w:t>
      </w:r>
      <w:hyperlink r:id="rId8" w:history="1">
        <w:r w:rsidRPr="00891B9A">
          <w:rPr>
            <w:rStyle w:val="Hyperlink"/>
          </w:rPr>
          <w:t>https://link.springer.com/article/10.1007/s11948-020-00252-y</w:t>
        </w:r>
      </w:hyperlink>
      <w:r>
        <w:t xml:space="preserve"> </w:t>
      </w:r>
    </w:p>
    <w:p w:rsidR="008D50D0" w:rsidRPr="00111855" w:rsidRDefault="008D50D0" w:rsidP="00192878">
      <w:pPr>
        <w:tabs>
          <w:tab w:val="left" w:pos="851"/>
        </w:tabs>
        <w:ind w:left="851" w:hanging="851"/>
      </w:pPr>
      <w:r w:rsidRPr="00111855">
        <w:rPr>
          <w:lang w:val="en-US"/>
        </w:rPr>
        <w:t>Johnston, P., &amp; Harris, R. (2019). The Boeing 737 MAX saga: Lessons for software organizations.</w:t>
      </w:r>
      <w:r w:rsidRPr="00111855">
        <w:rPr>
          <w:i/>
          <w:iCs/>
          <w:lang w:val="en-US"/>
        </w:rPr>
        <w:t> Software Quality Professional, 21</w:t>
      </w:r>
      <w:r w:rsidRPr="00111855">
        <w:rPr>
          <w:lang w:val="en-US"/>
        </w:rPr>
        <w:t xml:space="preserve">(3), 4-12. Retrieved from </w:t>
      </w:r>
      <w:hyperlink r:id="rId9" w:history="1">
        <w:r w:rsidRPr="00111855">
          <w:rPr>
            <w:rStyle w:val="Hyperlink"/>
            <w:lang w:val="en-US"/>
          </w:rPr>
          <w:t>https://search-proquest-com.devry.idm.oclc.org/scholarly-journals/boeing-737-max-saga-lessons-software/docview/2246851715/se-2?accountid=44759</w:t>
        </w:r>
      </w:hyperlink>
      <w:r>
        <w:t xml:space="preserve"> </w:t>
      </w:r>
    </w:p>
    <w:p w:rsidR="008D50D0" w:rsidRPr="00E219FF" w:rsidRDefault="008D50D0" w:rsidP="00E219FF">
      <w:pPr>
        <w:tabs>
          <w:tab w:val="left" w:pos="851"/>
        </w:tabs>
        <w:ind w:left="851" w:hanging="851"/>
      </w:pPr>
      <w:r w:rsidRPr="00111855">
        <w:rPr>
          <w:i/>
          <w:iCs/>
          <w:lang w:val="en-US"/>
        </w:rPr>
        <w:t>The boeing company : Aerospace and defense - company profile, SWOT &amp; financial analysis.</w:t>
      </w:r>
      <w:r w:rsidRPr="00111855">
        <w:rPr>
          <w:lang w:val="en-US"/>
        </w:rPr>
        <w:t xml:space="preserve"> (2016). (). London: GlobalData plc. Retrieved from ProQuest One Academic Retrieved from </w:t>
      </w:r>
      <w:hyperlink r:id="rId10" w:history="1">
        <w:r w:rsidRPr="00111855">
          <w:rPr>
            <w:rStyle w:val="Hyperlink"/>
            <w:lang w:val="en-US"/>
          </w:rPr>
          <w:t>https://search-proquest-com.devry.idm.oclc.org/reports/boeing-company-aerospace-defense-profile-swot-amp/docview/1813624121/se-2?accountid=44759</w:t>
        </w:r>
      </w:hyperlink>
      <w:r>
        <w:t xml:space="preserve"> (</w:t>
      </w:r>
      <w:r w:rsidRPr="00E219FF">
        <w:rPr>
          <w:iCs/>
          <w:lang w:val="en-US"/>
        </w:rPr>
        <w:t>The boeing company</w:t>
      </w:r>
      <w:r>
        <w:rPr>
          <w:iCs/>
          <w:lang w:val="en-US"/>
        </w:rPr>
        <w:t>, 2016)</w:t>
      </w:r>
    </w:p>
    <w:p w:rsidR="008D50D0" w:rsidRDefault="008D50D0" w:rsidP="00192878">
      <w:pPr>
        <w:tabs>
          <w:tab w:val="left" w:pos="851"/>
        </w:tabs>
        <w:ind w:left="851" w:hanging="851"/>
      </w:pPr>
      <w:r w:rsidRPr="00111855">
        <w:rPr>
          <w:lang w:val="en-US"/>
        </w:rPr>
        <w:t xml:space="preserve">Wire Reports, C. (2020, November 18). Timeline: Boeing 737 Max jetliner crashes and aftermath. Retrieved January 15, 2021, from </w:t>
      </w:r>
      <w:hyperlink r:id="rId11" w:history="1">
        <w:r w:rsidRPr="00891B9A">
          <w:rPr>
            <w:rStyle w:val="Hyperlink"/>
            <w:lang w:val="en-US"/>
          </w:rPr>
          <w:t>https://www.chicagotribune.com/business/ct-biz-viz-boeing-737-max-crash-timeline-04022019-story.html</w:t>
        </w:r>
      </w:hyperlink>
      <w:r>
        <w:t xml:space="preserve"> </w:t>
      </w:r>
      <w:bookmarkStart w:id="0" w:name="_GoBack"/>
      <w:bookmarkEnd w:id="0"/>
    </w:p>
    <w:sectPr w:rsidR="008D50D0" w:rsidSect="00563C69">
      <w:headerReference w:type="default" r:id="rId12"/>
      <w:headerReference w:type="first" r:id="rId1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22CDE" w:rsidRDefault="00822CDE" w:rsidP="00563C69">
      <w:pPr>
        <w:spacing w:after="0" w:line="240" w:lineRule="auto"/>
      </w:pPr>
      <w:r>
        <w:separator/>
      </w:r>
    </w:p>
  </w:endnote>
  <w:endnote w:type="continuationSeparator" w:id="0">
    <w:p w:rsidR="00822CDE" w:rsidRDefault="00822CDE" w:rsidP="00563C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22CDE" w:rsidRDefault="00822CDE" w:rsidP="00563C69">
      <w:pPr>
        <w:spacing w:after="0" w:line="240" w:lineRule="auto"/>
      </w:pPr>
      <w:r>
        <w:separator/>
      </w:r>
    </w:p>
  </w:footnote>
  <w:footnote w:type="continuationSeparator" w:id="0">
    <w:p w:rsidR="00822CDE" w:rsidRDefault="00822CDE" w:rsidP="00563C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06785"/>
      <w:docPartObj>
        <w:docPartGallery w:val="Page Numbers (Top of Page)"/>
        <w:docPartUnique/>
      </w:docPartObj>
    </w:sdtPr>
    <w:sdtEndPr>
      <w:rPr>
        <w:noProof/>
      </w:rPr>
    </w:sdtEndPr>
    <w:sdtContent>
      <w:p w:rsidR="00563C69" w:rsidRDefault="00C6256D">
        <w:pPr>
          <w:pStyle w:val="Header"/>
        </w:pPr>
        <w:r w:rsidRPr="00C6256D">
          <w:rPr>
            <w:lang w:val="en-US"/>
          </w:rPr>
          <w:t>BOEING MAX AIRPLANES</w:t>
        </w:r>
        <w:r w:rsidR="00563C69">
          <w:tab/>
        </w:r>
        <w:r w:rsidR="00563C69">
          <w:tab/>
        </w:r>
        <w:r w:rsidR="00563C69">
          <w:fldChar w:fldCharType="begin"/>
        </w:r>
        <w:r w:rsidR="00563C69">
          <w:instrText xml:space="preserve"> PAGE   \* MERGEFORMAT </w:instrText>
        </w:r>
        <w:r w:rsidR="00563C69">
          <w:fldChar w:fldCharType="separate"/>
        </w:r>
        <w:r w:rsidR="008D50D0">
          <w:rPr>
            <w:noProof/>
          </w:rPr>
          <w:t>4</w:t>
        </w:r>
        <w:r w:rsidR="00563C69">
          <w:rPr>
            <w:noProof/>
          </w:rPr>
          <w:fldChar w:fldCharType="end"/>
        </w:r>
      </w:p>
    </w:sdtContent>
  </w:sdt>
  <w:p w:rsidR="00563C69" w:rsidRDefault="00563C69">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3C69" w:rsidRDefault="00563C69">
    <w:pPr>
      <w:pStyle w:val="Header"/>
    </w:pPr>
    <w:r w:rsidRPr="00563C69">
      <w:t xml:space="preserve">Running Head: </w:t>
    </w:r>
    <w:r w:rsidR="00C6256D" w:rsidRPr="00C6256D">
      <w:rPr>
        <w:lang w:val="en-US"/>
      </w:rPr>
      <w:t>BOEING MAX AIRPLANES</w:t>
    </w:r>
    <w:r w:rsidR="00C6256D">
      <w:rPr>
        <w:lang w:val="en-US"/>
      </w:rPr>
      <w:tab/>
    </w:r>
    <w:r>
      <w:tab/>
    </w:r>
    <w:sdt>
      <w:sdtPr>
        <w:id w:val="-552381100"/>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822CDE">
          <w:rPr>
            <w:noProof/>
          </w:rPr>
          <w:t>1</w:t>
        </w:r>
        <w:r>
          <w:rPr>
            <w:noProof/>
          </w:rPr>
          <w:fldChar w:fldCharType="end"/>
        </w:r>
      </w:sdtContent>
    </w:sdt>
  </w:p>
  <w:p w:rsidR="00563C69" w:rsidRDefault="00563C6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FB2"/>
    <w:rsid w:val="00000381"/>
    <w:rsid w:val="0000547C"/>
    <w:rsid w:val="00007FD0"/>
    <w:rsid w:val="0003445A"/>
    <w:rsid w:val="00040759"/>
    <w:rsid w:val="000408EC"/>
    <w:rsid w:val="0004228E"/>
    <w:rsid w:val="00046422"/>
    <w:rsid w:val="00047634"/>
    <w:rsid w:val="00047974"/>
    <w:rsid w:val="00047A5A"/>
    <w:rsid w:val="0005797A"/>
    <w:rsid w:val="00075618"/>
    <w:rsid w:val="000761C2"/>
    <w:rsid w:val="000829D1"/>
    <w:rsid w:val="00085891"/>
    <w:rsid w:val="000A403C"/>
    <w:rsid w:val="000A6457"/>
    <w:rsid w:val="000B7C49"/>
    <w:rsid w:val="00106C66"/>
    <w:rsid w:val="0011021E"/>
    <w:rsid w:val="00111855"/>
    <w:rsid w:val="001261EB"/>
    <w:rsid w:val="001423D9"/>
    <w:rsid w:val="0017787F"/>
    <w:rsid w:val="00181DE6"/>
    <w:rsid w:val="00192878"/>
    <w:rsid w:val="00193C23"/>
    <w:rsid w:val="0019468A"/>
    <w:rsid w:val="00194B2C"/>
    <w:rsid w:val="001B7837"/>
    <w:rsid w:val="001E6604"/>
    <w:rsid w:val="001F6443"/>
    <w:rsid w:val="001F74B9"/>
    <w:rsid w:val="00204705"/>
    <w:rsid w:val="002211B3"/>
    <w:rsid w:val="002342E6"/>
    <w:rsid w:val="002349F0"/>
    <w:rsid w:val="0023574D"/>
    <w:rsid w:val="002407FD"/>
    <w:rsid w:val="00243C26"/>
    <w:rsid w:val="0024779A"/>
    <w:rsid w:val="002558B7"/>
    <w:rsid w:val="0028098E"/>
    <w:rsid w:val="00285DAB"/>
    <w:rsid w:val="00292D29"/>
    <w:rsid w:val="00295C69"/>
    <w:rsid w:val="002F33CC"/>
    <w:rsid w:val="002F4970"/>
    <w:rsid w:val="0030616E"/>
    <w:rsid w:val="00321D8E"/>
    <w:rsid w:val="00324F5B"/>
    <w:rsid w:val="00326EF8"/>
    <w:rsid w:val="00332314"/>
    <w:rsid w:val="00344BEF"/>
    <w:rsid w:val="00350CD8"/>
    <w:rsid w:val="003531CB"/>
    <w:rsid w:val="003631D7"/>
    <w:rsid w:val="003668F2"/>
    <w:rsid w:val="003B50D8"/>
    <w:rsid w:val="003C3FD7"/>
    <w:rsid w:val="003E6C3F"/>
    <w:rsid w:val="0041646B"/>
    <w:rsid w:val="00417FDE"/>
    <w:rsid w:val="00436550"/>
    <w:rsid w:val="00441869"/>
    <w:rsid w:val="00486625"/>
    <w:rsid w:val="004B2C67"/>
    <w:rsid w:val="004B6F8D"/>
    <w:rsid w:val="004C2ABB"/>
    <w:rsid w:val="004C3166"/>
    <w:rsid w:val="004D080A"/>
    <w:rsid w:val="004D3AD0"/>
    <w:rsid w:val="004D5CF8"/>
    <w:rsid w:val="004E4B05"/>
    <w:rsid w:val="00537B83"/>
    <w:rsid w:val="0054015F"/>
    <w:rsid w:val="00543D03"/>
    <w:rsid w:val="00552D7D"/>
    <w:rsid w:val="00553033"/>
    <w:rsid w:val="00563C69"/>
    <w:rsid w:val="0057546D"/>
    <w:rsid w:val="00585CF5"/>
    <w:rsid w:val="00593A88"/>
    <w:rsid w:val="005A13B9"/>
    <w:rsid w:val="005E2606"/>
    <w:rsid w:val="005E2C28"/>
    <w:rsid w:val="00610AD4"/>
    <w:rsid w:val="00646FB2"/>
    <w:rsid w:val="00682CD5"/>
    <w:rsid w:val="006A51F7"/>
    <w:rsid w:val="006B1569"/>
    <w:rsid w:val="006D47C5"/>
    <w:rsid w:val="006E62BC"/>
    <w:rsid w:val="00704E42"/>
    <w:rsid w:val="00755046"/>
    <w:rsid w:val="00757513"/>
    <w:rsid w:val="00793012"/>
    <w:rsid w:val="00796909"/>
    <w:rsid w:val="007A42E1"/>
    <w:rsid w:val="007B313A"/>
    <w:rsid w:val="007D352E"/>
    <w:rsid w:val="007D3EFA"/>
    <w:rsid w:val="007D7A52"/>
    <w:rsid w:val="007E6540"/>
    <w:rsid w:val="007F2762"/>
    <w:rsid w:val="00803B4B"/>
    <w:rsid w:val="00820ED4"/>
    <w:rsid w:val="00821B0C"/>
    <w:rsid w:val="00822CDE"/>
    <w:rsid w:val="00836C46"/>
    <w:rsid w:val="00854C47"/>
    <w:rsid w:val="0086757E"/>
    <w:rsid w:val="00875E7F"/>
    <w:rsid w:val="008876B9"/>
    <w:rsid w:val="00894BBE"/>
    <w:rsid w:val="008C3719"/>
    <w:rsid w:val="008C4470"/>
    <w:rsid w:val="008D50D0"/>
    <w:rsid w:val="008D5302"/>
    <w:rsid w:val="008F0785"/>
    <w:rsid w:val="008F38E0"/>
    <w:rsid w:val="00903578"/>
    <w:rsid w:val="00916C87"/>
    <w:rsid w:val="00917512"/>
    <w:rsid w:val="00922F00"/>
    <w:rsid w:val="009262C5"/>
    <w:rsid w:val="00936061"/>
    <w:rsid w:val="00936132"/>
    <w:rsid w:val="00937B88"/>
    <w:rsid w:val="00940FCA"/>
    <w:rsid w:val="0095205B"/>
    <w:rsid w:val="00966D23"/>
    <w:rsid w:val="00982971"/>
    <w:rsid w:val="009972C8"/>
    <w:rsid w:val="009A032F"/>
    <w:rsid w:val="009A0C6C"/>
    <w:rsid w:val="009A3FD2"/>
    <w:rsid w:val="009A45B7"/>
    <w:rsid w:val="009B49E6"/>
    <w:rsid w:val="009B4D26"/>
    <w:rsid w:val="009B7607"/>
    <w:rsid w:val="009D0753"/>
    <w:rsid w:val="009F5CB7"/>
    <w:rsid w:val="00A17593"/>
    <w:rsid w:val="00A560C3"/>
    <w:rsid w:val="00A810EF"/>
    <w:rsid w:val="00AA2101"/>
    <w:rsid w:val="00AB605D"/>
    <w:rsid w:val="00AE4C87"/>
    <w:rsid w:val="00AE74E8"/>
    <w:rsid w:val="00AF623A"/>
    <w:rsid w:val="00B31D6E"/>
    <w:rsid w:val="00B37779"/>
    <w:rsid w:val="00B45080"/>
    <w:rsid w:val="00B54C40"/>
    <w:rsid w:val="00B6245A"/>
    <w:rsid w:val="00B63CC5"/>
    <w:rsid w:val="00BA6BCB"/>
    <w:rsid w:val="00BD0C88"/>
    <w:rsid w:val="00C14C71"/>
    <w:rsid w:val="00C15657"/>
    <w:rsid w:val="00C21FD4"/>
    <w:rsid w:val="00C45721"/>
    <w:rsid w:val="00C470B9"/>
    <w:rsid w:val="00C534E1"/>
    <w:rsid w:val="00C6256D"/>
    <w:rsid w:val="00CA5B43"/>
    <w:rsid w:val="00CB35DD"/>
    <w:rsid w:val="00CD647B"/>
    <w:rsid w:val="00CF0FD0"/>
    <w:rsid w:val="00D0596C"/>
    <w:rsid w:val="00D302F4"/>
    <w:rsid w:val="00D36F3C"/>
    <w:rsid w:val="00D377C8"/>
    <w:rsid w:val="00D45FE4"/>
    <w:rsid w:val="00D467FC"/>
    <w:rsid w:val="00D5024B"/>
    <w:rsid w:val="00D90F15"/>
    <w:rsid w:val="00D936E8"/>
    <w:rsid w:val="00DA2F3A"/>
    <w:rsid w:val="00DB6697"/>
    <w:rsid w:val="00DE612D"/>
    <w:rsid w:val="00E1479F"/>
    <w:rsid w:val="00E219FF"/>
    <w:rsid w:val="00E27559"/>
    <w:rsid w:val="00E27B82"/>
    <w:rsid w:val="00E31F84"/>
    <w:rsid w:val="00E37F83"/>
    <w:rsid w:val="00E51DFC"/>
    <w:rsid w:val="00E57ED8"/>
    <w:rsid w:val="00E73A04"/>
    <w:rsid w:val="00EC2F37"/>
    <w:rsid w:val="00EC3D30"/>
    <w:rsid w:val="00EC4744"/>
    <w:rsid w:val="00ED2D61"/>
    <w:rsid w:val="00EE4CF3"/>
    <w:rsid w:val="00EF03E6"/>
    <w:rsid w:val="00F05028"/>
    <w:rsid w:val="00F0664F"/>
    <w:rsid w:val="00F33FA0"/>
    <w:rsid w:val="00F93BA3"/>
    <w:rsid w:val="00F94E3A"/>
    <w:rsid w:val="00FA6B1F"/>
    <w:rsid w:val="00FD12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CC7E8F"/>
  <w15:chartTrackingRefBased/>
  <w15:docId w15:val="{B6753C2C-8A20-42EF-BB80-889390846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GB"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3C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3C69"/>
  </w:style>
  <w:style w:type="paragraph" w:styleId="Footer">
    <w:name w:val="footer"/>
    <w:basedOn w:val="Normal"/>
    <w:link w:val="FooterChar"/>
    <w:uiPriority w:val="99"/>
    <w:unhideWhenUsed/>
    <w:rsid w:val="00563C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3C69"/>
  </w:style>
  <w:style w:type="character" w:styleId="Hyperlink">
    <w:name w:val="Hyperlink"/>
    <w:basedOn w:val="DefaultParagraphFont"/>
    <w:uiPriority w:val="99"/>
    <w:unhideWhenUsed/>
    <w:rsid w:val="0011185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7682813">
      <w:bodyDiv w:val="1"/>
      <w:marLeft w:val="0"/>
      <w:marRight w:val="0"/>
      <w:marTop w:val="0"/>
      <w:marBottom w:val="0"/>
      <w:divBdr>
        <w:top w:val="none" w:sz="0" w:space="0" w:color="auto"/>
        <w:left w:val="none" w:sz="0" w:space="0" w:color="auto"/>
        <w:bottom w:val="none" w:sz="0" w:space="0" w:color="auto"/>
        <w:right w:val="none" w:sz="0" w:space="0" w:color="auto"/>
      </w:divBdr>
      <w:divsChild>
        <w:div w:id="1268267554">
          <w:marLeft w:val="720"/>
          <w:marRight w:val="0"/>
          <w:marTop w:val="0"/>
          <w:marBottom w:val="0"/>
          <w:divBdr>
            <w:top w:val="none" w:sz="0" w:space="0" w:color="auto"/>
            <w:left w:val="none" w:sz="0" w:space="0" w:color="auto"/>
            <w:bottom w:val="none" w:sz="0" w:space="0" w:color="auto"/>
            <w:right w:val="none" w:sz="0" w:space="0" w:color="auto"/>
          </w:divBdr>
        </w:div>
        <w:div w:id="955866305">
          <w:marLeft w:val="720"/>
          <w:marRight w:val="0"/>
          <w:marTop w:val="0"/>
          <w:marBottom w:val="0"/>
          <w:divBdr>
            <w:top w:val="none" w:sz="0" w:space="0" w:color="auto"/>
            <w:left w:val="none" w:sz="0" w:space="0" w:color="auto"/>
            <w:bottom w:val="none" w:sz="0" w:space="0" w:color="auto"/>
            <w:right w:val="none" w:sz="0" w:space="0" w:color="auto"/>
          </w:divBdr>
        </w:div>
        <w:div w:id="899558480">
          <w:marLeft w:val="720"/>
          <w:marRight w:val="0"/>
          <w:marTop w:val="0"/>
          <w:marBottom w:val="0"/>
          <w:divBdr>
            <w:top w:val="none" w:sz="0" w:space="0" w:color="auto"/>
            <w:left w:val="none" w:sz="0" w:space="0" w:color="auto"/>
            <w:bottom w:val="none" w:sz="0" w:space="0" w:color="auto"/>
            <w:right w:val="none" w:sz="0" w:space="0" w:color="auto"/>
          </w:divBdr>
        </w:div>
      </w:divsChild>
    </w:div>
    <w:div w:id="807355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nk.springer.com/article/10.1007/s11948-020-00252-y" TargetMode="External"/><Relationship Id="rId13"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yperlink" Target="https://www.cbc.ca/news/business/boeing-737-manual-mcas-system-plane-crash-1.5065842"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arberfinancialgroup.com/boeing-737-max-quality-control-matters/" TargetMode="External"/><Relationship Id="rId11" Type="http://schemas.openxmlformats.org/officeDocument/2006/relationships/hyperlink" Target="https://www.chicagotribune.com/business/ct-biz-viz-boeing-737-max-crash-timeline-04022019-story.html"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search-proquest-com.devry.idm.oclc.org/reports/boeing-company-aerospace-defense-profile-swot-amp/docview/1813624121/se-2?accountid=44759" TargetMode="External"/><Relationship Id="rId4" Type="http://schemas.openxmlformats.org/officeDocument/2006/relationships/footnotes" Target="footnotes.xml"/><Relationship Id="rId9" Type="http://schemas.openxmlformats.org/officeDocument/2006/relationships/hyperlink" Target="https://search-proquest-com.devry.idm.oclc.org/scholarly-journals/boeing-737-max-saga-lessons-software/docview/2246851715/se-2?accountid=44759"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372</TotalTime>
  <Pages>5</Pages>
  <Words>1108</Words>
  <Characters>6318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197</cp:revision>
  <dcterms:created xsi:type="dcterms:W3CDTF">2021-01-30T06:44:00Z</dcterms:created>
  <dcterms:modified xsi:type="dcterms:W3CDTF">2021-01-30T23:12:00Z</dcterms:modified>
</cp:coreProperties>
</file>