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04F7" w:rsidRDefault="006265F0">
      <w:bookmarkStart w:id="0" w:name="_GoBack"/>
      <w:bookmarkEnd w:id="0"/>
      <w:r>
        <w:t>Student Name</w:t>
      </w:r>
    </w:p>
    <w:p w:rsidR="00926032" w:rsidRDefault="006265F0">
      <w:r>
        <w:t>Course</w:t>
      </w:r>
    </w:p>
    <w:p w:rsidR="00926032" w:rsidRDefault="006265F0">
      <w:r>
        <w:t>Instructor</w:t>
      </w:r>
    </w:p>
    <w:p w:rsidR="00926032" w:rsidRDefault="006265F0">
      <w:r>
        <w:t>Date</w:t>
      </w:r>
    </w:p>
    <w:p w:rsidR="00AE1AC4" w:rsidRDefault="006265F0" w:rsidP="00AE1AC4">
      <w:pPr>
        <w:jc w:val="center"/>
      </w:pPr>
      <w:r>
        <w:t>Discussion: Metabolic Syndrome</w:t>
      </w:r>
    </w:p>
    <w:p w:rsidR="00AE1AC4" w:rsidRDefault="006265F0" w:rsidP="00AE1AC4">
      <w:r>
        <w:tab/>
        <w:t xml:space="preserve">Metabolic syndrome is a condition that results from insulin resistance due to excessive deposition of lipids. The syndrome has an important impact on people's health as it presents with </w:t>
      </w:r>
      <w:r>
        <w:t>hyperglycemia and hypertension</w:t>
      </w:r>
      <w:r w:rsidR="005700C8">
        <w:t xml:space="preserve"> </w:t>
      </w:r>
      <w:r w:rsidR="005700C8">
        <w:fldChar w:fldCharType="begin" w:fldLock="1"/>
      </w:r>
      <w:r w:rsidR="005700C8">
        <w:instrText>ADDIN CSL_CITATION {"citationItems":[{"id":"ITEM-1","itemData":{"DOI":"10.1155/2014/943162","ISSN":"20900597","PMID":"24711954","abstract":"Metabolic syndrome is defined by a constellation of interconnected physiological, biochemical, clinical, and metabolic factors that directly increases the risk of cardiovascular disease, type 2 diabetes mellitus, and all cause mortality. Insulin resistance, visceral adiposity, atherogenic dyslipidemia, endothelial dysfunction, genetic susceptibility, elevated blood pressure, hypercoagulable state, and chronic stress are the several factors which constitute the syndrome. Chronic inflammation is known to be associated with visceral obesity and insulin resistance which is characterized by production of abnormal adipocytokines such as tumor necrosis factor α, interleukin-1 (IL-1), IL-6, leptin, and adiponectin. The interaction between components of the clinical phenotype of the syndrome with its biological phenotype (insulin resistance, dyslipidemia, etc.) contributes to the development of a proinflammatory state and further a chronic, subclinical vascular inflammation which modulates and results in atherosclerotic processes. Lifestyle modification remains the initial intervention of choice for such population. Modern lifestyle modification therapy combines specific recommendations on diet and exercise with behavioural strategies. Pharmacological treatment should be considered for those whose risk factors are not adequately reduced with lifestyle changes. This review provides summary of literature related to the syndrome's definition, epidemiology, underlying pathogenesis, and treatment approaches of each of the risk factors comprising metabolic syndrome. © 2014 Jaspinder Kaur.","author":[{"dropping-particle":"","family":"Kaur","given":"Jaspinder","non-dropping-particle":"","parse-names":false,"suffix":""}],"container-title":"Cardiology Research and Practice","id":"ITEM-1","issue":"December","issued":{"date-parts":[["2014"]]},"title":"A comprehensive review on metabolic syndrome","type":"article-journal","volume":"2014"},"uris":["http://www.mendeley.com/documents/?uuid=93c1f293-8ce0-4b44-b330-a0fdcfd967a1"]}],"mendeley":{"formattedCitation":"(Kaur)","plainTextFormattedCitation":"(Kaur)","previouslyFormattedCitation":"(Kaur)"},"properties":{"noteIndex":0},"schema":"https://github.com/citation-style-language/schema/raw/master/csl-citation.json"}</w:instrText>
      </w:r>
      <w:r w:rsidR="005700C8">
        <w:fldChar w:fldCharType="separate"/>
      </w:r>
      <w:r w:rsidR="005700C8" w:rsidRPr="005700C8">
        <w:rPr>
          <w:noProof/>
        </w:rPr>
        <w:t>(Kaur)</w:t>
      </w:r>
      <w:r w:rsidR="005700C8">
        <w:fldChar w:fldCharType="end"/>
      </w:r>
      <w:r>
        <w:t>. Thus it is crucial to apply the information from the readings on metabolic syndrome when working wi</w:t>
      </w:r>
      <w:r>
        <w:t xml:space="preserve">th patients in the health care setting. </w:t>
      </w:r>
      <w:r w:rsidR="00265141">
        <w:t>The health of patients is a collective state hence various attributes need to be assessed to ensure that they are within the normal parameters.</w:t>
      </w:r>
    </w:p>
    <w:p w:rsidR="00265141" w:rsidRDefault="006265F0" w:rsidP="00AE1AC4">
      <w:r>
        <w:tab/>
        <w:t>Obesity has been on the rise in the United States hence the rise in met</w:t>
      </w:r>
      <w:r>
        <w:t>abolic syndrome. Patients presenting in the health care facility who is suspected to be having metabolic syndrome need to have a glucose level testing so as to rule out hyperglycemia. The state of hyperglycemia can result in diabetes mellitus which is a co</w:t>
      </w:r>
      <w:r>
        <w:t>ndition if left untreated leads to multiple complications</w:t>
      </w:r>
      <w:r w:rsidR="005700C8">
        <w:t xml:space="preserve"> </w:t>
      </w:r>
      <w:r w:rsidR="005700C8">
        <w:fldChar w:fldCharType="begin" w:fldLock="1"/>
      </w:r>
      <w:r w:rsidR="005700C8">
        <w:instrText>ADDIN CSL_CITATION {"citationItems":[{"id":"ITEM-1","itemData":{"DOI":"10.1155/2014/943162","ISSN":"20900597","PMID":"24711954","abstract":"Metabolic syndrome is defined by a constellation of interconnected physiological, biochemical, clinical, and metabolic factors that directly increases the risk of cardiovascular disease, type 2 diabetes mellitus, and all cause mortality. Insulin resistance, visceral adiposity, atherogenic dyslipidemia, endothelial dysfunction, genetic susceptibility, elevated blood pressure, hypercoagulable state, and chronic stress are the several factors which constitute the syndrome. Chronic inflammation is known to be associated with visceral obesity and insulin resistance which is characterized by production of abnormal adipocytokines such as tumor necrosis factor α, interleukin-1 (IL-1), IL-6, leptin, and adiponectin. The interaction between components of the clinical phenotype of the syndrome with its biological phenotype (insulin resistance, dyslipidemia, etc.) contributes to the development of a proinflammatory state and further a chronic, subclinical vascular inflammation which modulates and results in atherosclerotic processes. Lifestyle modification remains the initial intervention of choice for such population. Modern lifestyle modification therapy combines specific recommendations on diet and exercise with behavioural strategies. Pharmacological treatment should be considered for those whose risk factors are not adequately reduced with lifestyle changes. This review provides summary of literature related to the syndrome's definition, epidemiology, underlying pathogenesis, and treatment approaches of each of the risk factors comprising metabolic syndrome. © 2014 Jaspinder Kaur.","author":[{"dropping-particle":"","family":"Kaur","given":"Jaspinder","non-dropping-particle":"","parse-names":false,"suffix":""}],"container-title":"Cardiology Research and Practice","id":"ITEM-1","issue":"December","issued":{"date-parts":[["2014"]]},"title":"A comprehensive review on metabolic syndrome","type":"article-journal","volume":"2014"},"uris":["http://www.mendeley.com/documents/?uuid=93c1f293-8ce0-4b44-b330-a0fdcfd967a1"]}],"mendeley":{"formattedCitation":"(Kaur)","plainTextFormattedCitation":"(Kaur)","previouslyFormattedCitation":"(Kaur)"},"properties":{"noteIndex":0},"schema":"https://github.com/citation-style-language/schema/raw/master/csl-citation.json"}</w:instrText>
      </w:r>
      <w:r w:rsidR="005700C8">
        <w:fldChar w:fldCharType="separate"/>
      </w:r>
      <w:r w:rsidR="005700C8" w:rsidRPr="005700C8">
        <w:rPr>
          <w:noProof/>
        </w:rPr>
        <w:t>(Kaur)</w:t>
      </w:r>
      <w:r w:rsidR="005700C8">
        <w:fldChar w:fldCharType="end"/>
      </w:r>
      <w:r>
        <w:t xml:space="preserve">. </w:t>
      </w:r>
      <w:r w:rsidR="007B2275">
        <w:t xml:space="preserve">The sugar levels from a random blood sugar test can indicate prediabetes which needs adequate lifestyle changes to prevent progression to diabetes. </w:t>
      </w:r>
    </w:p>
    <w:p w:rsidR="005B6235" w:rsidRDefault="006265F0" w:rsidP="00AE1AC4">
      <w:r>
        <w:tab/>
        <w:t xml:space="preserve">Moreover, screening for hypertension is also a vital action for patients based on the reading. The metabolic syndrome contributes to high blood pressure which if not effectively </w:t>
      </w:r>
      <w:r>
        <w:t xml:space="preserve">managed early on by changing dietary practices and </w:t>
      </w:r>
      <w:r w:rsidR="00760FF8">
        <w:t>increasing exercises will progress to pathological states</w:t>
      </w:r>
      <w:r w:rsidR="005700C8">
        <w:t xml:space="preserve"> </w:t>
      </w:r>
      <w:r w:rsidR="005700C8">
        <w:fldChar w:fldCharType="begin" w:fldLock="1"/>
      </w:r>
      <w:r w:rsidR="005700C8">
        <w:instrText>ADDIN CSL_CITATION {"citationItems":[{"id":"ITEM-1","itemData":{"DOI":"10.1155/2014/943162","ISSN":"20900597","PMID":"24711954","abstract":"Metabolic syndrome is defined by a constellation of interconnected physiological, biochemical, clinical, and metabolic factors that directly increases the risk of cardiovascular disease, type 2 diabetes mellitus, and all cause mortality. Insulin resistance, visceral adiposity, atherogenic dyslipidemia, endothelial dysfunction, genetic susceptibility, elevated blood pressure, hypercoagulable state, and chronic stress are the several factors which constitute the syndrome. Chronic inflammation is known to be associated with visceral obesity and insulin resistance which is characterized by production of abnormal adipocytokines such as tumor necrosis factor α, interleukin-1 (IL-1), IL-6, leptin, and adiponectin. The interaction between components of the clinical phenotype of the syndrome with its biological phenotype (insulin resistance, dyslipidemia, etc.) contributes to the development of a proinflammatory state and further a chronic, subclinical vascular inflammation which modulates and results in atherosclerotic processes. Lifestyle modification remains the initial intervention of choice for such population. Modern lifestyle modification therapy combines specific recommendations on diet and exercise with behavioural strategies. Pharmacological treatment should be considered for those whose risk factors are not adequately reduced with lifestyle changes. This review provides summary of literature related to the syndrome's definition, epidemiology, underlying pathogenesis, and treatment approaches of each of the risk factors comprising metabolic syndrome. © 2014 Jaspinder Kaur.","author":[{"dropping-particle":"","family":"Kaur","given":"Jaspinder","non-dropping-particle":"","parse-names":false,"suffix":""}],"container-title":"Cardiology Research and Practice","id":"ITEM-1","issue":"December","issued":{"date-parts":[["2014"]]},"title":"A comprehensive review on metabolic syndrome","type":"article-journal","volume":"2014"},"uris":["http://www.mendeley.com/documents/?uuid=93c1f293-8ce0-4b44-b330-a0fdcfd967a1"]}],"mendeley":{"formattedCitation":"(Kaur)","plainTextFormattedCitation":"(Kaur)","previouslyFormattedCitation":"(Kaur)"},"properties":{"noteIndex":0},"schema":"https://github.com/citation-style-language/schema/raw/master/csl-citation.json"}</w:instrText>
      </w:r>
      <w:r w:rsidR="005700C8">
        <w:fldChar w:fldCharType="separate"/>
      </w:r>
      <w:r w:rsidR="005700C8" w:rsidRPr="005700C8">
        <w:rPr>
          <w:noProof/>
        </w:rPr>
        <w:t>(Kaur)</w:t>
      </w:r>
      <w:r w:rsidR="005700C8">
        <w:fldChar w:fldCharType="end"/>
      </w:r>
      <w:r w:rsidR="00760FF8">
        <w:t xml:space="preserve">. The effects of hypertension on the end organs can be picked in </w:t>
      </w:r>
      <w:r w:rsidR="00760FF8">
        <w:lastRenderedPageBreak/>
        <w:t xml:space="preserve">patients who go for long periods without any health checkups. </w:t>
      </w:r>
      <w:r w:rsidR="00D67995">
        <w:t>Hence, having a keen eye during the clinical examination process can help detect any effects that need to be managed.</w:t>
      </w:r>
    </w:p>
    <w:p w:rsidR="00D67995" w:rsidRDefault="006265F0" w:rsidP="00AE1AC4">
      <w:r>
        <w:tab/>
        <w:t>When working with patients, sensi</w:t>
      </w:r>
      <w:r>
        <w:t>tization and education on the aspects of metabolic syndro</w:t>
      </w:r>
      <w:r w:rsidR="00072453">
        <w:t>me can be vital. Having knowledge will help the patient make better choices in terms of their health. Moreover</w:t>
      </w:r>
      <w:r w:rsidR="00A7616F">
        <w:t>, it will also have an</w:t>
      </w:r>
      <w:r w:rsidR="00072453">
        <w:t xml:space="preserve"> influence on the</w:t>
      </w:r>
      <w:r w:rsidR="00ED7B67">
        <w:t xml:space="preserve"> health-seeking behaviours when there are symptoms that in other cases would have been ignored by the patient</w:t>
      </w:r>
      <w:r w:rsidR="005700C8">
        <w:t xml:space="preserve"> </w:t>
      </w:r>
      <w:r w:rsidR="005700C8">
        <w:fldChar w:fldCharType="begin" w:fldLock="1"/>
      </w:r>
      <w:r w:rsidR="005700C8">
        <w:instrText>ADDIN CSL_CITATION {"citationItems":[{"id":"ITEM-1","itemData":{"DOI":"10.1155/2014/943162","ISSN":"20900597","PMID":"24711954","abstract":"Metabolic syndrome is defined by a constellation of interconnected physiological, biochemical, clinical, and metabolic factors that directly increases the risk of cardiovascular disease, type 2 diabetes mellitus, and all cause mortality. Insulin resistance, visceral adiposity, atherogenic dyslipidemia, endothelial dysfunction, genetic susceptibility, elevated blood pressure, hypercoagulable state, and chronic stress are the several factors which constitute the syndrome. Chronic inflammation is known to be associated with visceral obesity and insulin resistance which is characterized by production of abnormal adipocytokines such as tumor necrosis factor α, interleukin-1 (IL-1), IL-6, leptin, and adiponectin. The interaction between components of the clinical phenotype of the syndrome with its biological phenotype (insulin resistance, dyslipidemia, etc.) contributes to the development of a proinflammatory state and further a chronic, subclinical vascular inflammation which modulates and results in atherosclerotic processes. Lifestyle modification remains the initial intervention of choice for such population. Modern lifestyle modification therapy combines specific recommendations on diet and exercise with behavioural strategies. Pharmacological treatment should be considered for those whose risk factors are not adequately reduced with lifestyle changes. This review provides summary of literature related to the syndrome's definition, epidemiology, underlying pathogenesis, and treatment approaches of each of the risk factors comprising metabolic syndrome. © 2014 Jaspinder Kaur.","author":[{"dropping-particle":"","family":"Kaur","given":"Jaspinder","non-dropping-particle":"","parse-names":false,"suffix":""}],"container-title":"Cardiology Research and Practice","id":"ITEM-1","issue":"December","issued":{"date-parts":[["2014"]]},"title":"A comprehensive review on metabolic syndrome","type":"article-journal","volume":"2014"},"uris":["http://www.mendeley.com/documents/?uuid=93c1f293-8ce0-4b44-b330-a0fdcfd967a1"]}],"mendeley":{"formattedCitation":"(Kaur)","plainTextFormattedCitation":"(Kaur)","previouslyFormattedCitation":"(Kaur)"},"properties":{"noteIndex":0},"schema":"https://github.com/citation-style-language/schema/raw/master/csl-citation.json"}</w:instrText>
      </w:r>
      <w:r w:rsidR="005700C8">
        <w:fldChar w:fldCharType="separate"/>
      </w:r>
      <w:r w:rsidR="005700C8" w:rsidRPr="005700C8">
        <w:rPr>
          <w:noProof/>
        </w:rPr>
        <w:t>(Kaur)</w:t>
      </w:r>
      <w:r w:rsidR="005700C8">
        <w:fldChar w:fldCharType="end"/>
      </w:r>
      <w:r w:rsidR="00ED7B67">
        <w:t xml:space="preserve">. </w:t>
      </w:r>
    </w:p>
    <w:p w:rsidR="00A7616F" w:rsidRDefault="006265F0" w:rsidP="00AE1AC4">
      <w:r>
        <w:tab/>
        <w:t>The information from the reading has assisted me by providing critic</w:t>
      </w:r>
      <w:r>
        <w:t xml:space="preserve">al information that is also important for my own health. It has given me insight into the need to be intentional in living a healthy lifestyle. </w:t>
      </w:r>
      <w:r w:rsidR="00A46F79">
        <w:t xml:space="preserve">There are many aspects that I can alter to ensure that I can prevent the occurrence of metabolic syndrome. For example, increasing the amount of exercise that I partake in will greatly reduce the risk of developing metabolic syndrome and other lifestyle diseases. </w:t>
      </w:r>
    </w:p>
    <w:p w:rsidR="0066036F" w:rsidRDefault="006265F0" w:rsidP="00AE1AC4">
      <w:r>
        <w:tab/>
        <w:t>Furthermore, regular health checkups are important for early detection which facilitates room for medi</w:t>
      </w:r>
      <w:r>
        <w:t>cal intervention before the development of complications. These medications such as statins that are useful in reducing elevated LDL cholesterol levels which are not good for the body</w:t>
      </w:r>
      <w:r w:rsidR="005700C8">
        <w:t xml:space="preserve"> </w:t>
      </w:r>
      <w:r w:rsidR="005700C8">
        <w:fldChar w:fldCharType="begin" w:fldLock="1"/>
      </w:r>
      <w:r w:rsidR="005700C8">
        <w:instrText>ADDIN CSL_CITATION {"citationItems":[{"id":"ITEM-1","itemData":{"DOI":"10.1155/2014/943162","ISSN":"20900597","PMID":"24711954","abstract":"Metabolic syndrome is defined by a constellation of interconnected physiological, biochemical, clinical, and metabolic factors that directly increases the risk of cardiovascular disease, type 2 diabetes mellitus, and all cause mortality. Insulin resistance, visceral adiposity, atherogenic dyslipidemia, endothelial dysfunction, genetic susceptibility, elevated blood pressure, hypercoagulable state, and chronic stress are the several factors which constitute the syndrome. Chronic inflammation is known to be associated with visceral obesity and insulin resistance which is characterized by production of abnormal adipocytokines such as tumor necrosis factor α, interleukin-1 (IL-1), IL-6, leptin, and adiponectin. The interaction between components of the clinical phenotype of the syndrome with its biological phenotype (insulin resistance, dyslipidemia, etc.) contributes to the development of a proinflammatory state and further a chronic, subclinical vascular inflammation which modulates and results in atherosclerotic processes. Lifestyle modification remains the initial intervention of choice for such population. Modern lifestyle modification therapy combines specific recommendations on diet and exercise with behavioural strategies. Pharmacological treatment should be considered for those whose risk factors are not adequately reduced with lifestyle changes. This review provides summary of literature related to the syndrome's definition, epidemiology, underlying pathogenesis, and treatment approaches of each of the risk factors comprising metabolic syndrome. © 2014 Jaspinder Kaur.","author":[{"dropping-particle":"","family":"Kaur","given":"Jaspinder","non-dropping-particle":"","parse-names":false,"suffix":""}],"container-title":"Cardiology Research and Practice","id":"ITEM-1","issue":"December","issued":{"date-parts":[["2014"]]},"title":"A comprehensive review on metabolic syndrome","type":"article-journal","volume":"2014"},"uris":["http://www.mendeley.com/documents/?uuid=93c1f293-8ce0-4b44-b330-a0fdcfd967a1"]}],"mendeley":{"formattedCitation":"(Kaur)","plainTextFormattedCitation":"(Kaur)","previouslyFormattedCitation":"(Kaur)"},"properties":{"noteIndex":0},"schema":"https://github.com/citation-style-language/schema/raw/master/csl-citation.json"}</w:instrText>
      </w:r>
      <w:r w:rsidR="005700C8">
        <w:fldChar w:fldCharType="separate"/>
      </w:r>
      <w:r w:rsidR="005700C8" w:rsidRPr="005700C8">
        <w:rPr>
          <w:noProof/>
        </w:rPr>
        <w:t>(Kaur)</w:t>
      </w:r>
      <w:r w:rsidR="005700C8">
        <w:fldChar w:fldCharType="end"/>
      </w:r>
      <w:r>
        <w:t xml:space="preserve">. As such, people with dyslipidemias associated with metabolic syndrome can be attended to adequately to prevent the rise of complication which normally lead to end-organ damage. </w:t>
      </w:r>
    </w:p>
    <w:p w:rsidR="005700C8" w:rsidRDefault="006265F0" w:rsidP="00AE1AC4">
      <w:r>
        <w:t>Reference</w:t>
      </w:r>
    </w:p>
    <w:p w:rsidR="005700C8" w:rsidRPr="005700C8" w:rsidRDefault="006265F0" w:rsidP="005700C8">
      <w:pPr>
        <w:widowControl w:val="0"/>
        <w:autoSpaceDE w:val="0"/>
        <w:autoSpaceDN w:val="0"/>
        <w:adjustRightInd w:val="0"/>
        <w:ind w:left="480" w:hanging="480"/>
        <w:rPr>
          <w:rFonts w:cs="Times New Roman"/>
          <w:noProof/>
        </w:rPr>
      </w:pPr>
      <w:r>
        <w:fldChar w:fldCharType="begin" w:fldLock="1"/>
      </w:r>
      <w:r>
        <w:instrText>ADDIN Mendeley</w:instrText>
      </w:r>
      <w:r>
        <w:instrText xml:space="preserve"> Bibliography CSL_BIBLIOGRAPHY </w:instrText>
      </w:r>
      <w:r>
        <w:fldChar w:fldCharType="separate"/>
      </w:r>
      <w:r w:rsidRPr="005700C8">
        <w:rPr>
          <w:rFonts w:cs="Times New Roman"/>
          <w:noProof/>
          <w:szCs w:val="24"/>
        </w:rPr>
        <w:t xml:space="preserve">Kaur, Jaspinder. “A Comprehensive Review on Metabolic Syndrome.” </w:t>
      </w:r>
      <w:r w:rsidRPr="005700C8">
        <w:rPr>
          <w:rFonts w:cs="Times New Roman"/>
          <w:i/>
          <w:iCs/>
          <w:noProof/>
          <w:szCs w:val="24"/>
        </w:rPr>
        <w:t>Cardiology Research and Practice</w:t>
      </w:r>
      <w:r w:rsidRPr="005700C8">
        <w:rPr>
          <w:rFonts w:cs="Times New Roman"/>
          <w:noProof/>
          <w:szCs w:val="24"/>
        </w:rPr>
        <w:t>, vol. 2014, no. December 2014, doi:10.1155/2014/943162.</w:t>
      </w:r>
    </w:p>
    <w:p w:rsidR="005700C8" w:rsidRDefault="006265F0" w:rsidP="00AE1AC4">
      <w:r>
        <w:fldChar w:fldCharType="end"/>
      </w:r>
    </w:p>
    <w:sectPr w:rsidR="005700C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65F0" w:rsidRDefault="006265F0">
      <w:pPr>
        <w:spacing w:after="0" w:line="240" w:lineRule="auto"/>
      </w:pPr>
      <w:r>
        <w:separator/>
      </w:r>
    </w:p>
  </w:endnote>
  <w:endnote w:type="continuationSeparator" w:id="0">
    <w:p w:rsidR="006265F0" w:rsidRDefault="00626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65F0" w:rsidRDefault="006265F0">
      <w:pPr>
        <w:spacing w:after="0" w:line="240" w:lineRule="auto"/>
      </w:pPr>
      <w:r>
        <w:separator/>
      </w:r>
    </w:p>
  </w:footnote>
  <w:footnote w:type="continuationSeparator" w:id="0">
    <w:p w:rsidR="006265F0" w:rsidRDefault="006265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4096466"/>
      <w:docPartObj>
        <w:docPartGallery w:val="Page Numbers (Top of Page)"/>
        <w:docPartUnique/>
      </w:docPartObj>
    </w:sdtPr>
    <w:sdtEndPr>
      <w:rPr>
        <w:noProof/>
      </w:rPr>
    </w:sdtEndPr>
    <w:sdtContent>
      <w:p w:rsidR="00926032" w:rsidRDefault="006265F0">
        <w:pPr>
          <w:pStyle w:val="Header"/>
          <w:jc w:val="right"/>
        </w:pPr>
        <w:r>
          <w:t>Name</w:t>
        </w:r>
        <w:r>
          <w:fldChar w:fldCharType="begin"/>
        </w:r>
        <w:r>
          <w:instrText xml:space="preserve"> PAGE   \* MERGEFORMAT </w:instrText>
        </w:r>
        <w:r>
          <w:fldChar w:fldCharType="separate"/>
        </w:r>
        <w:r w:rsidR="00F85C01">
          <w:rPr>
            <w:noProof/>
          </w:rPr>
          <w:t>2</w:t>
        </w:r>
        <w:r>
          <w:rPr>
            <w:noProof/>
          </w:rPr>
          <w:fldChar w:fldCharType="end"/>
        </w:r>
      </w:p>
    </w:sdtContent>
  </w:sdt>
  <w:p w:rsidR="00926032" w:rsidRDefault="009260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69D"/>
    <w:rsid w:val="000311DC"/>
    <w:rsid w:val="00072453"/>
    <w:rsid w:val="00265141"/>
    <w:rsid w:val="0047669D"/>
    <w:rsid w:val="005700C8"/>
    <w:rsid w:val="005B6235"/>
    <w:rsid w:val="006265F0"/>
    <w:rsid w:val="0066036F"/>
    <w:rsid w:val="00760FF8"/>
    <w:rsid w:val="007B2275"/>
    <w:rsid w:val="00926032"/>
    <w:rsid w:val="00A46F79"/>
    <w:rsid w:val="00A7616F"/>
    <w:rsid w:val="00AE1AC4"/>
    <w:rsid w:val="00BF3427"/>
    <w:rsid w:val="00D67995"/>
    <w:rsid w:val="00D804F7"/>
    <w:rsid w:val="00ED7B67"/>
    <w:rsid w:val="00F14F88"/>
    <w:rsid w:val="00F729AD"/>
    <w:rsid w:val="00F85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C5CDB7-B13B-495C-8E3B-F47B200E1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60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6032"/>
  </w:style>
  <w:style w:type="paragraph" w:styleId="Footer">
    <w:name w:val="footer"/>
    <w:basedOn w:val="Normal"/>
    <w:link w:val="FooterChar"/>
    <w:uiPriority w:val="99"/>
    <w:unhideWhenUsed/>
    <w:rsid w:val="009260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60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A15794-3CA5-4E6B-9CC3-6B812398B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2282</Words>
  <Characters>13009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Conrad Orori</dc:creator>
  <cp:lastModifiedBy>Conrad Orori</cp:lastModifiedBy>
  <cp:revision>2</cp:revision>
  <dcterms:created xsi:type="dcterms:W3CDTF">2021-01-28T09:50:00Z</dcterms:created>
  <dcterms:modified xsi:type="dcterms:W3CDTF">2021-01-28T09:50:00Z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http://www.zotero.org/styles/modern-language-association</vt:lpwstr>
  </property>
  <property fmtid="{D5CDD505-2E9C-101B-9397-08002B2CF9AE}" pid="3" name="Mendeley Document_1">
    <vt:lpwstr>True</vt:lpwstr>
  </property>
  <property fmtid="{D5CDD505-2E9C-101B-9397-08002B2CF9AE}" pid="4" name="Mendeley Recent Style Id 0_1">
    <vt:lpwstr>http://www.zotero.org/styles/american-medical-association</vt:lpwstr>
  </property>
  <property fmtid="{D5CDD505-2E9C-101B-9397-08002B2CF9AE}" pid="5" name="Mendeley Recent Style Id 1_1">
    <vt:lpwstr>http://www.zotero.org/styles/american-political-science-association</vt:lpwstr>
  </property>
  <property fmtid="{D5CDD505-2E9C-101B-9397-08002B2CF9AE}" pid="6" name="Mendeley Recent Style Id 2_1">
    <vt:lpwstr>http://www.zotero.org/styles/apa</vt:lpwstr>
  </property>
  <property fmtid="{D5CDD505-2E9C-101B-9397-08002B2CF9AE}" pid="7" name="Mendeley Recent Style Id 3_1">
    <vt:lpwstr>http://www.zotero.org/styles/american-sociological-association</vt:lpwstr>
  </property>
  <property fmtid="{D5CDD505-2E9C-101B-9397-08002B2CF9AE}" pid="8" name="Mendeley Recent Style Id 4_1">
    <vt:lpwstr>http://www.zotero.org/styles/chicago-author-date</vt:lpwstr>
  </property>
  <property fmtid="{D5CDD505-2E9C-101B-9397-08002B2CF9AE}" pid="9" name="Mendeley Recent Style Id 5_1">
    <vt:lpwstr>http://www.zotero.org/styles/harvard-cite-them-right</vt:lpwstr>
  </property>
  <property fmtid="{D5CDD505-2E9C-101B-9397-08002B2CF9AE}" pid="10" name="Mendeley Recent Style Id 6_1">
    <vt:lpwstr>http://www.zotero.org/styles/ieee</vt:lpwstr>
  </property>
  <property fmtid="{D5CDD505-2E9C-101B-9397-08002B2CF9AE}" pid="11" name="Mendeley Recent Style Id 7_1">
    <vt:lpwstr>http://www.zotero.org/styles/modern-humanities-research-association</vt:lpwstr>
  </property>
  <property fmtid="{D5CDD505-2E9C-101B-9397-08002B2CF9AE}" pid="12" name="Mendeley Recent Style Id 8_1">
    <vt:lpwstr>http://www.zotero.org/styles/modern-language-association</vt:lpwstr>
  </property>
  <property fmtid="{D5CDD505-2E9C-101B-9397-08002B2CF9AE}" pid="13" name="Mendeley Recent Style Id 9_1">
    <vt:lpwstr>http://www.zotero.org/styles/nature</vt:lpwstr>
  </property>
  <property fmtid="{D5CDD505-2E9C-101B-9397-08002B2CF9AE}" pid="14" name="Mendeley Recent Style Name 0_1">
    <vt:lpwstr>American Medical Association</vt:lpwstr>
  </property>
  <property fmtid="{D5CDD505-2E9C-101B-9397-08002B2CF9AE}" pid="15" name="Mendeley Recent Style Name 1_1">
    <vt:lpwstr>American Political Science Association</vt:lpwstr>
  </property>
  <property fmtid="{D5CDD505-2E9C-101B-9397-08002B2CF9AE}" pid="16" name="Mendeley Recent Style Name 2_1">
    <vt:lpwstr>American Psychological Association 7th edition</vt:lpwstr>
  </property>
  <property fmtid="{D5CDD505-2E9C-101B-9397-08002B2CF9AE}" pid="17" name="Mendeley Recent Style Name 3_1">
    <vt:lpwstr>American Sociological Association</vt:lpwstr>
  </property>
  <property fmtid="{D5CDD505-2E9C-101B-9397-08002B2CF9AE}" pid="18" name="Mendeley Recent Style Name 4_1">
    <vt:lpwstr>Chicago Manual of Style 17th edition (author-date)</vt:lpwstr>
  </property>
  <property fmtid="{D5CDD505-2E9C-101B-9397-08002B2CF9AE}" pid="19" name="Mendeley Recent Style Name 5_1">
    <vt:lpwstr>Cite Them Right 10th edition - Harvard</vt:lpwstr>
  </property>
  <property fmtid="{D5CDD505-2E9C-101B-9397-08002B2CF9AE}" pid="20" name="Mendeley Recent Style Name 6_1">
    <vt:lpwstr>IEEE</vt:lpwstr>
  </property>
  <property fmtid="{D5CDD505-2E9C-101B-9397-08002B2CF9AE}" pid="21" name="Mendeley Recent Style Name 7_1">
    <vt:lpwstr>Modern Humanities Research Association 3rd edition (note with bibliography)</vt:lpwstr>
  </property>
  <property fmtid="{D5CDD505-2E9C-101B-9397-08002B2CF9AE}" pid="22" name="Mendeley Recent Style Name 8_1">
    <vt:lpwstr>Modern Language Association 8th edition</vt:lpwstr>
  </property>
  <property fmtid="{D5CDD505-2E9C-101B-9397-08002B2CF9AE}" pid="23" name="Mendeley Recent Style Name 9_1">
    <vt:lpwstr>Nature</vt:lpwstr>
  </property>
  <property fmtid="{D5CDD505-2E9C-101B-9397-08002B2CF9AE}" pid="24" name="Mendeley Unique User Id_1">
    <vt:lpwstr>80665ffb-f9e0-31ff-8298-086c3f9dff6d</vt:lpwstr>
  </property>
</Properties>
</file>