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7FDB" w:rsidRDefault="00E47FDB" w:rsidP="00527FC3">
      <w:pPr>
        <w:jc w:val="center"/>
        <w:rPr>
          <w:rFonts w:cs="Times New Roman"/>
          <w:color w:val="222222"/>
          <w:szCs w:val="24"/>
          <w:shd w:val="clear" w:color="auto" w:fill="FFFFFF"/>
        </w:rPr>
      </w:pPr>
    </w:p>
    <w:p w:rsidR="00E47FDB" w:rsidRDefault="00E47FDB" w:rsidP="00527FC3">
      <w:pPr>
        <w:jc w:val="center"/>
        <w:rPr>
          <w:rFonts w:cs="Times New Roman"/>
          <w:color w:val="222222"/>
          <w:szCs w:val="24"/>
          <w:shd w:val="clear" w:color="auto" w:fill="FFFFFF"/>
        </w:rPr>
      </w:pPr>
    </w:p>
    <w:p w:rsidR="00E47FDB" w:rsidRDefault="00E47FDB" w:rsidP="00527FC3">
      <w:pPr>
        <w:jc w:val="center"/>
        <w:rPr>
          <w:rFonts w:cs="Times New Roman"/>
          <w:color w:val="222222"/>
          <w:szCs w:val="24"/>
          <w:shd w:val="clear" w:color="auto" w:fill="FFFFFF"/>
        </w:rPr>
      </w:pPr>
    </w:p>
    <w:p w:rsidR="00E47FDB" w:rsidRDefault="00E47FDB" w:rsidP="00527FC3">
      <w:pPr>
        <w:jc w:val="center"/>
        <w:rPr>
          <w:rFonts w:cs="Times New Roman"/>
          <w:color w:val="222222"/>
          <w:szCs w:val="24"/>
          <w:shd w:val="clear" w:color="auto" w:fill="FFFFFF"/>
        </w:rPr>
      </w:pPr>
    </w:p>
    <w:p w:rsidR="00E47FDB" w:rsidRDefault="00E47FDB" w:rsidP="00527FC3">
      <w:pPr>
        <w:jc w:val="center"/>
        <w:rPr>
          <w:rFonts w:cs="Times New Roman"/>
          <w:color w:val="222222"/>
          <w:szCs w:val="24"/>
          <w:shd w:val="clear" w:color="auto" w:fill="FFFFFF"/>
        </w:rPr>
      </w:pPr>
    </w:p>
    <w:p w:rsidR="00E47FDB" w:rsidRDefault="00E47FDB" w:rsidP="00527FC3">
      <w:pPr>
        <w:jc w:val="center"/>
        <w:rPr>
          <w:rFonts w:cs="Times New Roman"/>
          <w:color w:val="222222"/>
          <w:szCs w:val="24"/>
          <w:shd w:val="clear" w:color="auto" w:fill="FFFFFF"/>
        </w:rPr>
      </w:pPr>
    </w:p>
    <w:p w:rsidR="00527FC3" w:rsidRPr="00527FC3" w:rsidRDefault="00527FC3" w:rsidP="00527FC3">
      <w:pPr>
        <w:jc w:val="center"/>
        <w:rPr>
          <w:rFonts w:cs="Times New Roman"/>
          <w:szCs w:val="24"/>
        </w:rPr>
      </w:pPr>
      <w:r w:rsidRPr="00527FC3">
        <w:rPr>
          <w:rFonts w:cs="Times New Roman"/>
          <w:color w:val="222222"/>
          <w:szCs w:val="24"/>
          <w:shd w:val="clear" w:color="auto" w:fill="FFFFFF"/>
        </w:rPr>
        <w:t>Consumer Health Informatics (CHI)</w:t>
      </w:r>
    </w:p>
    <w:p w:rsidR="00527FC3" w:rsidRPr="00527FC3" w:rsidRDefault="00527FC3" w:rsidP="00527FC3">
      <w:pPr>
        <w:jc w:val="center"/>
        <w:rPr>
          <w:rFonts w:cs="Times New Roman"/>
          <w:color w:val="333333"/>
          <w:szCs w:val="24"/>
          <w:shd w:val="clear" w:color="auto" w:fill="FFFFFF"/>
        </w:rPr>
      </w:pPr>
      <w:r w:rsidRPr="00527FC3">
        <w:rPr>
          <w:rFonts w:cs="Times New Roman"/>
          <w:color w:val="333333"/>
          <w:szCs w:val="24"/>
          <w:shd w:val="clear" w:color="auto" w:fill="FFFFFF"/>
        </w:rPr>
        <w:t xml:space="preserve">Student’s Name </w:t>
      </w:r>
    </w:p>
    <w:p w:rsidR="00527FC3" w:rsidRPr="00527FC3" w:rsidRDefault="00527FC3" w:rsidP="00527FC3">
      <w:pPr>
        <w:jc w:val="center"/>
        <w:rPr>
          <w:rFonts w:cs="Times New Roman"/>
          <w:color w:val="333333"/>
          <w:szCs w:val="24"/>
          <w:shd w:val="clear" w:color="auto" w:fill="FFFFFF"/>
        </w:rPr>
      </w:pPr>
      <w:r w:rsidRPr="00527FC3">
        <w:rPr>
          <w:rFonts w:cs="Times New Roman"/>
          <w:color w:val="333333"/>
          <w:szCs w:val="24"/>
          <w:shd w:val="clear" w:color="auto" w:fill="FFFFFF"/>
        </w:rPr>
        <w:t>Institution</w:t>
      </w:r>
    </w:p>
    <w:p w:rsidR="00527FC3" w:rsidRPr="00527FC3" w:rsidRDefault="00527FC3" w:rsidP="00527FC3">
      <w:pPr>
        <w:jc w:val="center"/>
        <w:rPr>
          <w:rFonts w:cs="Times New Roman"/>
          <w:color w:val="333333"/>
          <w:szCs w:val="24"/>
          <w:shd w:val="clear" w:color="auto" w:fill="FFFFFF"/>
        </w:rPr>
      </w:pPr>
      <w:r w:rsidRPr="00527FC3">
        <w:rPr>
          <w:rFonts w:cs="Times New Roman"/>
          <w:color w:val="333333"/>
          <w:szCs w:val="24"/>
          <w:shd w:val="clear" w:color="auto" w:fill="FFFFFF"/>
        </w:rPr>
        <w:t>Course</w:t>
      </w:r>
    </w:p>
    <w:p w:rsidR="00527FC3" w:rsidRPr="00527FC3" w:rsidRDefault="00527FC3" w:rsidP="00527FC3">
      <w:pPr>
        <w:jc w:val="center"/>
        <w:rPr>
          <w:rFonts w:cs="Times New Roman"/>
          <w:color w:val="333333"/>
          <w:szCs w:val="24"/>
          <w:shd w:val="clear" w:color="auto" w:fill="FFFFFF"/>
        </w:rPr>
      </w:pPr>
      <w:r w:rsidRPr="00527FC3">
        <w:rPr>
          <w:rFonts w:cs="Times New Roman"/>
          <w:color w:val="333333"/>
          <w:szCs w:val="24"/>
          <w:shd w:val="clear" w:color="auto" w:fill="FFFFFF"/>
        </w:rPr>
        <w:t>Professor’s Name</w:t>
      </w:r>
    </w:p>
    <w:p w:rsidR="00527FC3" w:rsidRPr="00527FC3" w:rsidRDefault="00527FC3" w:rsidP="00527FC3">
      <w:pPr>
        <w:jc w:val="center"/>
        <w:rPr>
          <w:rFonts w:cs="Times New Roman"/>
          <w:color w:val="333333"/>
          <w:szCs w:val="24"/>
          <w:shd w:val="clear" w:color="auto" w:fill="FFFFFF"/>
        </w:rPr>
      </w:pPr>
      <w:r w:rsidRPr="00527FC3">
        <w:rPr>
          <w:rFonts w:cs="Times New Roman"/>
          <w:color w:val="333333"/>
          <w:szCs w:val="24"/>
          <w:shd w:val="clear" w:color="auto" w:fill="FFFFFF"/>
        </w:rPr>
        <w:t>Date</w:t>
      </w:r>
    </w:p>
    <w:p w:rsidR="00527FC3" w:rsidRPr="00527FC3" w:rsidRDefault="00527FC3" w:rsidP="00527FC3">
      <w:pPr>
        <w:jc w:val="center"/>
        <w:rPr>
          <w:rFonts w:cs="Times New Roman"/>
          <w:b/>
          <w:color w:val="333333"/>
          <w:szCs w:val="24"/>
          <w:shd w:val="clear" w:color="auto" w:fill="FFFFFF"/>
        </w:rPr>
      </w:pPr>
    </w:p>
    <w:p w:rsidR="00527FC3" w:rsidRPr="00527FC3" w:rsidRDefault="00527FC3" w:rsidP="00527FC3">
      <w:pPr>
        <w:jc w:val="center"/>
        <w:rPr>
          <w:rFonts w:cs="Times New Roman"/>
          <w:b/>
          <w:color w:val="222222"/>
          <w:szCs w:val="24"/>
          <w:shd w:val="clear" w:color="auto" w:fill="FFFFFF"/>
        </w:rPr>
      </w:pPr>
    </w:p>
    <w:p w:rsidR="00527FC3" w:rsidRPr="00527FC3" w:rsidRDefault="00527FC3" w:rsidP="00527FC3">
      <w:pPr>
        <w:rPr>
          <w:rFonts w:cs="Times New Roman"/>
          <w:b/>
          <w:color w:val="222222"/>
          <w:szCs w:val="24"/>
          <w:shd w:val="clear" w:color="auto" w:fill="FFFFFF"/>
        </w:rPr>
      </w:pPr>
      <w:r w:rsidRPr="00527FC3">
        <w:rPr>
          <w:rFonts w:cs="Times New Roman"/>
          <w:b/>
          <w:color w:val="222222"/>
          <w:szCs w:val="24"/>
          <w:shd w:val="clear" w:color="auto" w:fill="FFFFFF"/>
        </w:rPr>
        <w:br w:type="page"/>
      </w:r>
    </w:p>
    <w:p w:rsidR="002C6790" w:rsidRPr="00527FC3" w:rsidRDefault="00572F35" w:rsidP="00527FC3">
      <w:pPr>
        <w:jc w:val="center"/>
        <w:rPr>
          <w:rFonts w:cs="Times New Roman"/>
          <w:b/>
          <w:szCs w:val="24"/>
        </w:rPr>
      </w:pPr>
      <w:r w:rsidRPr="00527FC3">
        <w:rPr>
          <w:rFonts w:cs="Times New Roman"/>
          <w:b/>
          <w:color w:val="222222"/>
          <w:szCs w:val="24"/>
          <w:shd w:val="clear" w:color="auto" w:fill="FFFFFF"/>
        </w:rPr>
        <w:lastRenderedPageBreak/>
        <w:t>Consumer Health Informatics (CHI)</w:t>
      </w:r>
    </w:p>
    <w:p w:rsidR="00525CA3" w:rsidRPr="00527FC3" w:rsidRDefault="00525CA3" w:rsidP="00527FC3">
      <w:pPr>
        <w:ind w:firstLine="720"/>
        <w:rPr>
          <w:rFonts w:cs="Times New Roman"/>
          <w:szCs w:val="24"/>
        </w:rPr>
      </w:pPr>
      <w:r w:rsidRPr="00527FC3">
        <w:rPr>
          <w:rFonts w:cs="Times New Roman"/>
          <w:szCs w:val="24"/>
        </w:rPr>
        <w:t>Consumer Health Informatics (CHI) uses technology such as computers and telecommunications in providing electronic health solutions to satisfy the demands of consumers. CHI allows consumers to manage their health by providing them with information on their health in a language they understand well (Demiris, 2016). This system makes information available to consumers on behalf of other disciplines like nursing informatics.</w:t>
      </w:r>
    </w:p>
    <w:p w:rsidR="00AB5681" w:rsidRDefault="00525CA3" w:rsidP="00527FC3">
      <w:pPr>
        <w:ind w:firstLine="720"/>
        <w:rPr>
          <w:rFonts w:cs="Times New Roman"/>
          <w:szCs w:val="24"/>
        </w:rPr>
      </w:pPr>
      <w:r w:rsidRPr="00527FC3">
        <w:rPr>
          <w:rFonts w:cs="Times New Roman"/>
          <w:szCs w:val="24"/>
        </w:rPr>
        <w:t xml:space="preserve"> The use of CHI has a remarkable impact on the healthcare sector. It evaluates various diseases like mental health, heart diseases, and cancer (Demiris, 2016). CHI is used to assess the information provided by the nursing informatics and made available to the consumers. Through online support and mobile applications, the clients can now easily view their health information and understand it. The healthcare providers do not have to interact directly with their clients, thus saving on time and </w:t>
      </w:r>
      <w:r w:rsidR="000838CB">
        <w:rPr>
          <w:rFonts w:cs="Times New Roman"/>
          <w:szCs w:val="24"/>
        </w:rPr>
        <w:t>money to provide such services.</w:t>
      </w:r>
    </w:p>
    <w:p w:rsidR="00525CA3" w:rsidRPr="00527FC3" w:rsidRDefault="00525CA3" w:rsidP="00527FC3">
      <w:pPr>
        <w:ind w:firstLine="720"/>
        <w:rPr>
          <w:rFonts w:cs="Times New Roman"/>
          <w:szCs w:val="24"/>
        </w:rPr>
      </w:pPr>
      <w:r w:rsidRPr="00527FC3">
        <w:rPr>
          <w:rFonts w:cs="Times New Roman"/>
          <w:szCs w:val="24"/>
        </w:rPr>
        <w:t>CHI tools benefit both consumers and healthcare providers (Demiris, 2016). The internet, smartphones, and software designed to provide health information to patients have made it possible for users to access information even from home. The users can now access health information from their smartphones before consulting a doctor for a diagnosis. The system is designed so that both the user and health care provider can get a real-time response on the user's health status. Such a technology design will help the service provider equip the patient with tools for treatment, hence giving them time to focus on serious health issues that require much attention (Demiris, 2016).</w:t>
      </w:r>
    </w:p>
    <w:p w:rsidR="002C6790" w:rsidRPr="00527FC3" w:rsidRDefault="00525CA3" w:rsidP="00527FC3">
      <w:pPr>
        <w:ind w:firstLine="720"/>
        <w:rPr>
          <w:rFonts w:cs="Times New Roman"/>
          <w:szCs w:val="24"/>
        </w:rPr>
      </w:pPr>
      <w:r w:rsidRPr="00527FC3">
        <w:rPr>
          <w:rFonts w:cs="Times New Roman"/>
          <w:szCs w:val="24"/>
        </w:rPr>
        <w:t>Several ethical issues have come out as a result of the use of CHI. The privacy of the patients is essential and should be considered a human right. The patients should be given a chance to decide what information to be made available to the public through the internet (Demiris, 2016). Sensitive health information of a patient may be disadvantageous so that they may lose chances in new job opportunities (Demiris, 2016). Information on some diseases like AIDS should not be shared without the patient's context. Other people may not feel comfortable with AIDS patients; thus, they end up being discriminated against. The British Medical Association provides regulations that ensure medical information protection, patient privacy, and c</w:t>
      </w:r>
      <w:r w:rsidR="0000271C">
        <w:rPr>
          <w:rFonts w:cs="Times New Roman"/>
          <w:szCs w:val="24"/>
        </w:rPr>
        <w:t>onfidentiality (Demiris, 2016).</w:t>
      </w:r>
      <w:bookmarkStart w:id="0" w:name="_GoBack"/>
      <w:bookmarkEnd w:id="0"/>
    </w:p>
    <w:p w:rsidR="00572F35" w:rsidRPr="00527FC3" w:rsidRDefault="00572F35" w:rsidP="00527FC3">
      <w:pPr>
        <w:rPr>
          <w:rFonts w:cs="Times New Roman"/>
          <w:b/>
          <w:szCs w:val="24"/>
        </w:rPr>
      </w:pPr>
      <w:r w:rsidRPr="00527FC3">
        <w:rPr>
          <w:rFonts w:cs="Times New Roman"/>
          <w:b/>
          <w:szCs w:val="24"/>
        </w:rPr>
        <w:br w:type="page"/>
      </w:r>
    </w:p>
    <w:p w:rsidR="00572F35" w:rsidRPr="009B6C28" w:rsidRDefault="00572F35" w:rsidP="009B6C28">
      <w:pPr>
        <w:jc w:val="center"/>
        <w:rPr>
          <w:rFonts w:cs="Times New Roman"/>
          <w:szCs w:val="24"/>
        </w:rPr>
      </w:pPr>
      <w:r w:rsidRPr="009B6C28">
        <w:rPr>
          <w:rFonts w:cs="Times New Roman"/>
          <w:szCs w:val="24"/>
        </w:rPr>
        <w:t>Reference</w:t>
      </w:r>
    </w:p>
    <w:p w:rsidR="00572F35" w:rsidRPr="00527FC3" w:rsidRDefault="00004A19" w:rsidP="009B6C28">
      <w:pPr>
        <w:ind w:left="720" w:hanging="720"/>
        <w:rPr>
          <w:rFonts w:cs="Times New Roman"/>
          <w:szCs w:val="24"/>
        </w:rPr>
      </w:pPr>
      <w:r w:rsidRPr="00527FC3">
        <w:rPr>
          <w:rFonts w:cs="Times New Roman"/>
          <w:szCs w:val="24"/>
        </w:rPr>
        <w:t>Demiris, G. (2016). Consumer health informatics: Past, present, and future of a rapidly evolving domain. </w:t>
      </w:r>
      <w:r w:rsidRPr="00527FC3">
        <w:rPr>
          <w:rFonts w:cs="Times New Roman"/>
          <w:i/>
          <w:iCs/>
          <w:szCs w:val="24"/>
        </w:rPr>
        <w:t>Yearbook of medical informatics</w:t>
      </w:r>
      <w:r w:rsidRPr="00527FC3">
        <w:rPr>
          <w:rFonts w:cs="Times New Roman"/>
          <w:szCs w:val="24"/>
        </w:rPr>
        <w:t>, (Suppl 1), S42.</w:t>
      </w:r>
    </w:p>
    <w:sectPr w:rsidR="00572F35" w:rsidRPr="00527FC3" w:rsidSect="00B42605">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6CF2" w:rsidRDefault="000A6CF2" w:rsidP="00B42605">
      <w:pPr>
        <w:spacing w:after="0" w:line="240" w:lineRule="auto"/>
      </w:pPr>
      <w:r>
        <w:separator/>
      </w:r>
    </w:p>
  </w:endnote>
  <w:endnote w:type="continuationSeparator" w:id="0">
    <w:p w:rsidR="000A6CF2" w:rsidRDefault="000A6CF2" w:rsidP="00B42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6CF2" w:rsidRDefault="000A6CF2" w:rsidP="00B42605">
      <w:pPr>
        <w:spacing w:after="0" w:line="240" w:lineRule="auto"/>
      </w:pPr>
      <w:r>
        <w:separator/>
      </w:r>
    </w:p>
  </w:footnote>
  <w:footnote w:type="continuationSeparator" w:id="0">
    <w:p w:rsidR="000A6CF2" w:rsidRDefault="000A6CF2" w:rsidP="00B426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605" w:rsidRDefault="00B42605">
    <w:pPr>
      <w:pStyle w:val="Header"/>
    </w:pPr>
    <w:r>
      <w:t>CONSUMER HEALTH INFORMATICS</w:t>
    </w:r>
    <w:r>
      <w:tab/>
    </w:r>
    <w:r>
      <w:tab/>
    </w:r>
    <w:sdt>
      <w:sdtPr>
        <w:id w:val="-153595525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0271C">
          <w:rPr>
            <w:noProof/>
          </w:rPr>
          <w:t>3</w:t>
        </w:r>
        <w:r>
          <w:rPr>
            <w:noProof/>
          </w:rPr>
          <w:fldChar w:fldCharType="end"/>
        </w:r>
      </w:sdtContent>
    </w:sdt>
  </w:p>
  <w:p w:rsidR="00B42605" w:rsidRDefault="00B4260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605" w:rsidRDefault="00B42605">
    <w:pPr>
      <w:pStyle w:val="Header"/>
    </w:pPr>
    <w:r>
      <w:t>CONSUMER HEALTH INFORMATICS</w:t>
    </w:r>
    <w:r w:rsidR="00E47FDB">
      <w:tab/>
    </w:r>
    <w:r>
      <w:tab/>
    </w:r>
    <w:sdt>
      <w:sdtPr>
        <w:id w:val="-132904971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A6CF2">
          <w:rPr>
            <w:noProof/>
          </w:rPr>
          <w:t>1</w:t>
        </w:r>
        <w:r>
          <w:rPr>
            <w:noProof/>
          </w:rPr>
          <w:fldChar w:fldCharType="end"/>
        </w:r>
      </w:sdtContent>
    </w:sdt>
  </w:p>
  <w:p w:rsidR="00B42605" w:rsidRDefault="00B426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EEA"/>
    <w:rsid w:val="00001BB3"/>
    <w:rsid w:val="0000271C"/>
    <w:rsid w:val="00004A19"/>
    <w:rsid w:val="000838CB"/>
    <w:rsid w:val="000A6CF2"/>
    <w:rsid w:val="00272474"/>
    <w:rsid w:val="002C6790"/>
    <w:rsid w:val="002C699F"/>
    <w:rsid w:val="003D5A09"/>
    <w:rsid w:val="004C6B83"/>
    <w:rsid w:val="00525CA3"/>
    <w:rsid w:val="00527FC3"/>
    <w:rsid w:val="00572F35"/>
    <w:rsid w:val="00642B1C"/>
    <w:rsid w:val="00832CDE"/>
    <w:rsid w:val="009B6C28"/>
    <w:rsid w:val="00A14EEA"/>
    <w:rsid w:val="00A15FAE"/>
    <w:rsid w:val="00A62316"/>
    <w:rsid w:val="00A85937"/>
    <w:rsid w:val="00AB5681"/>
    <w:rsid w:val="00B42605"/>
    <w:rsid w:val="00B80E8C"/>
    <w:rsid w:val="00D21D2E"/>
    <w:rsid w:val="00D579A0"/>
    <w:rsid w:val="00E43B66"/>
    <w:rsid w:val="00E47FDB"/>
    <w:rsid w:val="00E642E5"/>
    <w:rsid w:val="00E85C7E"/>
    <w:rsid w:val="00FA6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F2868"/>
  <w15:chartTrackingRefBased/>
  <w15:docId w15:val="{B662D1DB-EE85-4CB4-893E-93B9DC2D8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6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605"/>
  </w:style>
  <w:style w:type="paragraph" w:styleId="Footer">
    <w:name w:val="footer"/>
    <w:basedOn w:val="Normal"/>
    <w:link w:val="FooterChar"/>
    <w:uiPriority w:val="99"/>
    <w:unhideWhenUsed/>
    <w:rsid w:val="00B426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6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4</Pages>
  <Words>403</Words>
  <Characters>2301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sammy molla</cp:lastModifiedBy>
  <cp:revision>14</cp:revision>
  <dcterms:created xsi:type="dcterms:W3CDTF">2020-11-28T06:19:00Z</dcterms:created>
  <dcterms:modified xsi:type="dcterms:W3CDTF">2020-11-28T12:18:00Z</dcterms:modified>
</cp:coreProperties>
</file>