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6406" w:rsidRDefault="00EF6406" w:rsidP="006877CA">
      <w:pPr>
        <w:spacing w:after="160"/>
      </w:pPr>
    </w:p>
    <w:p w:rsidR="0054140A" w:rsidRDefault="0054140A" w:rsidP="006877CA">
      <w:pPr>
        <w:spacing w:after="160"/>
      </w:pPr>
    </w:p>
    <w:p w:rsidR="0054140A" w:rsidRDefault="0054140A" w:rsidP="006877CA">
      <w:pPr>
        <w:spacing w:after="160"/>
      </w:pPr>
    </w:p>
    <w:p w:rsidR="007B4ACA" w:rsidRDefault="007B4ACA" w:rsidP="006877CA">
      <w:pPr>
        <w:spacing w:after="160"/>
      </w:pPr>
    </w:p>
    <w:p w:rsidR="007B4ACA" w:rsidRDefault="007B4ACA" w:rsidP="006877CA">
      <w:pPr>
        <w:spacing w:after="160"/>
      </w:pPr>
    </w:p>
    <w:p w:rsidR="0054140A" w:rsidRDefault="007275BE" w:rsidP="006877CA">
      <w:pPr>
        <w:spacing w:after="160"/>
        <w:jc w:val="center"/>
        <w:rPr>
          <w:rFonts w:cs="Times New Roman"/>
          <w:bCs/>
          <w:szCs w:val="24"/>
        </w:rPr>
      </w:pPr>
      <w:r w:rsidRPr="007275BE">
        <w:rPr>
          <w:rFonts w:cs="Times New Roman"/>
          <w:bCs/>
          <w:szCs w:val="24"/>
        </w:rPr>
        <w:t>William McKinley and Theodore Roosevelt</w:t>
      </w:r>
      <w:r w:rsidR="00450B43">
        <w:rPr>
          <w:rFonts w:cs="Times New Roman"/>
          <w:bCs/>
          <w:szCs w:val="24"/>
        </w:rPr>
        <w:t>:</w:t>
      </w:r>
    </w:p>
    <w:p w:rsidR="00450B43" w:rsidRDefault="00450B43" w:rsidP="006877CA">
      <w:pPr>
        <w:spacing w:after="160"/>
        <w:jc w:val="center"/>
        <w:rPr>
          <w:rFonts w:cs="Times New Roman"/>
          <w:bCs/>
          <w:szCs w:val="24"/>
        </w:rPr>
      </w:pPr>
      <w:r>
        <w:rPr>
          <w:rFonts w:cs="Times New Roman"/>
          <w:bCs/>
          <w:szCs w:val="24"/>
        </w:rPr>
        <w:t>Comparison and Contrast Between Their Presidencies and Speeches</w:t>
      </w:r>
    </w:p>
    <w:p w:rsidR="00450B43" w:rsidRDefault="00450B43" w:rsidP="006877CA">
      <w:pPr>
        <w:spacing w:after="160"/>
        <w:jc w:val="center"/>
        <w:rPr>
          <w:rFonts w:cs="Times New Roman"/>
          <w:bCs/>
          <w:szCs w:val="24"/>
        </w:rPr>
      </w:pPr>
    </w:p>
    <w:p w:rsidR="00450B43" w:rsidRDefault="00450B43" w:rsidP="006877CA">
      <w:pPr>
        <w:spacing w:after="160"/>
        <w:jc w:val="center"/>
        <w:rPr>
          <w:rFonts w:cs="Times New Roman"/>
          <w:bCs/>
          <w:szCs w:val="24"/>
        </w:rPr>
      </w:pPr>
    </w:p>
    <w:p w:rsidR="00450B43" w:rsidRDefault="00450B43" w:rsidP="006877CA">
      <w:pPr>
        <w:spacing w:after="160"/>
        <w:jc w:val="center"/>
        <w:rPr>
          <w:rFonts w:cs="Times New Roman"/>
          <w:bCs/>
          <w:szCs w:val="24"/>
        </w:rPr>
      </w:pPr>
    </w:p>
    <w:p w:rsidR="00450B43" w:rsidRDefault="00450B43" w:rsidP="006877CA">
      <w:pPr>
        <w:spacing w:after="160"/>
        <w:jc w:val="center"/>
        <w:rPr>
          <w:rFonts w:cs="Times New Roman"/>
          <w:bCs/>
          <w:szCs w:val="24"/>
        </w:rPr>
      </w:pPr>
    </w:p>
    <w:p w:rsidR="000C2529" w:rsidRDefault="000C2529" w:rsidP="006877CA">
      <w:pPr>
        <w:spacing w:after="160"/>
        <w:jc w:val="center"/>
        <w:rPr>
          <w:rFonts w:cs="Times New Roman"/>
          <w:bCs/>
          <w:szCs w:val="24"/>
        </w:rPr>
      </w:pPr>
    </w:p>
    <w:p w:rsidR="00450B43" w:rsidRPr="007275BE" w:rsidRDefault="00450B43" w:rsidP="006877CA">
      <w:pPr>
        <w:spacing w:after="160"/>
        <w:jc w:val="center"/>
      </w:pPr>
    </w:p>
    <w:p w:rsidR="0054140A" w:rsidRPr="00171F79" w:rsidRDefault="0054140A" w:rsidP="006877CA">
      <w:pPr>
        <w:spacing w:after="160" w:line="480" w:lineRule="auto"/>
        <w:jc w:val="center"/>
        <w:rPr>
          <w:rFonts w:cs="Times New Roman"/>
          <w:szCs w:val="24"/>
        </w:rPr>
      </w:pPr>
      <w:r w:rsidRPr="00171F79">
        <w:rPr>
          <w:rFonts w:cs="Times New Roman"/>
          <w:szCs w:val="24"/>
        </w:rPr>
        <w:t>Student</w:t>
      </w:r>
      <w:r w:rsidR="000C2529">
        <w:rPr>
          <w:rFonts w:cs="Times New Roman"/>
          <w:szCs w:val="24"/>
        </w:rPr>
        <w:t xml:space="preserve"> Name</w:t>
      </w:r>
    </w:p>
    <w:p w:rsidR="0054140A" w:rsidRPr="00171F79" w:rsidRDefault="0054140A" w:rsidP="006877CA">
      <w:pPr>
        <w:tabs>
          <w:tab w:val="center" w:pos="4680"/>
          <w:tab w:val="left" w:pos="5625"/>
        </w:tabs>
        <w:spacing w:after="160" w:line="480" w:lineRule="auto"/>
        <w:rPr>
          <w:rFonts w:cs="Times New Roman"/>
          <w:szCs w:val="24"/>
        </w:rPr>
      </w:pPr>
      <w:r w:rsidRPr="00171F79">
        <w:rPr>
          <w:rFonts w:cs="Times New Roman"/>
          <w:szCs w:val="24"/>
        </w:rPr>
        <w:tab/>
      </w:r>
      <w:r w:rsidR="0042721A">
        <w:rPr>
          <w:rFonts w:cs="Times New Roman"/>
          <w:szCs w:val="24"/>
        </w:rPr>
        <w:t>Course Code and Title</w:t>
      </w:r>
      <w:r w:rsidRPr="00171F79">
        <w:rPr>
          <w:rFonts w:cs="Times New Roman"/>
          <w:szCs w:val="24"/>
        </w:rPr>
        <w:tab/>
      </w:r>
    </w:p>
    <w:p w:rsidR="0054140A" w:rsidRPr="00171F79" w:rsidRDefault="0054140A" w:rsidP="006877CA">
      <w:pPr>
        <w:spacing w:after="160" w:line="480" w:lineRule="auto"/>
        <w:jc w:val="center"/>
        <w:rPr>
          <w:rFonts w:cs="Times New Roman"/>
          <w:szCs w:val="24"/>
        </w:rPr>
      </w:pPr>
      <w:r w:rsidRPr="00171F79">
        <w:rPr>
          <w:rFonts w:cs="Times New Roman"/>
          <w:szCs w:val="24"/>
        </w:rPr>
        <w:t>Professor</w:t>
      </w:r>
    </w:p>
    <w:p w:rsidR="0054140A" w:rsidRDefault="00A70B28" w:rsidP="006877CA">
      <w:pPr>
        <w:spacing w:after="160"/>
        <w:jc w:val="center"/>
        <w:rPr>
          <w:rFonts w:cs="Times New Roman"/>
          <w:szCs w:val="24"/>
        </w:rPr>
      </w:pPr>
      <w:r>
        <w:rPr>
          <w:rFonts w:cs="Times New Roman"/>
          <w:szCs w:val="24"/>
        </w:rPr>
        <w:t xml:space="preserve">Due </w:t>
      </w:r>
      <w:r w:rsidR="0054140A" w:rsidRPr="00171F79">
        <w:rPr>
          <w:rFonts w:cs="Times New Roman"/>
          <w:szCs w:val="24"/>
        </w:rPr>
        <w:t>Date</w:t>
      </w:r>
    </w:p>
    <w:p w:rsidR="004E7320" w:rsidRDefault="004E7320">
      <w:pPr>
        <w:rPr>
          <w:rFonts w:cs="Times New Roman"/>
          <w:szCs w:val="24"/>
        </w:rPr>
      </w:pPr>
      <w:r>
        <w:br w:type="page"/>
      </w:r>
    </w:p>
    <w:p w:rsidR="00A43339" w:rsidRDefault="004E0D5B" w:rsidP="006877CA">
      <w:pPr>
        <w:pStyle w:val="NormalWeb"/>
        <w:spacing w:before="0" w:beforeAutospacing="0" w:after="160" w:afterAutospacing="0" w:line="480" w:lineRule="auto"/>
        <w:ind w:firstLine="720"/>
        <w:rPr>
          <w:color w:val="0E101A"/>
        </w:rPr>
      </w:pPr>
      <w:r>
        <w:rPr>
          <w:color w:val="0E101A"/>
        </w:rPr>
        <w:lastRenderedPageBreak/>
        <w:t>While both P</w:t>
      </w:r>
      <w:r w:rsidR="00A43339">
        <w:rPr>
          <w:color w:val="0E101A"/>
        </w:rPr>
        <w:t>resident McKinley and President Roosevelt came into power when world economies were under a rigorous economic change marred with different financial instabilities, their approaches towards the dollar and the American economy's stability were relatively diverse. The dollar's value was by then pegged on gold, and any fluctuations on gold would have had a more significant impact on America's economy. To the two presidents, the primary focus was to maintain the dollar's price, the gold, reserves, and economic growth to benefit all American citizens. Given the economic time of the industrial revolution during their presidencies, most of their policies focused on agricultural improvement, enhancement of American industries and corporations, protection of the American labor force, and, most importantly, the American financial system's stability.</w:t>
      </w:r>
    </w:p>
    <w:p w:rsidR="00A43339" w:rsidRDefault="0058498A" w:rsidP="00A5068E">
      <w:pPr>
        <w:pStyle w:val="NormalWeb"/>
        <w:spacing w:before="0" w:beforeAutospacing="0" w:after="160" w:afterAutospacing="0" w:line="480" w:lineRule="auto"/>
        <w:jc w:val="center"/>
        <w:rPr>
          <w:color w:val="0E101A"/>
        </w:rPr>
      </w:pPr>
      <w:r>
        <w:rPr>
          <w:rStyle w:val="Strong"/>
          <w:color w:val="0E101A"/>
        </w:rPr>
        <w:t>Comparison of</w:t>
      </w:r>
      <w:r w:rsidR="00A43339">
        <w:rPr>
          <w:rStyle w:val="Strong"/>
          <w:color w:val="0E101A"/>
        </w:rPr>
        <w:t xml:space="preserve"> McKinley's and Roosevelt's Presidencies</w:t>
      </w:r>
      <w:r w:rsidR="00180094">
        <w:rPr>
          <w:rStyle w:val="Strong"/>
          <w:color w:val="0E101A"/>
        </w:rPr>
        <w:t xml:space="preserve"> and Speeches</w:t>
      </w:r>
    </w:p>
    <w:p w:rsidR="00A43339" w:rsidRDefault="00A43339" w:rsidP="006877CA">
      <w:pPr>
        <w:pStyle w:val="NormalWeb"/>
        <w:spacing w:before="0" w:beforeAutospacing="0" w:after="160" w:afterAutospacing="0" w:line="480" w:lineRule="auto"/>
        <w:ind w:firstLine="720"/>
        <w:rPr>
          <w:color w:val="0E101A"/>
        </w:rPr>
      </w:pPr>
      <w:r>
        <w:rPr>
          <w:color w:val="0E101A"/>
        </w:rPr>
        <w:t>Both President McKinley and President Roosevelt laid much focus on enhancing America's economic growth. The American economy's emphasis is so evident in all their speeches where they outline their different frameworks and strategies to achieve a more remarkable economic milestone than their predecessors. President McKinley's inauguration speech examines the country's economic status and the milestone his presidency wants to achieve. The policies deployed in his presidency identified possible economic gaps that should enhance productivity in the American indu</w:t>
      </w:r>
      <w:r w:rsidR="00F75799">
        <w:rPr>
          <w:color w:val="0E101A"/>
        </w:rPr>
        <w:t>stries, farms, and corporations</w:t>
      </w:r>
      <w:r w:rsidR="00430102">
        <w:rPr>
          <w:rStyle w:val="EndnoteReference"/>
          <w:color w:val="0E101A"/>
        </w:rPr>
        <w:endnoteReference w:id="1"/>
      </w:r>
      <w:r>
        <w:rPr>
          <w:color w:val="0E101A"/>
        </w:rPr>
        <w:t>. In his second annual address, President Roosevelt cites that economic stability must always be the prime economy of the country. He introduced protective tariffs to protect the American companies from a competition that would see the companies prosper, fostering economic growth. He developed principles that suited the nation's economic needs by that time, putting American businesses interest in full</w:t>
      </w:r>
      <w:r w:rsidR="00F93382">
        <w:rPr>
          <w:color w:val="0E101A"/>
        </w:rPr>
        <w:t xml:space="preserve"> equality with interest abroad</w:t>
      </w:r>
      <w:r w:rsidR="00F8482B">
        <w:rPr>
          <w:rStyle w:val="EndnoteReference"/>
          <w:color w:val="0E101A"/>
        </w:rPr>
        <w:endnoteReference w:id="2"/>
      </w:r>
      <w:r w:rsidR="00F93382">
        <w:rPr>
          <w:color w:val="0E101A"/>
        </w:rPr>
        <w:t>.</w:t>
      </w:r>
    </w:p>
    <w:p w:rsidR="00A43339" w:rsidRDefault="00A43339" w:rsidP="006877CA">
      <w:pPr>
        <w:pStyle w:val="NormalWeb"/>
        <w:spacing w:before="0" w:beforeAutospacing="0" w:after="160" w:afterAutospacing="0" w:line="480" w:lineRule="auto"/>
        <w:ind w:firstLine="720"/>
        <w:rPr>
          <w:color w:val="0E101A"/>
        </w:rPr>
      </w:pPr>
      <w:r>
        <w:rPr>
          <w:color w:val="0E101A"/>
        </w:rPr>
        <w:t>The American financial system's stability is a common factor in President McKinley's and President Roosevelt's speeches. Both are concerned about the strength of the financial system in existence when they took office. In his first inaugural speech, President McKinley affirms that the American financial system needs some revision and should be put upon an enduring basis and not subject to any attack. The money should continue to be under the supervision o</w:t>
      </w:r>
      <w:r w:rsidR="004E0D5B">
        <w:rPr>
          <w:color w:val="0E101A"/>
        </w:rPr>
        <w:t>f the government</w:t>
      </w:r>
      <w:r w:rsidR="005D0D98">
        <w:rPr>
          <w:rStyle w:val="EndnoteReference"/>
          <w:color w:val="0E101A"/>
        </w:rPr>
        <w:endnoteReference w:id="3"/>
      </w:r>
      <w:r>
        <w:rPr>
          <w:color w:val="0E101A"/>
        </w:rPr>
        <w:t>. To President Roosevelt, the financial system is imperfect, and he earnestly hoped that the currency commission to propose a good financial system to do away with defects they have experienced. Both the presidents offered different financial options that would keep the currency flow and the gold reserves that the dollar was pegged on at par to maintain the per capita income.</w:t>
      </w:r>
    </w:p>
    <w:p w:rsidR="00A43339" w:rsidRDefault="00A43339" w:rsidP="006877CA">
      <w:pPr>
        <w:pStyle w:val="NormalWeb"/>
        <w:spacing w:before="0" w:beforeAutospacing="0" w:after="160" w:afterAutospacing="0" w:line="480" w:lineRule="auto"/>
        <w:ind w:firstLine="720"/>
        <w:rPr>
          <w:color w:val="0E101A"/>
        </w:rPr>
      </w:pPr>
      <w:r>
        <w:rPr>
          <w:color w:val="0E101A"/>
        </w:rPr>
        <w:t>McKinley advocated for better immigration laws to improve further and promote safer, better, and a higher citizenship. While he fought for equality of all the Americans, he believed through education; the people will be enlightened about their roles in the nation and what the country requires of them as immigrants granted the opportunity to be part of the American population</w:t>
      </w:r>
      <w:r w:rsidR="004F5216">
        <w:rPr>
          <w:rStyle w:val="EndnoteReference"/>
          <w:color w:val="0E101A"/>
        </w:rPr>
        <w:endnoteReference w:id="4"/>
      </w:r>
      <w:r>
        <w:rPr>
          <w:color w:val="0E101A"/>
        </w:rPr>
        <w:t>. Similarly, President Roosevelt recognized the existence of mixed tribes in the country. For equality purposes, he advocated for the absorption of Indians into the system and for other tribes. President Roosevelt also proposed the opening of the Indian reservation for the Indian population. This was a sign of compassion the presidents showed towards all the people living in America</w:t>
      </w:r>
      <w:r w:rsidR="0042591A">
        <w:rPr>
          <w:rStyle w:val="EndnoteReference"/>
          <w:color w:val="0E101A"/>
        </w:rPr>
        <w:endnoteReference w:id="5"/>
      </w:r>
      <w:r>
        <w:rPr>
          <w:color w:val="0E101A"/>
        </w:rPr>
        <w:t>.</w:t>
      </w:r>
    </w:p>
    <w:p w:rsidR="00A43339" w:rsidRDefault="00A43339" w:rsidP="006877CA">
      <w:pPr>
        <w:pStyle w:val="NormalWeb"/>
        <w:spacing w:before="0" w:beforeAutospacing="0" w:after="160" w:afterAutospacing="0" w:line="480" w:lineRule="auto"/>
        <w:ind w:firstLine="720"/>
        <w:rPr>
          <w:color w:val="0E101A"/>
        </w:rPr>
      </w:pPr>
      <w:r>
        <w:rPr>
          <w:color w:val="0E101A"/>
        </w:rPr>
        <w:t>There was a unidirectional approach to matters of international affairs on America's relations with other countries. President McKinley believed in the cultivation of bilateral relations with other nations for pea</w:t>
      </w:r>
      <w:r w:rsidR="00E66F7E">
        <w:rPr>
          <w:color w:val="0E101A"/>
        </w:rPr>
        <w:t>ce and the world's amity. He said</w:t>
      </w:r>
      <w:r>
        <w:rPr>
          <w:color w:val="0E101A"/>
        </w:rPr>
        <w:t>, "We have cherished the policy of non-interference with affairs of foreign governments wisely inaugurated by Washington, keeping ourselves free from entanglement, either as allies or foes, content to leave undisturbed with them the settlement of their domestic concerns." He perused firm and dignified foreign policies for diplomatic purposes and other sovereigns' respect</w:t>
      </w:r>
      <w:r w:rsidR="009B7931">
        <w:rPr>
          <w:rStyle w:val="EndnoteReference"/>
          <w:color w:val="0E101A"/>
        </w:rPr>
        <w:endnoteReference w:id="6"/>
      </w:r>
      <w:r>
        <w:rPr>
          <w:color w:val="0E101A"/>
        </w:rPr>
        <w:t>. In his second inauguration speech, he said it is fundamental to observe other nations' independence regarding Cuba, to keep the international obligation of protecting, ensuring order and liberty with Cuba</w:t>
      </w:r>
      <w:r w:rsidR="002169A6">
        <w:rPr>
          <w:rStyle w:val="EndnoteReference"/>
          <w:color w:val="0E101A"/>
        </w:rPr>
        <w:endnoteReference w:id="7"/>
      </w:r>
      <w:r>
        <w:rPr>
          <w:color w:val="0E101A"/>
        </w:rPr>
        <w:t>. In his inaugural speech, President Roosevelt focused on the American relationship with other nations promising to show by deeds that America is earnestly desirous towards recognizing their rights and sovereignty. Roosevelt also recognized the need for Cuban independence and is part of the international political system and even had a convention with Great Britain for reciprocal trade arrangements. Their approaches showed a diplomatic approach towards foreign affairs that the country would put its hands into</w:t>
      </w:r>
      <w:r w:rsidR="002D7088">
        <w:rPr>
          <w:rStyle w:val="EndnoteReference"/>
          <w:color w:val="0E101A"/>
        </w:rPr>
        <w:endnoteReference w:id="8"/>
      </w:r>
      <w:r>
        <w:rPr>
          <w:color w:val="0E101A"/>
        </w:rPr>
        <w:t>.</w:t>
      </w:r>
    </w:p>
    <w:p w:rsidR="00A43339" w:rsidRDefault="00A43339" w:rsidP="006877CA">
      <w:pPr>
        <w:pStyle w:val="NormalWeb"/>
        <w:spacing w:before="0" w:beforeAutospacing="0" w:after="160" w:afterAutospacing="0" w:line="480" w:lineRule="auto"/>
        <w:ind w:firstLine="720"/>
        <w:rPr>
          <w:color w:val="0E101A"/>
        </w:rPr>
      </w:pPr>
      <w:r>
        <w:rPr>
          <w:color w:val="0E101A"/>
        </w:rPr>
        <w:t>President McKinley continued fighting for reforms in the civil service to align its goals to offer efficient spirited services to the people. He paid tribute to American farmers for their continued hard that made sure all Americans had food on their tables. To the American marines, he honored them for their loyalty and service to the American people and their role and success in the civil war. Roosevelt was more centered towards the welfare of the people, with most of his policies looking deep into rewarding the American people with a quality lifestyle. He advocated for workers' better payment for cheaper insurance schemes through the mutual benefit insurance companies</w:t>
      </w:r>
      <w:r w:rsidR="009B1ABC">
        <w:rPr>
          <w:rStyle w:val="EndnoteReference"/>
          <w:color w:val="0E101A"/>
        </w:rPr>
        <w:endnoteReference w:id="9"/>
      </w:r>
      <w:r>
        <w:rPr>
          <w:color w:val="0E101A"/>
        </w:rPr>
        <w:t>. There existed more deposits in the savings banks, more farm owners, and more well-paid workers during his reign. Though industrial development was a good thing, there were more evils for its success, and Roosevelt gave much attention to reducing such negative side-effects. The workers' well-being too mattered to him. In his second annual address, he said, "the well-being of the wage worker, like the well-being of the toiler of the soil should be treated as a wage-worker shaping our whole economic policy</w:t>
      </w:r>
      <w:r w:rsidR="004919B9">
        <w:rPr>
          <w:rStyle w:val="EndnoteReference"/>
          <w:color w:val="0E101A"/>
        </w:rPr>
        <w:endnoteReference w:id="10"/>
      </w:r>
      <w:r>
        <w:rPr>
          <w:color w:val="0E101A"/>
        </w:rPr>
        <w:t>."</w:t>
      </w:r>
    </w:p>
    <w:p w:rsidR="00A43339" w:rsidRPr="00E66F7E" w:rsidRDefault="0058498A" w:rsidP="006877CA">
      <w:pPr>
        <w:spacing w:after="160" w:line="480" w:lineRule="auto"/>
        <w:jc w:val="center"/>
        <w:rPr>
          <w:rFonts w:cs="Times New Roman"/>
          <w:b/>
          <w:szCs w:val="24"/>
        </w:rPr>
      </w:pPr>
      <w:r>
        <w:rPr>
          <w:rStyle w:val="Strong"/>
          <w:color w:val="0E101A"/>
        </w:rPr>
        <w:t>Contrast</w:t>
      </w:r>
    </w:p>
    <w:p w:rsidR="00A43339" w:rsidRDefault="00A43339" w:rsidP="006877CA">
      <w:pPr>
        <w:pStyle w:val="NormalWeb"/>
        <w:spacing w:before="0" w:beforeAutospacing="0" w:after="160" w:afterAutospacing="0" w:line="480" w:lineRule="auto"/>
        <w:ind w:firstLine="720"/>
        <w:rPr>
          <w:color w:val="0E101A"/>
        </w:rPr>
      </w:pPr>
      <w:r>
        <w:rPr>
          <w:color w:val="0E101A"/>
        </w:rPr>
        <w:t>Even though President Roosevelt succeeded President McKinley, their leadership style had some differences on policy deployment. While President McKinley had many worries about American debt, and in most of his speeches, he proposes alternative financing sources when the nation is faced with financial difficulties. Though he agrees that a deficiency is inevitable, he believes the country can create its revenue sources to offset any deficit.</w:t>
      </w:r>
      <w:r>
        <w:rPr>
          <w:rStyle w:val="Strong"/>
          <w:color w:val="0E101A"/>
        </w:rPr>
        <w:t> </w:t>
      </w:r>
      <w:r>
        <w:rPr>
          <w:color w:val="0E101A"/>
        </w:rPr>
        <w:t>Rather than focusing on more productivity to offset the existing deficit, he opted for alternative revenue solutions to offset the deficit</w:t>
      </w:r>
      <w:r w:rsidR="00DF64A7">
        <w:rPr>
          <w:rStyle w:val="EndnoteReference"/>
          <w:color w:val="0E101A"/>
        </w:rPr>
        <w:endnoteReference w:id="11"/>
      </w:r>
      <w:r>
        <w:rPr>
          <w:color w:val="0E101A"/>
        </w:rPr>
        <w:t>. In his presidency, President Roosevelt gave America a priority serving it with dignity as a respect to the founding fathers by developing favorable economic conditions and rules democratically. He aimed to see America industrially succeed by developing a high degree of American energy and be self-reliant to create more industrial centers. He laid focus on scaling America's productivity high</w:t>
      </w:r>
      <w:r w:rsidR="008B52F2">
        <w:rPr>
          <w:rStyle w:val="EndnoteReference"/>
          <w:color w:val="0E101A"/>
        </w:rPr>
        <w:endnoteReference w:id="12"/>
      </w:r>
      <w:r>
        <w:rPr>
          <w:color w:val="0E101A"/>
        </w:rPr>
        <w:t>.</w:t>
      </w:r>
    </w:p>
    <w:p w:rsidR="00A43339" w:rsidRDefault="00A43339" w:rsidP="006877CA">
      <w:pPr>
        <w:pStyle w:val="NormalWeb"/>
        <w:spacing w:before="0" w:beforeAutospacing="0" w:after="160" w:afterAutospacing="0" w:line="480" w:lineRule="auto"/>
        <w:ind w:firstLine="720"/>
        <w:rPr>
          <w:color w:val="0E101A"/>
        </w:rPr>
      </w:pPr>
      <w:r>
        <w:rPr>
          <w:color w:val="0E101A"/>
        </w:rPr>
        <w:t>President McKinley encouraged bilateral trading as an incentive for commercial competition shaping the future business course and as an inspiration for invention. "The trading quest is an incentive to men of business to devise, invent, improve, and economize in the cost of production</w:t>
      </w:r>
      <w:r w:rsidR="00321673">
        <w:rPr>
          <w:rStyle w:val="EndnoteReference"/>
          <w:color w:val="0E101A"/>
        </w:rPr>
        <w:endnoteReference w:id="13"/>
      </w:r>
      <w:r>
        <w:rPr>
          <w:color w:val="0E101A"/>
        </w:rPr>
        <w:t>." Also, Roosevelt focused on bilateral treaties for economic purposes by signing treaties with other countries to widen American products' market</w:t>
      </w:r>
      <w:r w:rsidR="00733620">
        <w:rPr>
          <w:rStyle w:val="EndnoteReference"/>
          <w:color w:val="0E101A"/>
        </w:rPr>
        <w:endnoteReference w:id="14"/>
      </w:r>
      <w:r>
        <w:rPr>
          <w:color w:val="0E101A"/>
        </w:rPr>
        <w:t>. However, Roosevelt advocated for stringent tariffs on global products imported into the country. At the same time, President McKinley believed in a fair competition that would offer the American people a variety of goods.</w:t>
      </w:r>
    </w:p>
    <w:p w:rsidR="00A43339" w:rsidRDefault="00A43339" w:rsidP="006877CA">
      <w:pPr>
        <w:pStyle w:val="NormalWeb"/>
        <w:spacing w:before="0" w:beforeAutospacing="0" w:after="160" w:afterAutospacing="0" w:line="480" w:lineRule="auto"/>
        <w:ind w:firstLine="720"/>
        <w:rPr>
          <w:color w:val="0E101A"/>
        </w:rPr>
      </w:pPr>
      <w:r>
        <w:rPr>
          <w:color w:val="0E101A"/>
        </w:rPr>
        <w:t>On international disputes, President McKinley gave the American marines an attribute for their quick service at times of need and the army for their service against their enemies. He resorted to having the American people protected at whatever cost. He noted that at times war is inevitable. This nation's foreign policy is based on the theory that right must be done between countries precisely as between individuals, and in our actions, for the last ten years, we have, in this matter, proven our faith by our deeds. "We have behaved, and are behaving, towards other nations as in private life, an honorable man would behave towards his fellows</w:t>
      </w:r>
      <w:r w:rsidR="009653F2">
        <w:rPr>
          <w:rStyle w:val="EndnoteReference"/>
          <w:color w:val="0E101A"/>
        </w:rPr>
        <w:endnoteReference w:id="15"/>
      </w:r>
      <w:r>
        <w:rPr>
          <w:color w:val="0E101A"/>
        </w:rPr>
        <w:t>." Roosevelt resorted to arbitration when approaching international disputes. In cases of war, similar cases should be deployed to settle the difficulties between the civilized nations. The United States and Mexico were the first to use The Hague Court to resolve their tribunals, setting an example to other countries.</w:t>
      </w:r>
    </w:p>
    <w:p w:rsidR="00A43339" w:rsidRDefault="00A43339" w:rsidP="006877CA">
      <w:pPr>
        <w:pStyle w:val="NormalWeb"/>
        <w:spacing w:before="0" w:beforeAutospacing="0" w:after="160" w:afterAutospacing="0" w:line="480" w:lineRule="auto"/>
        <w:ind w:firstLine="720"/>
        <w:rPr>
          <w:color w:val="0E101A"/>
        </w:rPr>
      </w:pPr>
      <w:r>
        <w:rPr>
          <w:color w:val="0E101A"/>
        </w:rPr>
        <w:t>The first President Roosevelt's inaugural speech discussed the president's effort towards maintaining equality amongst the American people. He called upon the Americans everywhere, in industries, corporations, civil service, and farmers, to consider equality for humanity as a guiding principle for the nation, equality among the American people, and their families so that no one falls into the trap of discrimination. To President Roosevelt, America's success and welfare of the Americans was his priority</w:t>
      </w:r>
      <w:r w:rsidR="000C0C41">
        <w:rPr>
          <w:rStyle w:val="EndnoteReference"/>
          <w:color w:val="0E101A"/>
        </w:rPr>
        <w:endnoteReference w:id="16"/>
      </w:r>
      <w:r>
        <w:rPr>
          <w:color w:val="0E101A"/>
        </w:rPr>
        <w:t>. Conversely, President McKinley believed in inequality in service provision. In his speech at Buffalo, New York, while addressing the consortium of delegates, in full knowledge of mistreatment of workers and the evils going behind industrial development failed to address such evils and inequality in the society.</w:t>
      </w:r>
    </w:p>
    <w:p w:rsidR="00A43339" w:rsidRDefault="00A43339" w:rsidP="00760052">
      <w:pPr>
        <w:pStyle w:val="NormalWeb"/>
        <w:spacing w:before="0" w:beforeAutospacing="0" w:after="160" w:afterAutospacing="0" w:line="480" w:lineRule="auto"/>
        <w:jc w:val="center"/>
        <w:rPr>
          <w:color w:val="0E101A"/>
        </w:rPr>
      </w:pPr>
      <w:r>
        <w:rPr>
          <w:rStyle w:val="Strong"/>
          <w:color w:val="0E101A"/>
        </w:rPr>
        <w:t>Conclusion</w:t>
      </w:r>
    </w:p>
    <w:p w:rsidR="000F0F70" w:rsidRPr="00C072BA" w:rsidRDefault="00A43339" w:rsidP="00C072BA">
      <w:pPr>
        <w:pStyle w:val="NormalWeb"/>
        <w:spacing w:before="0" w:beforeAutospacing="0" w:after="160" w:afterAutospacing="0" w:line="480" w:lineRule="auto"/>
        <w:ind w:firstLine="720"/>
        <w:rPr>
          <w:color w:val="0E101A"/>
        </w:rPr>
      </w:pPr>
      <w:r>
        <w:rPr>
          <w:color w:val="0E101A"/>
        </w:rPr>
        <w:t>The two presidents exhibited commitment towards achieving better economic growth of the country through the enactment of various policies during their tenure. Different economic times call for different economic policies. However, during the two presidencies, the presidents' major concern was improving the American industrial development, stabilizing the financial system, improving farmers' welfare, and betterment America's bilateral relationship. President McKinley and President Roosevelt exhibited similarities in their approach towards economic productivity, foreign affairs, bilateral relationship, the fight for civil servants, and the fight for equality amongst the American population. Despite the numerous similarities, the two presidents also exhibited some differences in leadership style, resolution of cross-border disputes, and international trade.</w:t>
      </w:r>
    </w:p>
    <w:p w:rsidR="00BB1BA4" w:rsidRDefault="00BB1BA4">
      <w:pPr>
        <w:rPr>
          <w:b/>
        </w:rPr>
      </w:pPr>
      <w:r>
        <w:rPr>
          <w:b/>
        </w:rPr>
        <w:br w:type="page"/>
      </w:r>
    </w:p>
    <w:p w:rsidR="00BB4769" w:rsidRPr="00702DDB" w:rsidRDefault="00702DDB" w:rsidP="00702DDB">
      <w:pPr>
        <w:spacing w:after="160"/>
        <w:jc w:val="center"/>
      </w:pPr>
      <w:r w:rsidRPr="00702DDB">
        <w:t>Notes</w:t>
      </w:r>
    </w:p>
    <w:sectPr w:rsidR="00BB4769" w:rsidRPr="00702DDB" w:rsidSect="00702DDB">
      <w:headerReference w:type="default" r:id="rId7"/>
      <w:headerReference w:type="first" r:id="rId8"/>
      <w:endnotePr>
        <w:numFmt w:val="decimal"/>
      </w:endnotePr>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6EAB" w:rsidRDefault="005B6EAB" w:rsidP="0054140A">
      <w:pPr>
        <w:spacing w:after="0" w:line="240" w:lineRule="auto"/>
      </w:pPr>
      <w:r>
        <w:separator/>
      </w:r>
    </w:p>
  </w:endnote>
  <w:endnote w:type="continuationSeparator" w:id="0">
    <w:p w:rsidR="005B6EAB" w:rsidRDefault="005B6EAB" w:rsidP="0054140A">
      <w:pPr>
        <w:spacing w:after="0" w:line="240" w:lineRule="auto"/>
      </w:pPr>
      <w:r>
        <w:continuationSeparator/>
      </w:r>
    </w:p>
  </w:endnote>
  <w:endnote w:id="1">
    <w:p w:rsidR="00430102" w:rsidRDefault="00430102">
      <w:pPr>
        <w:pStyle w:val="EndnoteText"/>
      </w:pPr>
      <w:r>
        <w:rPr>
          <w:rStyle w:val="EndnoteReference"/>
        </w:rPr>
        <w:endnoteRef/>
      </w:r>
      <w:r>
        <w:t xml:space="preserve"> </w:t>
      </w:r>
      <w:r w:rsidR="00881C1E" w:rsidRPr="00881C1E">
        <w:t xml:space="preserve">Miller Center, “U.S Presidents/ William McKinley,” </w:t>
      </w:r>
      <w:r w:rsidR="00881C1E" w:rsidRPr="00881C1E">
        <w:rPr>
          <w:i/>
        </w:rPr>
        <w:t>UVA/Miller Center</w:t>
      </w:r>
      <w:r w:rsidR="00881C1E" w:rsidRPr="00881C1E">
        <w:t xml:space="preserve">, 2019 </w:t>
      </w:r>
      <w:hyperlink r:id="rId1" w:history="1">
        <w:r w:rsidR="00881C1E" w:rsidRPr="00881C1E">
          <w:rPr>
            <w:rStyle w:val="Hyperlink"/>
          </w:rPr>
          <w:t>https://millercenter.org/president/mckinley</w:t>
        </w:r>
      </w:hyperlink>
      <w:r w:rsidR="00881C1E">
        <w:t>.</w:t>
      </w:r>
    </w:p>
    <w:p w:rsidR="00881C1E" w:rsidRPr="00430102" w:rsidRDefault="00881C1E">
      <w:pPr>
        <w:pStyle w:val="EndnoteText"/>
        <w:rPr>
          <w:lang w:val="en-GB"/>
        </w:rPr>
      </w:pPr>
    </w:p>
  </w:endnote>
  <w:endnote w:id="2">
    <w:p w:rsidR="00F8482B" w:rsidRDefault="00F8482B">
      <w:pPr>
        <w:pStyle w:val="EndnoteText"/>
      </w:pPr>
      <w:r>
        <w:rPr>
          <w:rStyle w:val="EndnoteReference"/>
        </w:rPr>
        <w:endnoteRef/>
      </w:r>
      <w:r>
        <w:t xml:space="preserve"> </w:t>
      </w:r>
      <w:r w:rsidRPr="00F8482B">
        <w:t xml:space="preserve">Miller Center, “U.S Presidents/ Theodore Roosevelt,” </w:t>
      </w:r>
      <w:r w:rsidRPr="00F8482B">
        <w:rPr>
          <w:i/>
        </w:rPr>
        <w:t>UVA/Miller Center</w:t>
      </w:r>
      <w:r w:rsidRPr="00F8482B">
        <w:t xml:space="preserve">, 2019 </w:t>
      </w:r>
      <w:hyperlink r:id="rId2" w:history="1">
        <w:r w:rsidRPr="00F8482B">
          <w:rPr>
            <w:rStyle w:val="Hyperlink"/>
          </w:rPr>
          <w:t>https://millercenter.org/president/roosevelt</w:t>
        </w:r>
      </w:hyperlink>
      <w:r>
        <w:t>.</w:t>
      </w:r>
    </w:p>
    <w:p w:rsidR="005D0D98" w:rsidRPr="00F8482B" w:rsidRDefault="005D0D98">
      <w:pPr>
        <w:pStyle w:val="EndnoteText"/>
        <w:rPr>
          <w:lang w:val="en-GB"/>
        </w:rPr>
      </w:pPr>
    </w:p>
  </w:endnote>
  <w:endnote w:id="3">
    <w:p w:rsidR="005D0D98" w:rsidRDefault="005D0D98">
      <w:pPr>
        <w:pStyle w:val="EndnoteText"/>
        <w:rPr>
          <w:lang w:val="en-GB"/>
        </w:rPr>
      </w:pPr>
      <w:r>
        <w:rPr>
          <w:rStyle w:val="EndnoteReference"/>
        </w:rPr>
        <w:endnoteRef/>
      </w:r>
      <w:r>
        <w:t xml:space="preserve"> </w:t>
      </w:r>
      <w:r>
        <w:rPr>
          <w:lang w:val="en-GB"/>
        </w:rPr>
        <w:t>Ibid.</w:t>
      </w:r>
    </w:p>
    <w:p w:rsidR="004F5216" w:rsidRPr="005D0D98" w:rsidRDefault="004F5216">
      <w:pPr>
        <w:pStyle w:val="EndnoteText"/>
        <w:rPr>
          <w:lang w:val="en-GB"/>
        </w:rPr>
      </w:pPr>
    </w:p>
  </w:endnote>
  <w:endnote w:id="4">
    <w:p w:rsidR="004F5216" w:rsidRDefault="004F5216">
      <w:pPr>
        <w:pStyle w:val="EndnoteText"/>
        <w:rPr>
          <w:lang w:val="en-GB"/>
        </w:rPr>
      </w:pPr>
      <w:r>
        <w:rPr>
          <w:rStyle w:val="EndnoteReference"/>
        </w:rPr>
        <w:endnoteRef/>
      </w:r>
      <w:r>
        <w:t xml:space="preserve"> </w:t>
      </w:r>
      <w:r>
        <w:rPr>
          <w:lang w:val="en-GB"/>
        </w:rPr>
        <w:t>Ibid.</w:t>
      </w:r>
    </w:p>
    <w:p w:rsidR="004F5216" w:rsidRPr="004F5216" w:rsidRDefault="004F5216">
      <w:pPr>
        <w:pStyle w:val="EndnoteText"/>
        <w:rPr>
          <w:lang w:val="en-GB"/>
        </w:rPr>
      </w:pPr>
    </w:p>
  </w:endnote>
  <w:endnote w:id="5">
    <w:p w:rsidR="0042591A" w:rsidRDefault="0042591A">
      <w:pPr>
        <w:pStyle w:val="EndnoteText"/>
        <w:rPr>
          <w:lang w:val="en-GB"/>
        </w:rPr>
      </w:pPr>
      <w:r>
        <w:rPr>
          <w:rStyle w:val="EndnoteReference"/>
        </w:rPr>
        <w:endnoteRef/>
      </w:r>
      <w:r>
        <w:t xml:space="preserve"> </w:t>
      </w:r>
      <w:r>
        <w:rPr>
          <w:lang w:val="en-GB"/>
        </w:rPr>
        <w:t>Ibid.</w:t>
      </w:r>
    </w:p>
    <w:p w:rsidR="009B7931" w:rsidRPr="0042591A" w:rsidRDefault="009B7931">
      <w:pPr>
        <w:pStyle w:val="EndnoteText"/>
        <w:rPr>
          <w:lang w:val="en-GB"/>
        </w:rPr>
      </w:pPr>
    </w:p>
  </w:endnote>
  <w:endnote w:id="6">
    <w:p w:rsidR="009B7931" w:rsidRDefault="009B7931">
      <w:pPr>
        <w:pStyle w:val="EndnoteText"/>
        <w:rPr>
          <w:lang w:val="en-GB"/>
        </w:rPr>
      </w:pPr>
      <w:r>
        <w:rPr>
          <w:rStyle w:val="EndnoteReference"/>
        </w:rPr>
        <w:endnoteRef/>
      </w:r>
      <w:r>
        <w:t xml:space="preserve"> </w:t>
      </w:r>
      <w:r>
        <w:rPr>
          <w:lang w:val="en-GB"/>
        </w:rPr>
        <w:t>Ibid.</w:t>
      </w:r>
    </w:p>
    <w:p w:rsidR="009B7931" w:rsidRPr="009B7931" w:rsidRDefault="009B7931">
      <w:pPr>
        <w:pStyle w:val="EndnoteText"/>
        <w:rPr>
          <w:lang w:val="en-GB"/>
        </w:rPr>
      </w:pPr>
    </w:p>
  </w:endnote>
  <w:endnote w:id="7">
    <w:p w:rsidR="002169A6" w:rsidRDefault="002169A6">
      <w:pPr>
        <w:pStyle w:val="EndnoteText"/>
        <w:rPr>
          <w:lang w:val="en-GB"/>
        </w:rPr>
      </w:pPr>
      <w:r>
        <w:rPr>
          <w:rStyle w:val="EndnoteReference"/>
        </w:rPr>
        <w:endnoteRef/>
      </w:r>
      <w:r>
        <w:t xml:space="preserve"> </w:t>
      </w:r>
      <w:r w:rsidRPr="002169A6">
        <w:rPr>
          <w:lang w:val="en-GB"/>
        </w:rPr>
        <w:t>Ibid.</w:t>
      </w:r>
    </w:p>
    <w:p w:rsidR="002169A6" w:rsidRPr="002169A6" w:rsidRDefault="002169A6">
      <w:pPr>
        <w:pStyle w:val="EndnoteText"/>
        <w:rPr>
          <w:lang w:val="en-GB"/>
        </w:rPr>
      </w:pPr>
    </w:p>
  </w:endnote>
  <w:endnote w:id="8">
    <w:p w:rsidR="002D7088" w:rsidRDefault="002D7088">
      <w:pPr>
        <w:pStyle w:val="EndnoteText"/>
        <w:rPr>
          <w:lang w:val="en-GB"/>
        </w:rPr>
      </w:pPr>
      <w:r>
        <w:rPr>
          <w:rStyle w:val="EndnoteReference"/>
        </w:rPr>
        <w:endnoteRef/>
      </w:r>
      <w:r>
        <w:t xml:space="preserve"> </w:t>
      </w:r>
      <w:r w:rsidRPr="002D7088">
        <w:rPr>
          <w:lang w:val="en-GB"/>
        </w:rPr>
        <w:t>Ibid.</w:t>
      </w:r>
    </w:p>
    <w:p w:rsidR="002D7088" w:rsidRPr="002D7088" w:rsidRDefault="002D7088">
      <w:pPr>
        <w:pStyle w:val="EndnoteText"/>
        <w:rPr>
          <w:lang w:val="en-GB"/>
        </w:rPr>
      </w:pPr>
    </w:p>
  </w:endnote>
  <w:endnote w:id="9">
    <w:p w:rsidR="009B1ABC" w:rsidRDefault="009B1ABC">
      <w:pPr>
        <w:pStyle w:val="EndnoteText"/>
        <w:rPr>
          <w:lang w:val="en-GB"/>
        </w:rPr>
      </w:pPr>
      <w:r>
        <w:rPr>
          <w:rStyle w:val="EndnoteReference"/>
        </w:rPr>
        <w:endnoteRef/>
      </w:r>
      <w:r>
        <w:t xml:space="preserve"> </w:t>
      </w:r>
      <w:r w:rsidRPr="009B1ABC">
        <w:rPr>
          <w:lang w:val="en-GB"/>
        </w:rPr>
        <w:t>Ibid.</w:t>
      </w:r>
    </w:p>
    <w:p w:rsidR="009B1ABC" w:rsidRPr="009B1ABC" w:rsidRDefault="009B1ABC">
      <w:pPr>
        <w:pStyle w:val="EndnoteText"/>
        <w:rPr>
          <w:lang w:val="en-GB"/>
        </w:rPr>
      </w:pPr>
    </w:p>
  </w:endnote>
  <w:endnote w:id="10">
    <w:p w:rsidR="004919B9" w:rsidRDefault="004919B9">
      <w:pPr>
        <w:pStyle w:val="EndnoteText"/>
      </w:pPr>
      <w:r>
        <w:rPr>
          <w:rStyle w:val="EndnoteReference"/>
        </w:rPr>
        <w:endnoteRef/>
      </w:r>
      <w:r>
        <w:t xml:space="preserve"> </w:t>
      </w:r>
      <w:r w:rsidRPr="004919B9">
        <w:t xml:space="preserve">Miller Center, “Presidency/President Speeches,” </w:t>
      </w:r>
      <w:r w:rsidRPr="004919B9">
        <w:rPr>
          <w:i/>
        </w:rPr>
        <w:t>UVA/Miller Center</w:t>
      </w:r>
      <w:r w:rsidRPr="004919B9">
        <w:t xml:space="preserve">, 2019 </w:t>
      </w:r>
      <w:hyperlink r:id="rId3" w:history="1">
        <w:r w:rsidRPr="004919B9">
          <w:rPr>
            <w:rStyle w:val="Hyperlink"/>
          </w:rPr>
          <w:t>https://millercenter.org/the-presidency/presidential-speeches</w:t>
        </w:r>
      </w:hyperlink>
      <w:r>
        <w:t>.</w:t>
      </w:r>
    </w:p>
    <w:p w:rsidR="004919B9" w:rsidRPr="004919B9" w:rsidRDefault="004919B9">
      <w:pPr>
        <w:pStyle w:val="EndnoteText"/>
        <w:rPr>
          <w:lang w:val="en-GB"/>
        </w:rPr>
      </w:pPr>
    </w:p>
  </w:endnote>
  <w:endnote w:id="11">
    <w:p w:rsidR="00DF64A7" w:rsidRDefault="00DF64A7">
      <w:pPr>
        <w:pStyle w:val="EndnoteText"/>
        <w:rPr>
          <w:lang w:val="en-GB"/>
        </w:rPr>
      </w:pPr>
      <w:r>
        <w:rPr>
          <w:rStyle w:val="EndnoteReference"/>
        </w:rPr>
        <w:endnoteRef/>
      </w:r>
      <w:r>
        <w:t xml:space="preserve"> </w:t>
      </w:r>
      <w:r>
        <w:rPr>
          <w:lang w:val="en-GB"/>
        </w:rPr>
        <w:t>Ibid.</w:t>
      </w:r>
    </w:p>
    <w:p w:rsidR="00DF64A7" w:rsidRPr="00DF64A7" w:rsidRDefault="00DF64A7">
      <w:pPr>
        <w:pStyle w:val="EndnoteText"/>
        <w:rPr>
          <w:lang w:val="en-GB"/>
        </w:rPr>
      </w:pPr>
    </w:p>
  </w:endnote>
  <w:endnote w:id="12">
    <w:p w:rsidR="008B52F2" w:rsidRDefault="008B52F2">
      <w:pPr>
        <w:pStyle w:val="EndnoteText"/>
        <w:rPr>
          <w:lang w:val="en-GB"/>
        </w:rPr>
      </w:pPr>
      <w:r>
        <w:rPr>
          <w:rStyle w:val="EndnoteReference"/>
        </w:rPr>
        <w:endnoteRef/>
      </w:r>
      <w:r>
        <w:t xml:space="preserve"> </w:t>
      </w:r>
      <w:r>
        <w:rPr>
          <w:lang w:val="en-GB"/>
        </w:rPr>
        <w:t>Ibid.</w:t>
      </w:r>
    </w:p>
    <w:p w:rsidR="008B52F2" w:rsidRPr="008B52F2" w:rsidRDefault="008B52F2">
      <w:pPr>
        <w:pStyle w:val="EndnoteText"/>
        <w:rPr>
          <w:lang w:val="en-GB"/>
        </w:rPr>
      </w:pPr>
    </w:p>
  </w:endnote>
  <w:endnote w:id="13">
    <w:p w:rsidR="00321673" w:rsidRDefault="00321673">
      <w:pPr>
        <w:pStyle w:val="EndnoteText"/>
        <w:rPr>
          <w:lang w:val="en-GB"/>
        </w:rPr>
      </w:pPr>
      <w:r>
        <w:rPr>
          <w:rStyle w:val="EndnoteReference"/>
        </w:rPr>
        <w:endnoteRef/>
      </w:r>
      <w:r>
        <w:t xml:space="preserve"> </w:t>
      </w:r>
      <w:r w:rsidRPr="00321673">
        <w:rPr>
          <w:lang w:val="en-GB"/>
        </w:rPr>
        <w:t>Ibid.</w:t>
      </w:r>
    </w:p>
    <w:p w:rsidR="00321673" w:rsidRPr="00321673" w:rsidRDefault="00321673">
      <w:pPr>
        <w:pStyle w:val="EndnoteText"/>
        <w:rPr>
          <w:lang w:val="en-GB"/>
        </w:rPr>
      </w:pPr>
    </w:p>
  </w:endnote>
  <w:endnote w:id="14">
    <w:p w:rsidR="00733620" w:rsidRDefault="00733620">
      <w:pPr>
        <w:pStyle w:val="EndnoteText"/>
        <w:rPr>
          <w:lang w:val="en-GB"/>
        </w:rPr>
      </w:pPr>
      <w:r>
        <w:rPr>
          <w:rStyle w:val="EndnoteReference"/>
        </w:rPr>
        <w:endnoteRef/>
      </w:r>
      <w:r>
        <w:t xml:space="preserve"> </w:t>
      </w:r>
      <w:r w:rsidRPr="00733620">
        <w:rPr>
          <w:lang w:val="en-GB"/>
        </w:rPr>
        <w:t>Ibid.</w:t>
      </w:r>
    </w:p>
    <w:p w:rsidR="00733620" w:rsidRPr="00733620" w:rsidRDefault="00733620">
      <w:pPr>
        <w:pStyle w:val="EndnoteText"/>
        <w:rPr>
          <w:lang w:val="en-GB"/>
        </w:rPr>
      </w:pPr>
    </w:p>
  </w:endnote>
  <w:endnote w:id="15">
    <w:p w:rsidR="009653F2" w:rsidRDefault="009653F2">
      <w:pPr>
        <w:pStyle w:val="EndnoteText"/>
        <w:rPr>
          <w:lang w:val="en-GB"/>
        </w:rPr>
      </w:pPr>
      <w:r>
        <w:rPr>
          <w:rStyle w:val="EndnoteReference"/>
        </w:rPr>
        <w:endnoteRef/>
      </w:r>
      <w:r>
        <w:t xml:space="preserve"> </w:t>
      </w:r>
      <w:r w:rsidRPr="009653F2">
        <w:rPr>
          <w:lang w:val="en-GB"/>
        </w:rPr>
        <w:t>Ibid.</w:t>
      </w:r>
    </w:p>
    <w:p w:rsidR="009653F2" w:rsidRPr="009653F2" w:rsidRDefault="009653F2">
      <w:pPr>
        <w:pStyle w:val="EndnoteText"/>
        <w:rPr>
          <w:lang w:val="en-GB"/>
        </w:rPr>
      </w:pPr>
    </w:p>
  </w:endnote>
  <w:endnote w:id="16">
    <w:p w:rsidR="000C0C41" w:rsidRDefault="000C0C41">
      <w:pPr>
        <w:pStyle w:val="EndnoteText"/>
        <w:rPr>
          <w:lang w:val="en-GB"/>
        </w:rPr>
      </w:pPr>
      <w:r>
        <w:rPr>
          <w:rStyle w:val="EndnoteReference"/>
        </w:rPr>
        <w:endnoteRef/>
      </w:r>
      <w:r>
        <w:t xml:space="preserve"> </w:t>
      </w:r>
      <w:r w:rsidRPr="000C0C41">
        <w:rPr>
          <w:lang w:val="en-GB"/>
        </w:rPr>
        <w:t>Ibid.</w:t>
      </w:r>
    </w:p>
    <w:p w:rsidR="003C3D57" w:rsidRDefault="003C3D57">
      <w:pPr>
        <w:pStyle w:val="EndnoteText"/>
        <w:rPr>
          <w:lang w:val="en-GB"/>
        </w:rPr>
      </w:pPr>
    </w:p>
    <w:p w:rsidR="00293DE1" w:rsidRDefault="003C3D57" w:rsidP="00293DE1">
      <w:pPr>
        <w:pStyle w:val="EndnoteText"/>
        <w:rPr>
          <w:lang w:val="en-GB"/>
        </w:rPr>
      </w:pPr>
      <w:r>
        <w:rPr>
          <w:lang w:val="en-GB"/>
        </w:rPr>
        <w:br/>
      </w:r>
    </w:p>
    <w:p w:rsidR="003C3D57" w:rsidRDefault="003C3D57">
      <w:pPr>
        <w:pStyle w:val="EndnoteText"/>
        <w:rPr>
          <w:lang w:val="en-GB"/>
        </w:rPr>
      </w:pPr>
    </w:p>
    <w:p w:rsidR="00BB1BA4" w:rsidRDefault="00BB1BA4">
      <w:pPr>
        <w:pStyle w:val="EndnoteText"/>
        <w:rPr>
          <w:lang w:val="en-GB"/>
        </w:rPr>
      </w:pPr>
    </w:p>
    <w:p w:rsidR="00BB1BA4" w:rsidRDefault="00BB1BA4">
      <w:pPr>
        <w:pStyle w:val="EndnoteText"/>
        <w:rPr>
          <w:lang w:val="en-GB"/>
        </w:rPr>
      </w:pPr>
    </w:p>
    <w:p w:rsidR="00BB1BA4" w:rsidRDefault="00BB1BA4">
      <w:pPr>
        <w:pStyle w:val="EndnoteText"/>
        <w:rPr>
          <w:lang w:val="en-GB"/>
        </w:rPr>
      </w:pPr>
    </w:p>
    <w:p w:rsidR="00BB1BA4" w:rsidRDefault="00BB1BA4">
      <w:pPr>
        <w:pStyle w:val="EndnoteText"/>
        <w:rPr>
          <w:lang w:val="en-GB"/>
        </w:rPr>
      </w:pPr>
    </w:p>
    <w:p w:rsidR="00BB1BA4" w:rsidRDefault="00BB1BA4">
      <w:pPr>
        <w:pStyle w:val="EndnoteText"/>
        <w:rPr>
          <w:lang w:val="en-GB"/>
        </w:rPr>
      </w:pPr>
    </w:p>
    <w:p w:rsidR="00BB1BA4" w:rsidRDefault="00BB1BA4">
      <w:pPr>
        <w:pStyle w:val="EndnoteText"/>
        <w:rPr>
          <w:lang w:val="en-GB"/>
        </w:rPr>
      </w:pPr>
    </w:p>
    <w:p w:rsidR="00BB1BA4" w:rsidRDefault="00BB1BA4">
      <w:pPr>
        <w:pStyle w:val="EndnoteText"/>
        <w:rPr>
          <w:lang w:val="en-GB"/>
        </w:rPr>
      </w:pPr>
    </w:p>
    <w:p w:rsidR="00BB1BA4" w:rsidRDefault="00BB1BA4">
      <w:pPr>
        <w:pStyle w:val="EndnoteText"/>
        <w:rPr>
          <w:lang w:val="en-GB"/>
        </w:rPr>
      </w:pPr>
    </w:p>
    <w:p w:rsidR="00BB1BA4" w:rsidRDefault="00BB1BA4">
      <w:pPr>
        <w:pStyle w:val="EndnoteText"/>
        <w:rPr>
          <w:lang w:val="en-GB"/>
        </w:rPr>
      </w:pPr>
    </w:p>
    <w:p w:rsidR="00BB1BA4" w:rsidRDefault="00BB1BA4">
      <w:pPr>
        <w:pStyle w:val="EndnoteText"/>
        <w:rPr>
          <w:lang w:val="en-GB"/>
        </w:rPr>
      </w:pPr>
    </w:p>
    <w:p w:rsidR="00B312F9" w:rsidRDefault="00B312F9" w:rsidP="00B312F9">
      <w:pPr>
        <w:pStyle w:val="EndnoteText"/>
        <w:spacing w:line="480" w:lineRule="auto"/>
        <w:jc w:val="center"/>
        <w:rPr>
          <w:sz w:val="24"/>
        </w:rPr>
      </w:pPr>
    </w:p>
    <w:p w:rsidR="00B312F9" w:rsidRDefault="00B312F9" w:rsidP="00B312F9">
      <w:pPr>
        <w:pStyle w:val="EndnoteText"/>
        <w:spacing w:line="480" w:lineRule="auto"/>
        <w:jc w:val="center"/>
        <w:rPr>
          <w:sz w:val="24"/>
        </w:rPr>
      </w:pPr>
    </w:p>
    <w:p w:rsidR="00BB1BA4" w:rsidRPr="00B312F9" w:rsidRDefault="00B312F9" w:rsidP="00B312F9">
      <w:pPr>
        <w:pStyle w:val="EndnoteText"/>
        <w:spacing w:line="480" w:lineRule="auto"/>
        <w:jc w:val="center"/>
        <w:rPr>
          <w:sz w:val="24"/>
          <w:lang w:val="en-GB"/>
        </w:rPr>
      </w:pPr>
      <w:bookmarkStart w:id="0" w:name="_GoBack"/>
      <w:bookmarkEnd w:id="0"/>
      <w:r w:rsidRPr="00B312F9">
        <w:rPr>
          <w:sz w:val="24"/>
        </w:rPr>
        <w:t>Bibliography</w:t>
      </w:r>
    </w:p>
    <w:p w:rsidR="00293DE1" w:rsidRPr="00B312F9" w:rsidRDefault="00293DE1" w:rsidP="00B312F9">
      <w:pPr>
        <w:pStyle w:val="EndnoteText"/>
        <w:spacing w:line="480" w:lineRule="auto"/>
        <w:rPr>
          <w:sz w:val="24"/>
        </w:rPr>
      </w:pPr>
      <w:r w:rsidRPr="00B312F9">
        <w:rPr>
          <w:sz w:val="24"/>
        </w:rPr>
        <w:t xml:space="preserve">Miller Center, “Presidency/President Speeches,” </w:t>
      </w:r>
      <w:r w:rsidRPr="00B312F9">
        <w:rPr>
          <w:i/>
          <w:sz w:val="24"/>
        </w:rPr>
        <w:t>UVA/Miller Center</w:t>
      </w:r>
      <w:r w:rsidRPr="00B312F9">
        <w:rPr>
          <w:sz w:val="24"/>
        </w:rPr>
        <w:t xml:space="preserve">, 2019 </w:t>
      </w:r>
      <w:hyperlink r:id="rId4" w:history="1">
        <w:r w:rsidRPr="00B312F9">
          <w:rPr>
            <w:rStyle w:val="Hyperlink"/>
            <w:sz w:val="24"/>
          </w:rPr>
          <w:t>https://millercenter.org/the-presidency/presidential-speeches</w:t>
        </w:r>
      </w:hyperlink>
    </w:p>
    <w:p w:rsidR="00293DE1" w:rsidRPr="00B312F9" w:rsidRDefault="00293DE1" w:rsidP="00B312F9">
      <w:pPr>
        <w:pStyle w:val="EndnoteText"/>
        <w:spacing w:line="480" w:lineRule="auto"/>
        <w:rPr>
          <w:sz w:val="24"/>
        </w:rPr>
      </w:pPr>
      <w:r w:rsidRPr="00B312F9">
        <w:rPr>
          <w:sz w:val="24"/>
        </w:rPr>
        <w:t xml:space="preserve">Miller Center, “U.S Presidents/ William McKinley,” </w:t>
      </w:r>
      <w:r w:rsidRPr="00B312F9">
        <w:rPr>
          <w:i/>
          <w:sz w:val="24"/>
        </w:rPr>
        <w:t>UVA/Miller Center</w:t>
      </w:r>
      <w:r w:rsidRPr="00B312F9">
        <w:rPr>
          <w:sz w:val="24"/>
        </w:rPr>
        <w:t xml:space="preserve">, 2019 </w:t>
      </w:r>
      <w:hyperlink r:id="rId5" w:history="1">
        <w:r w:rsidRPr="00B312F9">
          <w:rPr>
            <w:rStyle w:val="Hyperlink"/>
            <w:sz w:val="24"/>
          </w:rPr>
          <w:t>https://millercenter.org/president/mckinley</w:t>
        </w:r>
      </w:hyperlink>
    </w:p>
    <w:p w:rsidR="00293DE1" w:rsidRPr="00BB1BA4" w:rsidRDefault="00293DE1" w:rsidP="00B312F9">
      <w:pPr>
        <w:pStyle w:val="EndnoteText"/>
        <w:spacing w:line="480" w:lineRule="auto"/>
      </w:pPr>
      <w:r w:rsidRPr="00B312F9">
        <w:rPr>
          <w:sz w:val="24"/>
        </w:rPr>
        <w:t xml:space="preserve">Miller Center, “U.S Presidents/ Theodore Roosevelt,” </w:t>
      </w:r>
      <w:r w:rsidRPr="00B312F9">
        <w:rPr>
          <w:i/>
          <w:sz w:val="24"/>
        </w:rPr>
        <w:t>UVA/Miller Center</w:t>
      </w:r>
      <w:r w:rsidRPr="00B312F9">
        <w:rPr>
          <w:sz w:val="24"/>
        </w:rPr>
        <w:t xml:space="preserve">, 2019 </w:t>
      </w:r>
      <w:hyperlink r:id="rId6" w:history="1">
        <w:r w:rsidRPr="00B312F9">
          <w:rPr>
            <w:rStyle w:val="Hyperlink"/>
            <w:sz w:val="24"/>
          </w:rPr>
          <w:t>https://millercenter.org/president/roosevelt</w:t>
        </w:r>
      </w:hyperlink>
      <w:r w:rsidRPr="00B312F9">
        <w:rPr>
          <w:sz w:val="24"/>
          <w:lang w:val="en-GB"/>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6EAB" w:rsidRDefault="005B6EAB" w:rsidP="0054140A">
      <w:pPr>
        <w:spacing w:after="0" w:line="240" w:lineRule="auto"/>
      </w:pPr>
      <w:r>
        <w:separator/>
      </w:r>
    </w:p>
  </w:footnote>
  <w:footnote w:type="continuationSeparator" w:id="0">
    <w:p w:rsidR="005B6EAB" w:rsidRDefault="005B6EAB" w:rsidP="005414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3206103"/>
      <w:docPartObj>
        <w:docPartGallery w:val="Page Numbers (Top of Page)"/>
        <w:docPartUnique/>
      </w:docPartObj>
    </w:sdtPr>
    <w:sdtEndPr>
      <w:rPr>
        <w:noProof/>
      </w:rPr>
    </w:sdtEndPr>
    <w:sdtContent>
      <w:p w:rsidR="0054140A" w:rsidRDefault="007B4ACA" w:rsidP="007B4ACA">
        <w:pPr>
          <w:pStyle w:val="Header"/>
          <w:jc w:val="right"/>
        </w:pPr>
        <w:r>
          <w:rPr>
            <w:rFonts w:cs="Times New Roman"/>
            <w:szCs w:val="24"/>
          </w:rPr>
          <w:t xml:space="preserve">SURNAME </w:t>
        </w:r>
        <w:r w:rsidR="0054140A">
          <w:fldChar w:fldCharType="begin"/>
        </w:r>
        <w:r w:rsidR="0054140A">
          <w:instrText xml:space="preserve"> PAGE   \* MERGEFORMAT </w:instrText>
        </w:r>
        <w:r w:rsidR="0054140A">
          <w:fldChar w:fldCharType="separate"/>
        </w:r>
        <w:r w:rsidR="00B312F9">
          <w:rPr>
            <w:noProof/>
          </w:rPr>
          <w:t>9</w:t>
        </w:r>
        <w:r w:rsidR="0054140A">
          <w:rPr>
            <w:noProof/>
          </w:rPr>
          <w:fldChar w:fldCharType="end"/>
        </w:r>
      </w:p>
    </w:sdtContent>
  </w:sdt>
  <w:p w:rsidR="0054140A" w:rsidRDefault="0054140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40A" w:rsidRDefault="00D26D26" w:rsidP="00D26D26">
    <w:pPr>
      <w:jc w:val="right"/>
    </w:pPr>
    <w:r>
      <w:t xml:space="preserve">SURNAME </w:t>
    </w:r>
    <w:r w:rsidR="0054140A">
      <w:rPr>
        <w:rFonts w:cs="Times New Roman"/>
        <w:szCs w:val="24"/>
      </w:rPr>
      <w:t>1</w:t>
    </w:r>
    <w:r w:rsidR="0054140A">
      <w:rPr>
        <w:rFonts w:cs="Times New Roman"/>
        <w:szCs w:val="24"/>
      </w:rPr>
      <w:tab/>
    </w:r>
  </w:p>
  <w:p w:rsidR="0054140A" w:rsidRDefault="005414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pos w:val="sectEnd"/>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40A"/>
    <w:rsid w:val="00003DBF"/>
    <w:rsid w:val="0002740E"/>
    <w:rsid w:val="000976B0"/>
    <w:rsid w:val="000B22DE"/>
    <w:rsid w:val="000C0C41"/>
    <w:rsid w:val="000C2529"/>
    <w:rsid w:val="000C3267"/>
    <w:rsid w:val="000F0F70"/>
    <w:rsid w:val="00180094"/>
    <w:rsid w:val="001B1680"/>
    <w:rsid w:val="002169A6"/>
    <w:rsid w:val="00221320"/>
    <w:rsid w:val="002430CE"/>
    <w:rsid w:val="00271ECA"/>
    <w:rsid w:val="00293DE1"/>
    <w:rsid w:val="00294BFF"/>
    <w:rsid w:val="002B5976"/>
    <w:rsid w:val="002D7088"/>
    <w:rsid w:val="00321673"/>
    <w:rsid w:val="0037478D"/>
    <w:rsid w:val="00390742"/>
    <w:rsid w:val="003C3D57"/>
    <w:rsid w:val="003E3699"/>
    <w:rsid w:val="003F3615"/>
    <w:rsid w:val="0042591A"/>
    <w:rsid w:val="0042721A"/>
    <w:rsid w:val="00430102"/>
    <w:rsid w:val="00450B43"/>
    <w:rsid w:val="00471C5D"/>
    <w:rsid w:val="004919B9"/>
    <w:rsid w:val="004A61BD"/>
    <w:rsid w:val="004C576F"/>
    <w:rsid w:val="004E0D5B"/>
    <w:rsid w:val="004E720E"/>
    <w:rsid w:val="004E7320"/>
    <w:rsid w:val="004F5216"/>
    <w:rsid w:val="0054140A"/>
    <w:rsid w:val="00555AAE"/>
    <w:rsid w:val="00571773"/>
    <w:rsid w:val="0058498A"/>
    <w:rsid w:val="005B19D2"/>
    <w:rsid w:val="005B3216"/>
    <w:rsid w:val="005B6EAB"/>
    <w:rsid w:val="005D0D98"/>
    <w:rsid w:val="00611BAA"/>
    <w:rsid w:val="0063044C"/>
    <w:rsid w:val="00662743"/>
    <w:rsid w:val="006877CA"/>
    <w:rsid w:val="006A365B"/>
    <w:rsid w:val="006D20C9"/>
    <w:rsid w:val="00702DDB"/>
    <w:rsid w:val="007275BE"/>
    <w:rsid w:val="00733620"/>
    <w:rsid w:val="00760052"/>
    <w:rsid w:val="007836F7"/>
    <w:rsid w:val="00785673"/>
    <w:rsid w:val="007B4ACA"/>
    <w:rsid w:val="007B6B7F"/>
    <w:rsid w:val="007D0CFA"/>
    <w:rsid w:val="008255CD"/>
    <w:rsid w:val="008560E4"/>
    <w:rsid w:val="00871EFF"/>
    <w:rsid w:val="00874992"/>
    <w:rsid w:val="00881C1E"/>
    <w:rsid w:val="008B52F2"/>
    <w:rsid w:val="009653F2"/>
    <w:rsid w:val="00972809"/>
    <w:rsid w:val="009877EE"/>
    <w:rsid w:val="009B1ABC"/>
    <w:rsid w:val="009B7931"/>
    <w:rsid w:val="009C0083"/>
    <w:rsid w:val="009F2DD1"/>
    <w:rsid w:val="009F6510"/>
    <w:rsid w:val="00A0269B"/>
    <w:rsid w:val="00A13390"/>
    <w:rsid w:val="00A14009"/>
    <w:rsid w:val="00A20948"/>
    <w:rsid w:val="00A43339"/>
    <w:rsid w:val="00A5068E"/>
    <w:rsid w:val="00A70B28"/>
    <w:rsid w:val="00AD0E9F"/>
    <w:rsid w:val="00B129EA"/>
    <w:rsid w:val="00B24D6B"/>
    <w:rsid w:val="00B312F9"/>
    <w:rsid w:val="00B47D42"/>
    <w:rsid w:val="00B50836"/>
    <w:rsid w:val="00B91FA6"/>
    <w:rsid w:val="00BB1BA4"/>
    <w:rsid w:val="00BB4769"/>
    <w:rsid w:val="00BF3065"/>
    <w:rsid w:val="00C072BA"/>
    <w:rsid w:val="00C15817"/>
    <w:rsid w:val="00C1736F"/>
    <w:rsid w:val="00C97CC4"/>
    <w:rsid w:val="00CA5C48"/>
    <w:rsid w:val="00CF55B7"/>
    <w:rsid w:val="00D260A8"/>
    <w:rsid w:val="00D26D26"/>
    <w:rsid w:val="00DE0288"/>
    <w:rsid w:val="00DE366F"/>
    <w:rsid w:val="00DF64A7"/>
    <w:rsid w:val="00E02FC1"/>
    <w:rsid w:val="00E56B15"/>
    <w:rsid w:val="00E66F7E"/>
    <w:rsid w:val="00EF6406"/>
    <w:rsid w:val="00F10175"/>
    <w:rsid w:val="00F40737"/>
    <w:rsid w:val="00F75799"/>
    <w:rsid w:val="00F8482B"/>
    <w:rsid w:val="00F93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16E0B"/>
  <w15:docId w15:val="{285BB653-CA33-4892-B6DF-E4914C4C8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140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14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40A"/>
  </w:style>
  <w:style w:type="paragraph" w:styleId="Footer">
    <w:name w:val="footer"/>
    <w:basedOn w:val="Normal"/>
    <w:link w:val="FooterChar"/>
    <w:uiPriority w:val="99"/>
    <w:unhideWhenUsed/>
    <w:rsid w:val="005414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40A"/>
  </w:style>
  <w:style w:type="paragraph" w:styleId="NormalWeb">
    <w:name w:val="Normal (Web)"/>
    <w:basedOn w:val="Normal"/>
    <w:uiPriority w:val="99"/>
    <w:unhideWhenUsed/>
    <w:rsid w:val="009C008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unhideWhenUsed/>
    <w:rsid w:val="0063044C"/>
    <w:rPr>
      <w:color w:val="0000FF" w:themeColor="hyperlink"/>
      <w:u w:val="single"/>
    </w:rPr>
  </w:style>
  <w:style w:type="character" w:styleId="Strong">
    <w:name w:val="Strong"/>
    <w:basedOn w:val="DefaultParagraphFont"/>
    <w:uiPriority w:val="22"/>
    <w:qFormat/>
    <w:rsid w:val="00A43339"/>
    <w:rPr>
      <w:b/>
      <w:bCs/>
    </w:rPr>
  </w:style>
  <w:style w:type="paragraph" w:styleId="EndnoteText">
    <w:name w:val="endnote text"/>
    <w:basedOn w:val="Normal"/>
    <w:link w:val="EndnoteTextChar"/>
    <w:uiPriority w:val="99"/>
    <w:unhideWhenUsed/>
    <w:rsid w:val="00430102"/>
    <w:pPr>
      <w:spacing w:after="0" w:line="240" w:lineRule="auto"/>
    </w:pPr>
    <w:rPr>
      <w:sz w:val="20"/>
      <w:szCs w:val="20"/>
    </w:rPr>
  </w:style>
  <w:style w:type="character" w:customStyle="1" w:styleId="EndnoteTextChar">
    <w:name w:val="Endnote Text Char"/>
    <w:basedOn w:val="DefaultParagraphFont"/>
    <w:link w:val="EndnoteText"/>
    <w:uiPriority w:val="99"/>
    <w:rsid w:val="00430102"/>
    <w:rPr>
      <w:sz w:val="20"/>
      <w:szCs w:val="20"/>
    </w:rPr>
  </w:style>
  <w:style w:type="character" w:styleId="EndnoteReference">
    <w:name w:val="endnote reference"/>
    <w:basedOn w:val="DefaultParagraphFont"/>
    <w:uiPriority w:val="99"/>
    <w:semiHidden/>
    <w:unhideWhenUsed/>
    <w:rsid w:val="0043010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5633167">
      <w:bodyDiv w:val="1"/>
      <w:marLeft w:val="0"/>
      <w:marRight w:val="0"/>
      <w:marTop w:val="0"/>
      <w:marBottom w:val="0"/>
      <w:divBdr>
        <w:top w:val="none" w:sz="0" w:space="0" w:color="auto"/>
        <w:left w:val="none" w:sz="0" w:space="0" w:color="auto"/>
        <w:bottom w:val="none" w:sz="0" w:space="0" w:color="auto"/>
        <w:right w:val="none" w:sz="0" w:space="0" w:color="auto"/>
      </w:divBdr>
    </w:div>
    <w:div w:id="1430463531">
      <w:bodyDiv w:val="1"/>
      <w:marLeft w:val="0"/>
      <w:marRight w:val="0"/>
      <w:marTop w:val="0"/>
      <w:marBottom w:val="0"/>
      <w:divBdr>
        <w:top w:val="none" w:sz="0" w:space="0" w:color="auto"/>
        <w:left w:val="none" w:sz="0" w:space="0" w:color="auto"/>
        <w:bottom w:val="none" w:sz="0" w:space="0" w:color="auto"/>
        <w:right w:val="none" w:sz="0" w:space="0" w:color="auto"/>
      </w:divBdr>
    </w:div>
    <w:div w:id="1889342180">
      <w:bodyDiv w:val="1"/>
      <w:marLeft w:val="0"/>
      <w:marRight w:val="0"/>
      <w:marTop w:val="0"/>
      <w:marBottom w:val="0"/>
      <w:divBdr>
        <w:top w:val="none" w:sz="0" w:space="0" w:color="auto"/>
        <w:left w:val="none" w:sz="0" w:space="0" w:color="auto"/>
        <w:bottom w:val="none" w:sz="0" w:space="0" w:color="auto"/>
        <w:right w:val="none" w:sz="0" w:space="0" w:color="auto"/>
      </w:divBdr>
    </w:div>
    <w:div w:id="1957787670">
      <w:bodyDiv w:val="1"/>
      <w:marLeft w:val="0"/>
      <w:marRight w:val="0"/>
      <w:marTop w:val="0"/>
      <w:marBottom w:val="0"/>
      <w:divBdr>
        <w:top w:val="none" w:sz="0" w:space="0" w:color="auto"/>
        <w:left w:val="none" w:sz="0" w:space="0" w:color="auto"/>
        <w:bottom w:val="none" w:sz="0" w:space="0" w:color="auto"/>
        <w:right w:val="none" w:sz="0" w:space="0" w:color="auto"/>
      </w:divBdr>
      <w:divsChild>
        <w:div w:id="8528425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s://millercenter.org/the-presidency/presidential-speeches" TargetMode="External"/><Relationship Id="rId2" Type="http://schemas.openxmlformats.org/officeDocument/2006/relationships/hyperlink" Target="https://millercenter.org/president/roosevelt" TargetMode="External"/><Relationship Id="rId1" Type="http://schemas.openxmlformats.org/officeDocument/2006/relationships/hyperlink" Target="https://millercenter.org/president/mckinley" TargetMode="External"/><Relationship Id="rId6" Type="http://schemas.openxmlformats.org/officeDocument/2006/relationships/hyperlink" Target="https://millercenter.org/president/roosevelt" TargetMode="External"/><Relationship Id="rId5" Type="http://schemas.openxmlformats.org/officeDocument/2006/relationships/hyperlink" Target="https://millercenter.org/president/mckinley" TargetMode="External"/><Relationship Id="rId4" Type="http://schemas.openxmlformats.org/officeDocument/2006/relationships/hyperlink" Target="https://millercenter.org/the-presidency/presidential-speech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14ECB660-9DE4-488A-8483-8B5C564C0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9</Pages>
  <Words>1584</Words>
  <Characters>9033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clinton otieno</dc:creator>
  <cp:lastModifiedBy>sammy molla</cp:lastModifiedBy>
  <cp:revision>82</cp:revision>
  <dcterms:created xsi:type="dcterms:W3CDTF">2020-11-14T03:14:00Z</dcterms:created>
  <dcterms:modified xsi:type="dcterms:W3CDTF">2020-11-14T11:22:00Z</dcterms:modified>
</cp:coreProperties>
</file>