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4730" w:rsidRPr="006B4730" w:rsidRDefault="006B4730" w:rsidP="006B4730">
      <w:pPr>
        <w:jc w:val="center"/>
        <w:rPr>
          <w:rFonts w:asciiTheme="majorHAnsi" w:hAnsiTheme="majorHAnsi" w:cstheme="majorHAnsi"/>
          <w:sz w:val="22"/>
        </w:rPr>
      </w:pPr>
    </w:p>
    <w:p w:rsidR="006B4730" w:rsidRPr="006B4730" w:rsidRDefault="006B4730" w:rsidP="006B4730">
      <w:pPr>
        <w:jc w:val="center"/>
        <w:rPr>
          <w:rFonts w:asciiTheme="majorHAnsi" w:hAnsiTheme="majorHAnsi" w:cstheme="majorHAnsi"/>
          <w:sz w:val="22"/>
        </w:rPr>
      </w:pPr>
    </w:p>
    <w:p w:rsidR="006B4730" w:rsidRPr="006B4730" w:rsidRDefault="006B4730" w:rsidP="006B4730">
      <w:pPr>
        <w:jc w:val="center"/>
        <w:rPr>
          <w:rFonts w:asciiTheme="majorHAnsi" w:hAnsiTheme="majorHAnsi" w:cstheme="majorHAnsi"/>
          <w:sz w:val="22"/>
        </w:rPr>
      </w:pPr>
    </w:p>
    <w:p w:rsidR="006B4730" w:rsidRPr="006B4730" w:rsidRDefault="006B4730" w:rsidP="006B4730">
      <w:pPr>
        <w:jc w:val="center"/>
        <w:rPr>
          <w:rFonts w:asciiTheme="majorHAnsi" w:hAnsiTheme="majorHAnsi" w:cstheme="majorHAnsi"/>
          <w:sz w:val="22"/>
        </w:rPr>
      </w:pPr>
    </w:p>
    <w:p w:rsidR="006B4730" w:rsidRPr="006B4730" w:rsidRDefault="006B4730" w:rsidP="006B4730">
      <w:pPr>
        <w:jc w:val="center"/>
        <w:rPr>
          <w:rFonts w:asciiTheme="majorHAnsi" w:hAnsiTheme="majorHAnsi" w:cstheme="majorHAnsi"/>
          <w:sz w:val="22"/>
        </w:rPr>
      </w:pPr>
    </w:p>
    <w:p w:rsidR="006B4730" w:rsidRPr="006B4730" w:rsidRDefault="006B4730" w:rsidP="006B4730">
      <w:pPr>
        <w:jc w:val="center"/>
        <w:rPr>
          <w:rFonts w:asciiTheme="majorHAnsi" w:hAnsiTheme="majorHAnsi" w:cstheme="majorHAnsi"/>
          <w:sz w:val="22"/>
        </w:rPr>
      </w:pPr>
      <w:r w:rsidRPr="006B4730">
        <w:rPr>
          <w:rFonts w:asciiTheme="majorHAnsi" w:hAnsiTheme="majorHAnsi" w:cstheme="majorHAnsi"/>
          <w:sz w:val="22"/>
        </w:rPr>
        <w:t>Afrocentricity Summary</w:t>
      </w:r>
    </w:p>
    <w:p w:rsidR="006B4730" w:rsidRPr="006B4730" w:rsidRDefault="006B4730" w:rsidP="006B4730">
      <w:pPr>
        <w:jc w:val="center"/>
        <w:rPr>
          <w:rFonts w:asciiTheme="majorHAnsi" w:hAnsiTheme="majorHAnsi" w:cstheme="majorHAnsi"/>
          <w:sz w:val="22"/>
        </w:rPr>
      </w:pPr>
      <w:r w:rsidRPr="006B4730">
        <w:rPr>
          <w:rFonts w:asciiTheme="majorHAnsi" w:hAnsiTheme="majorHAnsi" w:cstheme="majorHAnsi"/>
          <w:sz w:val="22"/>
        </w:rPr>
        <w:t>Student</w:t>
      </w:r>
    </w:p>
    <w:p w:rsidR="006B4730" w:rsidRPr="006B4730" w:rsidRDefault="006B4730" w:rsidP="006B4730">
      <w:pPr>
        <w:jc w:val="center"/>
        <w:rPr>
          <w:rFonts w:asciiTheme="majorHAnsi" w:hAnsiTheme="majorHAnsi" w:cstheme="majorHAnsi"/>
          <w:sz w:val="22"/>
        </w:rPr>
      </w:pPr>
      <w:r w:rsidRPr="006B4730">
        <w:rPr>
          <w:rFonts w:asciiTheme="majorHAnsi" w:hAnsiTheme="majorHAnsi" w:cstheme="majorHAnsi"/>
          <w:sz w:val="22"/>
        </w:rPr>
        <w:t>Institution</w:t>
      </w:r>
    </w:p>
    <w:p w:rsidR="006B4730" w:rsidRPr="006B4730" w:rsidRDefault="006B4730" w:rsidP="006B4730">
      <w:pPr>
        <w:jc w:val="center"/>
        <w:rPr>
          <w:rFonts w:asciiTheme="majorHAnsi" w:hAnsiTheme="majorHAnsi" w:cstheme="majorHAnsi"/>
          <w:sz w:val="22"/>
        </w:rPr>
      </w:pPr>
      <w:r w:rsidRPr="006B4730">
        <w:rPr>
          <w:rFonts w:asciiTheme="majorHAnsi" w:hAnsiTheme="majorHAnsi" w:cstheme="majorHAnsi"/>
          <w:sz w:val="22"/>
        </w:rPr>
        <w:t>Class</w:t>
      </w:r>
    </w:p>
    <w:p w:rsidR="006B4730" w:rsidRPr="006B4730" w:rsidRDefault="006B4730" w:rsidP="006B4730">
      <w:pPr>
        <w:jc w:val="center"/>
        <w:rPr>
          <w:rFonts w:asciiTheme="majorHAnsi" w:hAnsiTheme="majorHAnsi" w:cstheme="majorHAnsi"/>
          <w:sz w:val="22"/>
        </w:rPr>
      </w:pPr>
      <w:r w:rsidRPr="006B4730">
        <w:rPr>
          <w:rFonts w:asciiTheme="majorHAnsi" w:hAnsiTheme="majorHAnsi" w:cstheme="majorHAnsi"/>
          <w:sz w:val="22"/>
        </w:rPr>
        <w:t>Professor</w:t>
      </w:r>
    </w:p>
    <w:p w:rsidR="006B4730" w:rsidRPr="006B4730" w:rsidRDefault="006B4730" w:rsidP="006B4730">
      <w:pPr>
        <w:jc w:val="center"/>
        <w:rPr>
          <w:rFonts w:asciiTheme="majorHAnsi" w:hAnsiTheme="majorHAnsi" w:cstheme="majorHAnsi"/>
          <w:b/>
          <w:sz w:val="22"/>
        </w:rPr>
      </w:pPr>
      <w:r w:rsidRPr="006B4730">
        <w:rPr>
          <w:rFonts w:asciiTheme="majorHAnsi" w:hAnsiTheme="majorHAnsi" w:cstheme="majorHAnsi"/>
          <w:sz w:val="22"/>
        </w:rPr>
        <w:t>Date</w:t>
      </w:r>
      <w:r w:rsidRPr="006B4730">
        <w:rPr>
          <w:rFonts w:asciiTheme="majorHAnsi" w:hAnsiTheme="majorHAnsi" w:cstheme="majorHAnsi"/>
          <w:b/>
          <w:sz w:val="22"/>
        </w:rPr>
        <w:br w:type="page"/>
      </w:r>
    </w:p>
    <w:p w:rsidR="00B6245A" w:rsidRPr="006B4730" w:rsidRDefault="00DC32CC" w:rsidP="008963D8">
      <w:pPr>
        <w:spacing w:line="240" w:lineRule="auto"/>
        <w:rPr>
          <w:rFonts w:asciiTheme="majorHAnsi" w:hAnsiTheme="majorHAnsi" w:cstheme="majorHAnsi"/>
          <w:b/>
          <w:sz w:val="22"/>
        </w:rPr>
      </w:pPr>
      <w:r w:rsidRPr="006B4730">
        <w:rPr>
          <w:rFonts w:asciiTheme="majorHAnsi" w:hAnsiTheme="majorHAnsi" w:cstheme="majorHAnsi"/>
          <w:b/>
          <w:sz w:val="22"/>
        </w:rPr>
        <w:lastRenderedPageBreak/>
        <w:t>Documentation:</w:t>
      </w:r>
    </w:p>
    <w:p w:rsidR="0032475F" w:rsidRPr="006B4730" w:rsidRDefault="0032475F" w:rsidP="0032475F">
      <w:pPr>
        <w:spacing w:line="240" w:lineRule="auto"/>
        <w:ind w:firstLine="720"/>
        <w:rPr>
          <w:rFonts w:asciiTheme="majorHAnsi" w:hAnsiTheme="majorHAnsi" w:cstheme="majorHAnsi"/>
          <w:sz w:val="22"/>
        </w:rPr>
      </w:pPr>
      <w:r w:rsidRPr="006B4730">
        <w:rPr>
          <w:rFonts w:asciiTheme="majorHAnsi" w:hAnsiTheme="majorHAnsi" w:cstheme="majorHAnsi"/>
          <w:sz w:val="22"/>
        </w:rPr>
        <w:t>"Afrocentricity" article was originally published by Dr. Molefi Kete Asante in 1980. The article was later revised in June 2016 by Michelle Diane Wright of Community College of Baltimore County, a member of the Africana Studies Department. In the article, the author clearly defines the concept of Afrocentricity. Additionally, he sheds light on how the world is viewed by relating the Afrocentric and Eurocentric perspectives of the earth. Dr. Asante goes ahead to define the key terms for Afrocentricity to enable the readers to have a better understanding of such vital terms.</w:t>
      </w:r>
    </w:p>
    <w:p w:rsidR="0032475F" w:rsidRPr="006B4730" w:rsidRDefault="0032475F" w:rsidP="00EB498D">
      <w:pPr>
        <w:spacing w:line="240" w:lineRule="auto"/>
        <w:rPr>
          <w:rFonts w:asciiTheme="majorHAnsi" w:hAnsiTheme="majorHAnsi" w:cstheme="majorHAnsi"/>
          <w:sz w:val="22"/>
        </w:rPr>
      </w:pPr>
      <w:r w:rsidRPr="006B4730">
        <w:rPr>
          <w:rFonts w:asciiTheme="majorHAnsi" w:hAnsiTheme="majorHAnsi" w:cstheme="majorHAnsi"/>
          <w:b/>
          <w:bCs/>
          <w:sz w:val="22"/>
        </w:rPr>
        <w:t>Thesis or Purpose Statement:</w:t>
      </w:r>
    </w:p>
    <w:p w:rsidR="0032475F" w:rsidRPr="006B4730" w:rsidRDefault="0004347E" w:rsidP="0032475F">
      <w:pPr>
        <w:spacing w:line="240" w:lineRule="auto"/>
        <w:ind w:firstLine="720"/>
        <w:rPr>
          <w:rFonts w:asciiTheme="majorHAnsi" w:hAnsiTheme="majorHAnsi" w:cstheme="majorHAnsi"/>
          <w:sz w:val="22"/>
        </w:rPr>
      </w:pPr>
      <w:r w:rsidRPr="006B4730">
        <w:rPr>
          <w:rFonts w:asciiTheme="majorHAnsi" w:hAnsiTheme="majorHAnsi" w:cstheme="majorHAnsi"/>
          <w:sz w:val="22"/>
        </w:rPr>
        <w:t>“</w:t>
      </w:r>
      <w:r w:rsidR="0032475F" w:rsidRPr="006B4730">
        <w:rPr>
          <w:rFonts w:asciiTheme="majorHAnsi" w:hAnsiTheme="majorHAnsi" w:cstheme="majorHAnsi"/>
          <w:sz w:val="22"/>
        </w:rPr>
        <w:t>Afrocentricity is a paradigm based on the idea that African people should re-assert a sense of agency in order to achieve sanity.</w:t>
      </w:r>
      <w:r w:rsidRPr="006B4730">
        <w:rPr>
          <w:rFonts w:asciiTheme="majorHAnsi" w:hAnsiTheme="majorHAnsi" w:cstheme="majorHAnsi"/>
          <w:sz w:val="22"/>
        </w:rPr>
        <w:t>”</w:t>
      </w:r>
    </w:p>
    <w:p w:rsidR="0032475F" w:rsidRPr="006B4730" w:rsidRDefault="0032475F" w:rsidP="00EB498D">
      <w:pPr>
        <w:spacing w:line="240" w:lineRule="auto"/>
        <w:rPr>
          <w:rFonts w:asciiTheme="majorHAnsi" w:hAnsiTheme="majorHAnsi" w:cstheme="majorHAnsi"/>
          <w:sz w:val="22"/>
        </w:rPr>
      </w:pPr>
      <w:r w:rsidRPr="006B4730">
        <w:rPr>
          <w:rFonts w:asciiTheme="majorHAnsi" w:hAnsiTheme="majorHAnsi" w:cstheme="majorHAnsi"/>
          <w:b/>
          <w:bCs/>
          <w:sz w:val="22"/>
        </w:rPr>
        <w:t>Summary and Analysis</w:t>
      </w:r>
      <w:r w:rsidR="00D5719E" w:rsidRPr="006B4730">
        <w:rPr>
          <w:rFonts w:asciiTheme="majorHAnsi" w:hAnsiTheme="majorHAnsi" w:cstheme="majorHAnsi"/>
          <w:b/>
          <w:bCs/>
          <w:sz w:val="22"/>
        </w:rPr>
        <w:t>:</w:t>
      </w:r>
    </w:p>
    <w:p w:rsidR="0032475F" w:rsidRPr="006B4730" w:rsidRDefault="0032475F" w:rsidP="0032475F">
      <w:pPr>
        <w:spacing w:line="240" w:lineRule="auto"/>
        <w:ind w:firstLine="720"/>
        <w:rPr>
          <w:rFonts w:asciiTheme="majorHAnsi" w:hAnsiTheme="majorHAnsi" w:cstheme="majorHAnsi"/>
          <w:sz w:val="22"/>
        </w:rPr>
      </w:pPr>
      <w:r w:rsidRPr="006B4730">
        <w:rPr>
          <w:rFonts w:asciiTheme="majorHAnsi" w:hAnsiTheme="majorHAnsi" w:cstheme="majorHAnsi"/>
          <w:sz w:val="22"/>
        </w:rPr>
        <w:t>According to the article, Afrocentricity is a model that follows the idea of requiring the African people to re-assert their feeling of control over actions and effects to achieve reasonable and rational behavior. In the early 1960s, the information available in the American academy was viewed from the white perspective. However, a group of African American scholars' significant work to formulate the novel ways of analyzing information led to the establishment of black perspectives. Afrocentricity existed long before Asante's book, but the word's intellectual idea lacked a philosophical approach until Asante published his book in 1980.</w:t>
      </w:r>
    </w:p>
    <w:p w:rsidR="0032475F" w:rsidRPr="006B4730" w:rsidRDefault="0032475F" w:rsidP="0032475F">
      <w:pPr>
        <w:spacing w:line="240" w:lineRule="auto"/>
        <w:ind w:firstLine="720"/>
        <w:rPr>
          <w:rFonts w:asciiTheme="majorHAnsi" w:hAnsiTheme="majorHAnsi" w:cstheme="majorHAnsi"/>
          <w:sz w:val="22"/>
        </w:rPr>
      </w:pPr>
      <w:r w:rsidRPr="006B4730">
        <w:rPr>
          <w:rFonts w:asciiTheme="majorHAnsi" w:hAnsiTheme="majorHAnsi" w:cstheme="majorHAnsi"/>
          <w:sz w:val="22"/>
        </w:rPr>
        <w:t xml:space="preserve">Various questions have been raised to inquire what the Africans would have done without the white people. Some people argue that without colonialism and enslavement, how would the Africans look or perceive things today. Afrocentricity responds to these concerns by assuring the primary role of the African subject in African history. This helps to remove the European effect from the center of the African reality. By presenting the ideas in this manner, Afrocentricity </w:t>
      </w:r>
      <w:r w:rsidR="00D4118F">
        <w:rPr>
          <w:rFonts w:asciiTheme="majorHAnsi" w:hAnsiTheme="majorHAnsi" w:cstheme="majorHAnsi"/>
          <w:sz w:val="22"/>
        </w:rPr>
        <w:t>turns out to be</w:t>
      </w:r>
      <w:r w:rsidRPr="006B4730">
        <w:rPr>
          <w:rFonts w:asciiTheme="majorHAnsi" w:hAnsiTheme="majorHAnsi" w:cstheme="majorHAnsi"/>
          <w:sz w:val="22"/>
        </w:rPr>
        <w:t xml:space="preserve"> a </w:t>
      </w:r>
      <w:r w:rsidR="00D4118F">
        <w:rPr>
          <w:rFonts w:asciiTheme="majorHAnsi" w:hAnsiTheme="majorHAnsi" w:cstheme="majorHAnsi"/>
          <w:sz w:val="22"/>
        </w:rPr>
        <w:t>radical</w:t>
      </w:r>
      <w:r w:rsidR="00D4118F" w:rsidRPr="006B4730">
        <w:rPr>
          <w:rFonts w:asciiTheme="majorHAnsi" w:hAnsiTheme="majorHAnsi" w:cstheme="majorHAnsi"/>
          <w:sz w:val="22"/>
        </w:rPr>
        <w:t xml:space="preserve"> </w:t>
      </w:r>
      <w:r w:rsidRPr="006B4730">
        <w:rPr>
          <w:rFonts w:asciiTheme="majorHAnsi" w:hAnsiTheme="majorHAnsi" w:cstheme="majorHAnsi"/>
          <w:sz w:val="22"/>
        </w:rPr>
        <w:t>concept since it focuses on ideas, events, personalities, economic and political activities from the black people's perspective. Afrocentricity, therefore, values the African culture and emphasizes functional consciousness as a way of doing away with ideas such as the Eurocentric concept.</w:t>
      </w:r>
    </w:p>
    <w:p w:rsidR="0032475F" w:rsidRPr="006B4730" w:rsidRDefault="0032475F" w:rsidP="0032475F">
      <w:pPr>
        <w:spacing w:line="240" w:lineRule="auto"/>
        <w:ind w:firstLine="720"/>
        <w:rPr>
          <w:rFonts w:asciiTheme="majorHAnsi" w:hAnsiTheme="majorHAnsi" w:cstheme="majorHAnsi"/>
          <w:sz w:val="22"/>
        </w:rPr>
      </w:pPr>
      <w:r w:rsidRPr="006B4730">
        <w:rPr>
          <w:rFonts w:asciiTheme="majorHAnsi" w:hAnsiTheme="majorHAnsi" w:cstheme="majorHAnsi"/>
          <w:sz w:val="22"/>
        </w:rPr>
        <w:t>According to the Afrocentrists, all the relationships depend on whether a person is at the center or the relationship's margin. Those at the center consider themselves to be agents, participants, or actors, whereas those at the margin view themselves as marginalized. Based on this concept of center and margin, humans have established that all factors are expressed in terms of space and time. Based on this idea, it is clearly understood that relationships grow, and knowledge develops until we can appreciate space and time.</w:t>
      </w:r>
    </w:p>
    <w:p w:rsidR="0032475F" w:rsidRPr="006B4730" w:rsidRDefault="0032475F" w:rsidP="0032475F">
      <w:pPr>
        <w:spacing w:line="240" w:lineRule="auto"/>
        <w:ind w:firstLine="720"/>
        <w:rPr>
          <w:rFonts w:asciiTheme="majorHAnsi" w:hAnsiTheme="majorHAnsi" w:cstheme="majorHAnsi"/>
          <w:sz w:val="22"/>
        </w:rPr>
      </w:pPr>
      <w:r w:rsidRPr="006B4730">
        <w:rPr>
          <w:rFonts w:asciiTheme="majorHAnsi" w:hAnsiTheme="majorHAnsi" w:cstheme="majorHAnsi"/>
          <w:sz w:val="22"/>
        </w:rPr>
        <w:t xml:space="preserve">Afrocentric intellectuals believe that marking is an essential way of demonstrating Afrocentricity. Marking involves creating a cultural boundary around a given cultural space within human time, such as citing personal heroes like Malcolm X and Kwame Nkurumah. Indeed, </w:t>
      </w:r>
      <w:r w:rsidR="00D7756A">
        <w:rPr>
          <w:rFonts w:asciiTheme="majorHAnsi" w:hAnsiTheme="majorHAnsi" w:cstheme="majorHAnsi"/>
          <w:sz w:val="22"/>
        </w:rPr>
        <w:t>“</w:t>
      </w:r>
      <w:r w:rsidRPr="006B4730">
        <w:rPr>
          <w:rFonts w:asciiTheme="majorHAnsi" w:hAnsiTheme="majorHAnsi" w:cstheme="majorHAnsi"/>
          <w:sz w:val="22"/>
        </w:rPr>
        <w:t xml:space="preserve">Afrocentricity is the substance of our regeneration because it is in line with what contemporary philosophers Haki Madhubuti and Maulana Karenga, among others, have articulated as in the best image and interest of African people." I believe that it is important for Africans to understand that they are central to their history. If blacks can </w:t>
      </w:r>
      <w:r w:rsidR="00D7756A">
        <w:rPr>
          <w:rFonts w:asciiTheme="majorHAnsi" w:hAnsiTheme="majorHAnsi" w:cstheme="majorHAnsi"/>
          <w:sz w:val="22"/>
        </w:rPr>
        <w:t>get</w:t>
      </w:r>
      <w:r w:rsidR="00D7756A" w:rsidRPr="006B4730">
        <w:rPr>
          <w:rFonts w:asciiTheme="majorHAnsi" w:hAnsiTheme="majorHAnsi" w:cstheme="majorHAnsi"/>
          <w:sz w:val="22"/>
        </w:rPr>
        <w:t xml:space="preserve"> </w:t>
      </w:r>
      <w:r w:rsidRPr="006B4730">
        <w:rPr>
          <w:rFonts w:asciiTheme="majorHAnsi" w:hAnsiTheme="majorHAnsi" w:cstheme="majorHAnsi"/>
          <w:sz w:val="22"/>
        </w:rPr>
        <w:t xml:space="preserve">space as agents of continuous </w:t>
      </w:r>
      <w:r w:rsidR="00D7756A">
        <w:rPr>
          <w:rFonts w:asciiTheme="majorHAnsi" w:hAnsiTheme="majorHAnsi" w:cstheme="majorHAnsi"/>
          <w:sz w:val="22"/>
        </w:rPr>
        <w:t>transformation</w:t>
      </w:r>
      <w:r w:rsidRPr="006B4730">
        <w:rPr>
          <w:rFonts w:asciiTheme="majorHAnsi" w:hAnsiTheme="majorHAnsi" w:cstheme="majorHAnsi"/>
          <w:sz w:val="22"/>
        </w:rPr>
        <w:t xml:space="preserve">, then they can transform their </w:t>
      </w:r>
      <w:r w:rsidR="00D7756A">
        <w:rPr>
          <w:rFonts w:asciiTheme="majorHAnsi" w:hAnsiTheme="majorHAnsi" w:cstheme="majorHAnsi"/>
          <w:sz w:val="22"/>
        </w:rPr>
        <w:t>situation</w:t>
      </w:r>
      <w:r w:rsidRPr="006B4730">
        <w:rPr>
          <w:rFonts w:asciiTheme="majorHAnsi" w:hAnsiTheme="majorHAnsi" w:cstheme="majorHAnsi"/>
          <w:sz w:val="22"/>
        </w:rPr>
        <w:t xml:space="preserve"> and </w:t>
      </w:r>
      <w:r w:rsidR="00D7756A">
        <w:rPr>
          <w:rFonts w:asciiTheme="majorHAnsi" w:hAnsiTheme="majorHAnsi" w:cstheme="majorHAnsi"/>
          <w:sz w:val="22"/>
        </w:rPr>
        <w:t>globe</w:t>
      </w:r>
      <w:r w:rsidRPr="006B4730">
        <w:rPr>
          <w:rFonts w:asciiTheme="majorHAnsi" w:hAnsiTheme="majorHAnsi" w:cstheme="majorHAnsi"/>
          <w:sz w:val="22"/>
        </w:rPr>
        <w:t xml:space="preserve"> as a whole.</w:t>
      </w:r>
    </w:p>
    <w:p w:rsidR="00F609FE" w:rsidRPr="006B4730" w:rsidRDefault="0032475F" w:rsidP="00DC3737">
      <w:pPr>
        <w:spacing w:line="240" w:lineRule="auto"/>
        <w:ind w:firstLine="720"/>
        <w:rPr>
          <w:rFonts w:asciiTheme="majorHAnsi" w:hAnsiTheme="majorHAnsi" w:cstheme="majorHAnsi"/>
          <w:sz w:val="22"/>
        </w:rPr>
      </w:pPr>
      <w:r w:rsidRPr="006B4730">
        <w:rPr>
          <w:rFonts w:asciiTheme="majorHAnsi" w:hAnsiTheme="majorHAnsi" w:cstheme="majorHAnsi"/>
          <w:sz w:val="22"/>
        </w:rPr>
        <w:t xml:space="preserve">Afrocentric method upholds that no events can be adequately </w:t>
      </w:r>
      <w:r w:rsidR="00766D07">
        <w:rPr>
          <w:rFonts w:asciiTheme="majorHAnsi" w:hAnsiTheme="majorHAnsi" w:cstheme="majorHAnsi"/>
          <w:sz w:val="22"/>
        </w:rPr>
        <w:t>held</w:t>
      </w:r>
      <w:r w:rsidR="00766D07" w:rsidRPr="006B4730">
        <w:rPr>
          <w:rFonts w:asciiTheme="majorHAnsi" w:hAnsiTheme="majorHAnsi" w:cstheme="majorHAnsi"/>
          <w:sz w:val="22"/>
        </w:rPr>
        <w:t xml:space="preserve"> </w:t>
      </w:r>
      <w:r w:rsidRPr="006B4730">
        <w:rPr>
          <w:rFonts w:asciiTheme="majorHAnsi" w:hAnsiTheme="majorHAnsi" w:cstheme="majorHAnsi"/>
          <w:sz w:val="22"/>
        </w:rPr>
        <w:t xml:space="preserve">without prior establishment or study. Also, this method considers the event to be diverse, dynamic, and continuous. The Afrocentric method is a form of cultural criticism and seeks to </w:t>
      </w:r>
      <w:r w:rsidR="00766D07">
        <w:rPr>
          <w:rFonts w:asciiTheme="majorHAnsi" w:hAnsiTheme="majorHAnsi" w:cstheme="majorHAnsi"/>
          <w:sz w:val="22"/>
        </w:rPr>
        <w:t>unblow</w:t>
      </w:r>
      <w:r w:rsidRPr="006B4730">
        <w:rPr>
          <w:rFonts w:asciiTheme="majorHAnsi" w:hAnsiTheme="majorHAnsi" w:cstheme="majorHAnsi"/>
          <w:sz w:val="22"/>
        </w:rPr>
        <w:t xml:space="preserve"> the </w:t>
      </w:r>
      <w:r w:rsidR="00766D07">
        <w:rPr>
          <w:rFonts w:asciiTheme="majorHAnsi" w:hAnsiTheme="majorHAnsi" w:cstheme="majorHAnsi"/>
          <w:sz w:val="22"/>
        </w:rPr>
        <w:t>cover</w:t>
      </w:r>
      <w:r w:rsidRPr="006B4730">
        <w:rPr>
          <w:rFonts w:asciiTheme="majorHAnsi" w:hAnsiTheme="majorHAnsi" w:cstheme="majorHAnsi"/>
          <w:sz w:val="22"/>
        </w:rPr>
        <w:t xml:space="preserve"> behind the rhetoric of power, privilege, and </w:t>
      </w:r>
      <w:r w:rsidR="00766D07">
        <w:rPr>
          <w:rFonts w:asciiTheme="majorHAnsi" w:hAnsiTheme="majorHAnsi" w:cstheme="majorHAnsi"/>
          <w:sz w:val="22"/>
        </w:rPr>
        <w:t>rank</w:t>
      </w:r>
      <w:bookmarkStart w:id="0" w:name="_GoBack"/>
      <w:bookmarkEnd w:id="0"/>
      <w:r w:rsidRPr="006B4730">
        <w:rPr>
          <w:rFonts w:asciiTheme="majorHAnsi" w:hAnsiTheme="majorHAnsi" w:cstheme="majorHAnsi"/>
          <w:sz w:val="22"/>
        </w:rPr>
        <w:t>. This method also establishes the imaginative structure of systems such as economics. Analytic Afrocentricity applies the principles of the Afrocentric method to facilitate analysis of the text. Understanding these principles enable Afrocentrists to use them for direction in the analysis. According to Asante, Afrocentric philosophy entails responding to cultural, economic, political, and social concerns associated with African people from a centered position. However, the debate on Afrocentricity will never end between the postmodernist and Afrocentric philosophers.</w:t>
      </w:r>
    </w:p>
    <w:p w:rsidR="00617577" w:rsidRPr="006B4730" w:rsidRDefault="00617577">
      <w:pPr>
        <w:rPr>
          <w:rFonts w:asciiTheme="majorHAnsi" w:hAnsiTheme="majorHAnsi" w:cstheme="majorHAnsi"/>
          <w:b/>
          <w:sz w:val="22"/>
        </w:rPr>
      </w:pPr>
      <w:r w:rsidRPr="006B4730">
        <w:rPr>
          <w:rFonts w:asciiTheme="majorHAnsi" w:hAnsiTheme="majorHAnsi" w:cstheme="majorHAnsi"/>
          <w:b/>
          <w:sz w:val="22"/>
        </w:rPr>
        <w:br w:type="page"/>
      </w:r>
    </w:p>
    <w:p w:rsidR="00912DEC" w:rsidRPr="006B4730" w:rsidRDefault="00F609FE" w:rsidP="008963D8">
      <w:pPr>
        <w:spacing w:line="240" w:lineRule="auto"/>
        <w:jc w:val="center"/>
        <w:rPr>
          <w:rFonts w:asciiTheme="majorHAnsi" w:hAnsiTheme="majorHAnsi" w:cstheme="majorHAnsi"/>
          <w:b/>
          <w:sz w:val="22"/>
        </w:rPr>
      </w:pPr>
      <w:r w:rsidRPr="006B4730">
        <w:rPr>
          <w:rFonts w:asciiTheme="majorHAnsi" w:hAnsiTheme="majorHAnsi" w:cstheme="majorHAnsi"/>
          <w:b/>
          <w:sz w:val="22"/>
        </w:rPr>
        <w:t>Reference</w:t>
      </w:r>
    </w:p>
    <w:p w:rsidR="00F609FE" w:rsidRPr="006B4730" w:rsidRDefault="00F609FE" w:rsidP="00593ACB">
      <w:pPr>
        <w:spacing w:line="240" w:lineRule="auto"/>
        <w:ind w:left="720" w:hanging="720"/>
        <w:rPr>
          <w:rFonts w:asciiTheme="majorHAnsi" w:hAnsiTheme="majorHAnsi" w:cstheme="majorHAnsi"/>
          <w:sz w:val="22"/>
        </w:rPr>
      </w:pPr>
      <w:r w:rsidRPr="006B4730">
        <w:rPr>
          <w:rFonts w:asciiTheme="majorHAnsi" w:hAnsiTheme="majorHAnsi" w:cstheme="majorHAnsi"/>
          <w:sz w:val="22"/>
        </w:rPr>
        <w:t>Asante, M. K. (2017). Afrocentricity. </w:t>
      </w:r>
      <w:r w:rsidRPr="006B4730">
        <w:rPr>
          <w:rFonts w:asciiTheme="majorHAnsi" w:hAnsiTheme="majorHAnsi" w:cstheme="majorHAnsi"/>
          <w:i/>
          <w:iCs/>
          <w:sz w:val="22"/>
        </w:rPr>
        <w:t>The international encyclopedia of intercultural communication</w:t>
      </w:r>
      <w:r w:rsidRPr="006B4730">
        <w:rPr>
          <w:rFonts w:asciiTheme="majorHAnsi" w:hAnsiTheme="majorHAnsi" w:cstheme="majorHAnsi"/>
          <w:sz w:val="22"/>
        </w:rPr>
        <w:t>, 1-11.</w:t>
      </w:r>
    </w:p>
    <w:sectPr w:rsidR="00F609FE" w:rsidRPr="006B4730" w:rsidSect="0082731B">
      <w:headerReference w:type="default" r:id="rId6"/>
      <w:headerReference w:type="first" r:id="rId7"/>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3079" w:rsidRDefault="00FA3079" w:rsidP="0082731B">
      <w:pPr>
        <w:spacing w:after="0" w:line="240" w:lineRule="auto"/>
      </w:pPr>
      <w:r>
        <w:separator/>
      </w:r>
    </w:p>
  </w:endnote>
  <w:endnote w:type="continuationSeparator" w:id="0">
    <w:p w:rsidR="00FA3079" w:rsidRDefault="00FA3079" w:rsidP="008273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3079" w:rsidRDefault="00FA3079" w:rsidP="0082731B">
      <w:pPr>
        <w:spacing w:after="0" w:line="240" w:lineRule="auto"/>
      </w:pPr>
      <w:r>
        <w:separator/>
      </w:r>
    </w:p>
  </w:footnote>
  <w:footnote w:type="continuationSeparator" w:id="0">
    <w:p w:rsidR="00FA3079" w:rsidRDefault="00FA3079" w:rsidP="008273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ajorHAnsi" w:hAnsiTheme="majorHAnsi" w:cstheme="majorHAnsi"/>
        <w:sz w:val="22"/>
      </w:rPr>
      <w:id w:val="1115403351"/>
      <w:docPartObj>
        <w:docPartGallery w:val="Page Numbers (Top of Page)"/>
        <w:docPartUnique/>
      </w:docPartObj>
    </w:sdtPr>
    <w:sdtEndPr>
      <w:rPr>
        <w:noProof/>
      </w:rPr>
    </w:sdtEndPr>
    <w:sdtContent>
      <w:p w:rsidR="0082731B" w:rsidRPr="0082731B" w:rsidRDefault="0082731B">
        <w:pPr>
          <w:pStyle w:val="Header"/>
          <w:rPr>
            <w:rFonts w:asciiTheme="majorHAnsi" w:hAnsiTheme="majorHAnsi" w:cstheme="majorHAnsi"/>
            <w:sz w:val="22"/>
          </w:rPr>
        </w:pPr>
        <w:r w:rsidRPr="0082731B">
          <w:rPr>
            <w:rFonts w:asciiTheme="majorHAnsi" w:hAnsiTheme="majorHAnsi" w:cstheme="majorHAnsi"/>
            <w:sz w:val="22"/>
          </w:rPr>
          <w:t xml:space="preserve">AFROCENTRICITY </w:t>
        </w:r>
        <w:r w:rsidRPr="0082731B">
          <w:rPr>
            <w:rFonts w:asciiTheme="majorHAnsi" w:hAnsiTheme="majorHAnsi" w:cstheme="majorHAnsi"/>
            <w:sz w:val="22"/>
          </w:rPr>
          <w:tab/>
        </w:r>
        <w:r w:rsidRPr="0082731B">
          <w:rPr>
            <w:rFonts w:asciiTheme="majorHAnsi" w:hAnsiTheme="majorHAnsi" w:cstheme="majorHAnsi"/>
            <w:sz w:val="22"/>
          </w:rPr>
          <w:tab/>
        </w:r>
        <w:r w:rsidRPr="0082731B">
          <w:rPr>
            <w:rFonts w:asciiTheme="majorHAnsi" w:hAnsiTheme="majorHAnsi" w:cstheme="majorHAnsi"/>
            <w:sz w:val="22"/>
          </w:rPr>
          <w:fldChar w:fldCharType="begin"/>
        </w:r>
        <w:r w:rsidRPr="0082731B">
          <w:rPr>
            <w:rFonts w:asciiTheme="majorHAnsi" w:hAnsiTheme="majorHAnsi" w:cstheme="majorHAnsi"/>
            <w:sz w:val="22"/>
          </w:rPr>
          <w:instrText xml:space="preserve"> PAGE   \* MERGEFORMAT </w:instrText>
        </w:r>
        <w:r w:rsidRPr="0082731B">
          <w:rPr>
            <w:rFonts w:asciiTheme="majorHAnsi" w:hAnsiTheme="majorHAnsi" w:cstheme="majorHAnsi"/>
            <w:sz w:val="22"/>
          </w:rPr>
          <w:fldChar w:fldCharType="separate"/>
        </w:r>
        <w:r w:rsidR="00766D07">
          <w:rPr>
            <w:rFonts w:asciiTheme="majorHAnsi" w:hAnsiTheme="majorHAnsi" w:cstheme="majorHAnsi"/>
            <w:noProof/>
            <w:sz w:val="22"/>
          </w:rPr>
          <w:t>3</w:t>
        </w:r>
        <w:r w:rsidRPr="0082731B">
          <w:rPr>
            <w:rFonts w:asciiTheme="majorHAnsi" w:hAnsiTheme="majorHAnsi" w:cstheme="majorHAnsi"/>
            <w:noProof/>
            <w:sz w:val="22"/>
          </w:rPr>
          <w:fldChar w:fldCharType="end"/>
        </w:r>
      </w:p>
    </w:sdtContent>
  </w:sdt>
  <w:p w:rsidR="0082731B" w:rsidRPr="0082731B" w:rsidRDefault="0082731B">
    <w:pPr>
      <w:pStyle w:val="Header"/>
      <w:rPr>
        <w:rFonts w:asciiTheme="majorHAnsi" w:hAnsiTheme="majorHAnsi" w:cstheme="majorHAnsi"/>
        <w:sz w:val="2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731B" w:rsidRPr="001F4272" w:rsidRDefault="0082731B">
    <w:pPr>
      <w:pStyle w:val="Header"/>
      <w:rPr>
        <w:rFonts w:asciiTheme="majorHAnsi" w:hAnsiTheme="majorHAnsi" w:cstheme="majorHAnsi"/>
        <w:sz w:val="22"/>
      </w:rPr>
    </w:pPr>
    <w:r w:rsidRPr="001F4272">
      <w:rPr>
        <w:rFonts w:asciiTheme="majorHAnsi" w:hAnsiTheme="majorHAnsi" w:cstheme="majorHAnsi"/>
        <w:sz w:val="22"/>
      </w:rPr>
      <w:t>Running Head: AFROCENTRICITY</w:t>
    </w:r>
    <w:r w:rsidRPr="001F4272">
      <w:rPr>
        <w:rFonts w:asciiTheme="majorHAnsi" w:hAnsiTheme="majorHAnsi" w:cstheme="majorHAnsi"/>
        <w:sz w:val="22"/>
      </w:rPr>
      <w:tab/>
    </w:r>
    <w:r w:rsidRPr="001F4272">
      <w:rPr>
        <w:rFonts w:asciiTheme="majorHAnsi" w:hAnsiTheme="majorHAnsi" w:cstheme="majorHAnsi"/>
        <w:sz w:val="22"/>
      </w:rPr>
      <w:tab/>
    </w:r>
    <w:sdt>
      <w:sdtPr>
        <w:rPr>
          <w:rFonts w:asciiTheme="majorHAnsi" w:hAnsiTheme="majorHAnsi" w:cstheme="majorHAnsi"/>
          <w:sz w:val="22"/>
        </w:rPr>
        <w:id w:val="-682200544"/>
        <w:docPartObj>
          <w:docPartGallery w:val="Page Numbers (Top of Page)"/>
          <w:docPartUnique/>
        </w:docPartObj>
      </w:sdtPr>
      <w:sdtEndPr>
        <w:rPr>
          <w:noProof/>
        </w:rPr>
      </w:sdtEndPr>
      <w:sdtContent>
        <w:r w:rsidRPr="001F4272">
          <w:rPr>
            <w:rFonts w:asciiTheme="majorHAnsi" w:hAnsiTheme="majorHAnsi" w:cstheme="majorHAnsi"/>
            <w:sz w:val="22"/>
          </w:rPr>
          <w:fldChar w:fldCharType="begin"/>
        </w:r>
        <w:r w:rsidRPr="001F4272">
          <w:rPr>
            <w:rFonts w:asciiTheme="majorHAnsi" w:hAnsiTheme="majorHAnsi" w:cstheme="majorHAnsi"/>
            <w:sz w:val="22"/>
          </w:rPr>
          <w:instrText xml:space="preserve"> PAGE   \* MERGEFORMAT </w:instrText>
        </w:r>
        <w:r w:rsidRPr="001F4272">
          <w:rPr>
            <w:rFonts w:asciiTheme="majorHAnsi" w:hAnsiTheme="majorHAnsi" w:cstheme="majorHAnsi"/>
            <w:sz w:val="22"/>
          </w:rPr>
          <w:fldChar w:fldCharType="separate"/>
        </w:r>
        <w:r w:rsidR="00FA3079">
          <w:rPr>
            <w:rFonts w:asciiTheme="majorHAnsi" w:hAnsiTheme="majorHAnsi" w:cstheme="majorHAnsi"/>
            <w:noProof/>
            <w:sz w:val="22"/>
          </w:rPr>
          <w:t>1</w:t>
        </w:r>
        <w:r w:rsidRPr="001F4272">
          <w:rPr>
            <w:rFonts w:asciiTheme="majorHAnsi" w:hAnsiTheme="majorHAnsi" w:cstheme="majorHAnsi"/>
            <w:noProof/>
            <w:sz w:val="22"/>
          </w:rPr>
          <w:fldChar w:fldCharType="end"/>
        </w:r>
      </w:sdtContent>
    </w:sdt>
  </w:p>
  <w:p w:rsidR="0082731B" w:rsidRPr="001F4272" w:rsidRDefault="0082731B">
    <w:pPr>
      <w:pStyle w:val="Header"/>
      <w:rPr>
        <w:rFonts w:asciiTheme="majorHAnsi" w:hAnsiTheme="majorHAnsi" w:cstheme="majorHAnsi"/>
        <w:sz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3DFF"/>
    <w:rsid w:val="00004D98"/>
    <w:rsid w:val="0004347E"/>
    <w:rsid w:val="00060299"/>
    <w:rsid w:val="000C1632"/>
    <w:rsid w:val="000E0390"/>
    <w:rsid w:val="000E46E9"/>
    <w:rsid w:val="001C3F66"/>
    <w:rsid w:val="001D1AF8"/>
    <w:rsid w:val="001F4272"/>
    <w:rsid w:val="0021291C"/>
    <w:rsid w:val="002A1962"/>
    <w:rsid w:val="002A4591"/>
    <w:rsid w:val="00300099"/>
    <w:rsid w:val="0030281C"/>
    <w:rsid w:val="0032475F"/>
    <w:rsid w:val="00341B4F"/>
    <w:rsid w:val="003572EB"/>
    <w:rsid w:val="00373E26"/>
    <w:rsid w:val="0039751C"/>
    <w:rsid w:val="003E590E"/>
    <w:rsid w:val="003E636A"/>
    <w:rsid w:val="004062BC"/>
    <w:rsid w:val="004104B3"/>
    <w:rsid w:val="00423E90"/>
    <w:rsid w:val="00434270"/>
    <w:rsid w:val="00440050"/>
    <w:rsid w:val="00442F07"/>
    <w:rsid w:val="00475416"/>
    <w:rsid w:val="004827BD"/>
    <w:rsid w:val="004B260B"/>
    <w:rsid w:val="004F63F7"/>
    <w:rsid w:val="00510DD6"/>
    <w:rsid w:val="00513282"/>
    <w:rsid w:val="00517135"/>
    <w:rsid w:val="0053282D"/>
    <w:rsid w:val="00544B83"/>
    <w:rsid w:val="005555E4"/>
    <w:rsid w:val="00567D7C"/>
    <w:rsid w:val="00583AC8"/>
    <w:rsid w:val="00593ACB"/>
    <w:rsid w:val="005A4E96"/>
    <w:rsid w:val="005B753F"/>
    <w:rsid w:val="005F57BD"/>
    <w:rsid w:val="00617577"/>
    <w:rsid w:val="00654124"/>
    <w:rsid w:val="0065441F"/>
    <w:rsid w:val="00655D13"/>
    <w:rsid w:val="006619D7"/>
    <w:rsid w:val="0066261D"/>
    <w:rsid w:val="006751A7"/>
    <w:rsid w:val="006B0E42"/>
    <w:rsid w:val="006B4730"/>
    <w:rsid w:val="00704AD1"/>
    <w:rsid w:val="00705BBC"/>
    <w:rsid w:val="007442B0"/>
    <w:rsid w:val="00766D07"/>
    <w:rsid w:val="007A4C11"/>
    <w:rsid w:val="007A5163"/>
    <w:rsid w:val="007D7FDD"/>
    <w:rsid w:val="00810768"/>
    <w:rsid w:val="0082731B"/>
    <w:rsid w:val="00843579"/>
    <w:rsid w:val="008625F7"/>
    <w:rsid w:val="008634EE"/>
    <w:rsid w:val="00887E7E"/>
    <w:rsid w:val="008963D8"/>
    <w:rsid w:val="008B1BE8"/>
    <w:rsid w:val="008C7F8C"/>
    <w:rsid w:val="008E5758"/>
    <w:rsid w:val="008F3A51"/>
    <w:rsid w:val="00906EB7"/>
    <w:rsid w:val="00912DEC"/>
    <w:rsid w:val="009245D6"/>
    <w:rsid w:val="0094048B"/>
    <w:rsid w:val="00945C31"/>
    <w:rsid w:val="009555F9"/>
    <w:rsid w:val="009677FA"/>
    <w:rsid w:val="00967BB0"/>
    <w:rsid w:val="00991BF6"/>
    <w:rsid w:val="009B58A9"/>
    <w:rsid w:val="009C6143"/>
    <w:rsid w:val="009E6E05"/>
    <w:rsid w:val="00A253E9"/>
    <w:rsid w:val="00A43F80"/>
    <w:rsid w:val="00A50ADC"/>
    <w:rsid w:val="00A54923"/>
    <w:rsid w:val="00AE23E3"/>
    <w:rsid w:val="00B1005B"/>
    <w:rsid w:val="00B6245A"/>
    <w:rsid w:val="00BD6FDB"/>
    <w:rsid w:val="00BE4104"/>
    <w:rsid w:val="00C15D77"/>
    <w:rsid w:val="00C173ED"/>
    <w:rsid w:val="00C23843"/>
    <w:rsid w:val="00C400EE"/>
    <w:rsid w:val="00C57C25"/>
    <w:rsid w:val="00C66ECF"/>
    <w:rsid w:val="00CA4590"/>
    <w:rsid w:val="00CA7086"/>
    <w:rsid w:val="00CE063D"/>
    <w:rsid w:val="00D4118F"/>
    <w:rsid w:val="00D5719E"/>
    <w:rsid w:val="00D7756A"/>
    <w:rsid w:val="00DC32CC"/>
    <w:rsid w:val="00DC3737"/>
    <w:rsid w:val="00DF1CF2"/>
    <w:rsid w:val="00DF5D9F"/>
    <w:rsid w:val="00E252B5"/>
    <w:rsid w:val="00E40392"/>
    <w:rsid w:val="00E63DFF"/>
    <w:rsid w:val="00E83FED"/>
    <w:rsid w:val="00EA254F"/>
    <w:rsid w:val="00EB1561"/>
    <w:rsid w:val="00EB498D"/>
    <w:rsid w:val="00EF31C6"/>
    <w:rsid w:val="00EF49F3"/>
    <w:rsid w:val="00F54738"/>
    <w:rsid w:val="00F57340"/>
    <w:rsid w:val="00F609FE"/>
    <w:rsid w:val="00F65A97"/>
    <w:rsid w:val="00F926BE"/>
    <w:rsid w:val="00FA159F"/>
    <w:rsid w:val="00FA3079"/>
    <w:rsid w:val="00FB7F7E"/>
    <w:rsid w:val="00FC35DF"/>
    <w:rsid w:val="00FD0DA1"/>
    <w:rsid w:val="00FD1C16"/>
    <w:rsid w:val="00FD28A5"/>
    <w:rsid w:val="00FE11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C6CAB5"/>
  <w15:chartTrackingRefBased/>
  <w15:docId w15:val="{36EB0A82-BA7B-4E9E-AD28-166DC7846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GB"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73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731B"/>
  </w:style>
  <w:style w:type="paragraph" w:styleId="Footer">
    <w:name w:val="footer"/>
    <w:basedOn w:val="Normal"/>
    <w:link w:val="FooterChar"/>
    <w:uiPriority w:val="99"/>
    <w:unhideWhenUsed/>
    <w:rsid w:val="008273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73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2714918">
      <w:bodyDiv w:val="1"/>
      <w:marLeft w:val="0"/>
      <w:marRight w:val="0"/>
      <w:marTop w:val="0"/>
      <w:marBottom w:val="0"/>
      <w:divBdr>
        <w:top w:val="none" w:sz="0" w:space="0" w:color="auto"/>
        <w:left w:val="none" w:sz="0" w:space="0" w:color="auto"/>
        <w:bottom w:val="none" w:sz="0" w:space="0" w:color="auto"/>
        <w:right w:val="none" w:sz="0" w:space="0" w:color="auto"/>
      </w:divBdr>
    </w:div>
    <w:div w:id="1860896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4</Pages>
  <Words>677</Words>
  <Characters>3862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130</cp:revision>
  <dcterms:created xsi:type="dcterms:W3CDTF">2020-11-02T09:21:00Z</dcterms:created>
  <dcterms:modified xsi:type="dcterms:W3CDTF">2020-11-02T13:24:00Z</dcterms:modified>
</cp:coreProperties>
</file>