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134F" w:rsidRDefault="000C134F" w:rsidP="008A4EF5">
      <w:pPr>
        <w:jc w:val="center"/>
        <w:rPr>
          <w:rFonts w:ascii="Times New Roman" w:hAnsi="Times New Roman" w:cs="Times New Roman"/>
          <w:sz w:val="24"/>
          <w:szCs w:val="24"/>
        </w:rPr>
      </w:pPr>
    </w:p>
    <w:p w:rsidR="008A4EF5" w:rsidRDefault="008A4EF5" w:rsidP="008A4EF5">
      <w:pPr>
        <w:jc w:val="center"/>
        <w:rPr>
          <w:rFonts w:ascii="Times New Roman" w:hAnsi="Times New Roman" w:cs="Times New Roman"/>
          <w:sz w:val="24"/>
          <w:szCs w:val="24"/>
        </w:rPr>
      </w:pPr>
    </w:p>
    <w:p w:rsidR="008A4EF5" w:rsidRDefault="008A4EF5" w:rsidP="008A4EF5">
      <w:pPr>
        <w:jc w:val="center"/>
        <w:rPr>
          <w:rFonts w:ascii="Times New Roman" w:hAnsi="Times New Roman" w:cs="Times New Roman"/>
          <w:sz w:val="24"/>
          <w:szCs w:val="24"/>
        </w:rPr>
      </w:pPr>
    </w:p>
    <w:p w:rsidR="008A4EF5" w:rsidRDefault="008A4EF5" w:rsidP="008A4EF5">
      <w:pPr>
        <w:jc w:val="center"/>
        <w:rPr>
          <w:rFonts w:ascii="Times New Roman" w:hAnsi="Times New Roman" w:cs="Times New Roman"/>
          <w:sz w:val="24"/>
          <w:szCs w:val="24"/>
        </w:rPr>
      </w:pPr>
    </w:p>
    <w:p w:rsidR="008A4EF5" w:rsidRDefault="008A4EF5" w:rsidP="008A4EF5">
      <w:pPr>
        <w:jc w:val="center"/>
        <w:rPr>
          <w:rFonts w:ascii="Times New Roman" w:hAnsi="Times New Roman" w:cs="Times New Roman"/>
          <w:sz w:val="24"/>
          <w:szCs w:val="24"/>
        </w:rPr>
      </w:pPr>
    </w:p>
    <w:p w:rsidR="008A4EF5" w:rsidRDefault="008A4EF5" w:rsidP="00051392">
      <w:pPr>
        <w:spacing w:after="0" w:line="480" w:lineRule="auto"/>
        <w:jc w:val="center"/>
        <w:rPr>
          <w:rFonts w:ascii="Times New Roman" w:hAnsi="Times New Roman" w:cs="Times New Roman"/>
          <w:sz w:val="24"/>
          <w:szCs w:val="24"/>
        </w:rPr>
      </w:pPr>
    </w:p>
    <w:p w:rsidR="008A4EF5" w:rsidRDefault="008A4EF5" w:rsidP="00051392">
      <w:pPr>
        <w:spacing w:after="0" w:line="480" w:lineRule="auto"/>
        <w:jc w:val="center"/>
        <w:rPr>
          <w:rFonts w:ascii="Times New Roman" w:hAnsi="Times New Roman" w:cs="Times New Roman"/>
          <w:sz w:val="24"/>
          <w:szCs w:val="24"/>
        </w:rPr>
      </w:pPr>
    </w:p>
    <w:p w:rsidR="00051392" w:rsidRDefault="00051392" w:rsidP="00051392">
      <w:pPr>
        <w:spacing w:after="0" w:line="480" w:lineRule="auto"/>
        <w:jc w:val="center"/>
        <w:rPr>
          <w:rFonts w:ascii="Times New Roman" w:hAnsi="Times New Roman" w:cs="Times New Roman"/>
          <w:sz w:val="24"/>
          <w:szCs w:val="24"/>
        </w:rPr>
      </w:pPr>
    </w:p>
    <w:p w:rsidR="008A4EF5" w:rsidRPr="00051392" w:rsidRDefault="008A4EF5" w:rsidP="00051392">
      <w:pPr>
        <w:spacing w:after="0" w:line="480" w:lineRule="auto"/>
        <w:jc w:val="center"/>
        <w:rPr>
          <w:rFonts w:ascii="Times New Roman" w:hAnsi="Times New Roman" w:cs="Times New Roman"/>
          <w:b/>
          <w:sz w:val="24"/>
          <w:szCs w:val="24"/>
        </w:rPr>
      </w:pPr>
      <w:r w:rsidRPr="00051392">
        <w:rPr>
          <w:rFonts w:ascii="Times New Roman" w:hAnsi="Times New Roman" w:cs="Times New Roman"/>
          <w:b/>
          <w:sz w:val="24"/>
          <w:szCs w:val="24"/>
        </w:rPr>
        <w:t>Evidence-Based Practice Project Proposal: Organizational Culture and Readiness</w:t>
      </w:r>
    </w:p>
    <w:p w:rsidR="008A4EF5" w:rsidRDefault="008A4EF5" w:rsidP="00051392">
      <w:pPr>
        <w:spacing w:after="0" w:line="480" w:lineRule="auto"/>
        <w:jc w:val="center"/>
        <w:rPr>
          <w:rFonts w:ascii="Times New Roman" w:hAnsi="Times New Roman" w:cs="Times New Roman"/>
          <w:sz w:val="24"/>
          <w:szCs w:val="24"/>
        </w:rPr>
      </w:pPr>
    </w:p>
    <w:p w:rsidR="008A4EF5" w:rsidRDefault="008A4EF5" w:rsidP="0005139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FF3082">
        <w:rPr>
          <w:rFonts w:ascii="Times New Roman" w:hAnsi="Times New Roman" w:cs="Times New Roman"/>
          <w:sz w:val="24"/>
          <w:szCs w:val="24"/>
        </w:rPr>
        <w:t>'</w:t>
      </w:r>
      <w:r>
        <w:rPr>
          <w:rFonts w:ascii="Times New Roman" w:hAnsi="Times New Roman" w:cs="Times New Roman"/>
          <w:sz w:val="24"/>
          <w:szCs w:val="24"/>
        </w:rPr>
        <w:t>s Name</w:t>
      </w:r>
    </w:p>
    <w:p w:rsidR="008A4EF5" w:rsidRDefault="008A4EF5" w:rsidP="0005139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8A4EF5" w:rsidRDefault="008A4EF5" w:rsidP="0005139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8A4EF5" w:rsidRDefault="008A4EF5" w:rsidP="0005139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FF3082">
        <w:rPr>
          <w:rFonts w:ascii="Times New Roman" w:hAnsi="Times New Roman" w:cs="Times New Roman"/>
          <w:sz w:val="24"/>
          <w:szCs w:val="24"/>
        </w:rPr>
        <w:t>'</w:t>
      </w:r>
      <w:r>
        <w:rPr>
          <w:rFonts w:ascii="Times New Roman" w:hAnsi="Times New Roman" w:cs="Times New Roman"/>
          <w:sz w:val="24"/>
          <w:szCs w:val="24"/>
        </w:rPr>
        <w:t>s Name</w:t>
      </w:r>
    </w:p>
    <w:p w:rsidR="008A4EF5" w:rsidRDefault="008A4EF5" w:rsidP="00051392">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11396E" w:rsidRDefault="0011396E" w:rsidP="00051392">
      <w:pPr>
        <w:spacing w:after="0" w:line="480" w:lineRule="auto"/>
        <w:jc w:val="center"/>
        <w:rPr>
          <w:rFonts w:ascii="Times New Roman" w:hAnsi="Times New Roman" w:cs="Times New Roman"/>
          <w:sz w:val="24"/>
          <w:szCs w:val="24"/>
        </w:rPr>
      </w:pPr>
    </w:p>
    <w:p w:rsidR="007E09BC" w:rsidRDefault="000E75DD" w:rsidP="001168CE">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How CHI organizational culture </w:t>
      </w:r>
      <w:r w:rsidR="00233D69">
        <w:rPr>
          <w:rFonts w:ascii="Times New Roman" w:hAnsi="Times New Roman" w:cs="Times New Roman"/>
          <w:b/>
          <w:sz w:val="24"/>
          <w:szCs w:val="24"/>
        </w:rPr>
        <w:t xml:space="preserve">facilitates </w:t>
      </w:r>
      <w:r w:rsidR="00F20091">
        <w:rPr>
          <w:rFonts w:ascii="Times New Roman" w:hAnsi="Times New Roman" w:cs="Times New Roman"/>
          <w:b/>
          <w:sz w:val="24"/>
          <w:szCs w:val="24"/>
        </w:rPr>
        <w:t>C</w:t>
      </w:r>
      <w:r w:rsidR="007E09BC" w:rsidRPr="007E09BC">
        <w:rPr>
          <w:rFonts w:ascii="Times New Roman" w:hAnsi="Times New Roman" w:cs="Times New Roman"/>
          <w:b/>
          <w:sz w:val="24"/>
          <w:szCs w:val="24"/>
        </w:rPr>
        <w:t>hange</w:t>
      </w:r>
    </w:p>
    <w:p w:rsidR="006B08F4" w:rsidRDefault="007701F6" w:rsidP="006B08F4">
      <w:pPr>
        <w:spacing w:after="0" w:line="480" w:lineRule="auto"/>
        <w:ind w:firstLine="720"/>
        <w:jc w:val="both"/>
        <w:rPr>
          <w:rFonts w:ascii="Times New Roman" w:hAnsi="Times New Roman" w:cs="Times New Roman"/>
          <w:sz w:val="24"/>
          <w:szCs w:val="24"/>
        </w:rPr>
      </w:pPr>
      <w:r w:rsidRPr="007701F6">
        <w:rPr>
          <w:rFonts w:ascii="Times New Roman" w:hAnsi="Times New Roman" w:cs="Times New Roman"/>
          <w:sz w:val="24"/>
          <w:szCs w:val="24"/>
        </w:rPr>
        <w:t>I work for Catholic Health Initiatives CHI, a Catholic national healthcare system. The company is dedicated to providing high-quality healthcare to everyone, especially children with autism, building healthier communities, and ensuring everyone has access to high-quality treatment (Canopy Health, 2018).</w:t>
      </w:r>
      <w:r>
        <w:rPr>
          <w:rFonts w:ascii="Times New Roman" w:hAnsi="Times New Roman" w:cs="Times New Roman"/>
          <w:sz w:val="24"/>
          <w:szCs w:val="24"/>
        </w:rPr>
        <w:t xml:space="preserve"> </w:t>
      </w:r>
      <w:r w:rsidR="00032648" w:rsidRPr="00032648">
        <w:rPr>
          <w:rFonts w:ascii="Times New Roman" w:hAnsi="Times New Roman" w:cs="Times New Roman"/>
          <w:sz w:val="24"/>
          <w:szCs w:val="24"/>
        </w:rPr>
        <w:t>The organization's goal and vision are essential characteristics that may be used to establish the c</w:t>
      </w:r>
      <w:r w:rsidR="00F20091">
        <w:rPr>
          <w:rFonts w:ascii="Times New Roman" w:hAnsi="Times New Roman" w:cs="Times New Roman"/>
          <w:sz w:val="24"/>
          <w:szCs w:val="24"/>
        </w:rPr>
        <w:t>ompany's culture</w:t>
      </w:r>
      <w:r w:rsidR="00032648" w:rsidRPr="00032648">
        <w:rPr>
          <w:rFonts w:ascii="Times New Roman" w:hAnsi="Times New Roman" w:cs="Times New Roman"/>
          <w:sz w:val="24"/>
          <w:szCs w:val="24"/>
        </w:rPr>
        <w:t>. This is because they direct how workers should behave when they are on</w:t>
      </w:r>
      <w:r w:rsidR="004044C7">
        <w:rPr>
          <w:rFonts w:ascii="Times New Roman" w:hAnsi="Times New Roman" w:cs="Times New Roman"/>
          <w:sz w:val="24"/>
          <w:szCs w:val="24"/>
        </w:rPr>
        <w:t xml:space="preserve"> the job</w:t>
      </w:r>
      <w:r w:rsidR="00032648" w:rsidRPr="00032648">
        <w:rPr>
          <w:rFonts w:ascii="Times New Roman" w:hAnsi="Times New Roman" w:cs="Times New Roman"/>
          <w:sz w:val="24"/>
          <w:szCs w:val="24"/>
        </w:rPr>
        <w:t xml:space="preserve">. CHI's mission is to have a pervasive passion </w:t>
      </w:r>
      <w:r w:rsidR="00F20091">
        <w:rPr>
          <w:rFonts w:ascii="Times New Roman" w:hAnsi="Times New Roman" w:cs="Times New Roman"/>
          <w:sz w:val="24"/>
          <w:szCs w:val="24"/>
        </w:rPr>
        <w:t>for</w:t>
      </w:r>
      <w:r w:rsidR="00032648" w:rsidRPr="00032648">
        <w:rPr>
          <w:rFonts w:ascii="Times New Roman" w:hAnsi="Times New Roman" w:cs="Times New Roman"/>
          <w:sz w:val="24"/>
          <w:szCs w:val="24"/>
        </w:rPr>
        <w:t xml:space="preserve"> making the healing power of God known throughout the world through enhancing the wellbeing of the population they serve, particularly those who are vulnerable while advancing social inclusion for all. The organization</w:t>
      </w:r>
      <w:r w:rsidR="00F20091">
        <w:rPr>
          <w:rFonts w:ascii="Times New Roman" w:hAnsi="Times New Roman" w:cs="Times New Roman"/>
          <w:sz w:val="24"/>
          <w:szCs w:val="24"/>
        </w:rPr>
        <w:t xml:space="preserve"> aim</w:t>
      </w:r>
      <w:r w:rsidR="00032648" w:rsidRPr="00032648">
        <w:rPr>
          <w:rFonts w:ascii="Times New Roman" w:hAnsi="Times New Roman" w:cs="Times New Roman"/>
          <w:sz w:val="24"/>
          <w:szCs w:val="24"/>
        </w:rPr>
        <w:t>s to provide a healthier future for all people based on innovation propelled by humanity</w:t>
      </w:r>
      <w:r w:rsidR="00AC5250">
        <w:rPr>
          <w:rFonts w:ascii="Times New Roman" w:hAnsi="Times New Roman" w:cs="Times New Roman"/>
          <w:sz w:val="24"/>
          <w:szCs w:val="24"/>
        </w:rPr>
        <w:t xml:space="preserve"> </w:t>
      </w:r>
      <w:r w:rsidR="00AC5250" w:rsidRPr="00AC5250">
        <w:rPr>
          <w:rFonts w:ascii="Times New Roman" w:hAnsi="Times New Roman" w:cs="Times New Roman"/>
          <w:sz w:val="24"/>
          <w:szCs w:val="24"/>
        </w:rPr>
        <w:t>(Canopy Health, 2018)</w:t>
      </w:r>
      <w:r w:rsidR="00032648" w:rsidRPr="00032648">
        <w:rPr>
          <w:rFonts w:ascii="Times New Roman" w:hAnsi="Times New Roman" w:cs="Times New Roman"/>
          <w:sz w:val="24"/>
          <w:szCs w:val="24"/>
        </w:rPr>
        <w:t>. Th</w:t>
      </w:r>
      <w:r w:rsidR="00F20091">
        <w:rPr>
          <w:rFonts w:ascii="Times New Roman" w:hAnsi="Times New Roman" w:cs="Times New Roman"/>
          <w:sz w:val="24"/>
          <w:szCs w:val="24"/>
        </w:rPr>
        <w:t>e Christian religion i</w:t>
      </w:r>
      <w:r w:rsidR="004044C7">
        <w:rPr>
          <w:rFonts w:ascii="Times New Roman" w:hAnsi="Times New Roman" w:cs="Times New Roman"/>
          <w:sz w:val="24"/>
          <w:szCs w:val="24"/>
        </w:rPr>
        <w:t>nspires the facility's</w:t>
      </w:r>
      <w:r w:rsidR="00F20091">
        <w:rPr>
          <w:rFonts w:ascii="Times New Roman" w:hAnsi="Times New Roman" w:cs="Times New Roman"/>
          <w:sz w:val="24"/>
          <w:szCs w:val="24"/>
        </w:rPr>
        <w:t xml:space="preserve"> vis</w:t>
      </w:r>
      <w:r w:rsidR="004044C7">
        <w:rPr>
          <w:rFonts w:ascii="Times New Roman" w:hAnsi="Times New Roman" w:cs="Times New Roman"/>
          <w:sz w:val="24"/>
          <w:szCs w:val="24"/>
        </w:rPr>
        <w:t xml:space="preserve">ion, </w:t>
      </w:r>
      <w:r w:rsidR="00032648" w:rsidRPr="00032648">
        <w:rPr>
          <w:rFonts w:ascii="Times New Roman" w:hAnsi="Times New Roman" w:cs="Times New Roman"/>
          <w:sz w:val="24"/>
          <w:szCs w:val="24"/>
        </w:rPr>
        <w:t>driven by innovation</w:t>
      </w:r>
      <w:r w:rsidR="004044C7">
        <w:rPr>
          <w:rFonts w:ascii="Times New Roman" w:hAnsi="Times New Roman" w:cs="Times New Roman"/>
          <w:sz w:val="24"/>
          <w:szCs w:val="24"/>
        </w:rPr>
        <w:t xml:space="preserve">. Compassion is a </w:t>
      </w:r>
      <w:r w:rsidR="00032648" w:rsidRPr="00032648">
        <w:rPr>
          <w:rFonts w:ascii="Times New Roman" w:hAnsi="Times New Roman" w:cs="Times New Roman"/>
          <w:sz w:val="24"/>
          <w:szCs w:val="24"/>
        </w:rPr>
        <w:t xml:space="preserve">core concept that </w:t>
      </w:r>
      <w:r w:rsidR="00AC4565">
        <w:rPr>
          <w:rFonts w:ascii="Times New Roman" w:hAnsi="Times New Roman" w:cs="Times New Roman"/>
          <w:sz w:val="24"/>
          <w:szCs w:val="24"/>
        </w:rPr>
        <w:t xml:space="preserve">serve as </w:t>
      </w:r>
      <w:r w:rsidR="00032648" w:rsidRPr="00032648">
        <w:rPr>
          <w:rFonts w:ascii="Times New Roman" w:hAnsi="Times New Roman" w:cs="Times New Roman"/>
          <w:sz w:val="24"/>
          <w:szCs w:val="24"/>
        </w:rPr>
        <w:t xml:space="preserve">the foundation for CHI's values. Integrity refers to people being open and honest in their dealings with one another, and inclusion is showing respect for the inherent dignity of every human. </w:t>
      </w:r>
    </w:p>
    <w:p w:rsidR="00990444" w:rsidRDefault="006B08F4" w:rsidP="006B08F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facility</w:t>
      </w:r>
      <w:r w:rsidR="00032648" w:rsidRPr="00032648">
        <w:rPr>
          <w:rFonts w:ascii="Times New Roman" w:hAnsi="Times New Roman" w:cs="Times New Roman"/>
          <w:sz w:val="24"/>
          <w:szCs w:val="24"/>
        </w:rPr>
        <w:t xml:space="preserve"> also strive</w:t>
      </w:r>
      <w:r w:rsidR="004632B2">
        <w:rPr>
          <w:rFonts w:ascii="Times New Roman" w:hAnsi="Times New Roman" w:cs="Times New Roman"/>
          <w:sz w:val="24"/>
          <w:szCs w:val="24"/>
        </w:rPr>
        <w:t>s</w:t>
      </w:r>
      <w:r w:rsidR="00032648" w:rsidRPr="00032648">
        <w:rPr>
          <w:rFonts w:ascii="Times New Roman" w:hAnsi="Times New Roman" w:cs="Times New Roman"/>
          <w:sz w:val="24"/>
          <w:szCs w:val="24"/>
        </w:rPr>
        <w:t xml:space="preserve"> for excellence in serving with passion, innovation, </w:t>
      </w:r>
      <w:r w:rsidR="00F20091">
        <w:rPr>
          <w:rFonts w:ascii="Times New Roman" w:hAnsi="Times New Roman" w:cs="Times New Roman"/>
          <w:sz w:val="24"/>
          <w:szCs w:val="24"/>
        </w:rPr>
        <w:t>stewardship,</w:t>
      </w:r>
      <w:r w:rsidR="00032648" w:rsidRPr="00032648">
        <w:rPr>
          <w:rFonts w:ascii="Times New Roman" w:hAnsi="Times New Roman" w:cs="Times New Roman"/>
          <w:sz w:val="24"/>
          <w:szCs w:val="24"/>
        </w:rPr>
        <w:t xml:space="preserve"> and teamwork by working together and developing meaningful relationships. This helps them accomplish their goals. Generally speaking, these fundamental beliefs serve as the directing principles that offer direction, concentration, and accountability</w:t>
      </w:r>
      <w:r w:rsidR="00AC5250">
        <w:rPr>
          <w:rFonts w:ascii="Times New Roman" w:hAnsi="Times New Roman" w:cs="Times New Roman"/>
          <w:sz w:val="24"/>
          <w:szCs w:val="24"/>
        </w:rPr>
        <w:t xml:space="preserve"> </w:t>
      </w:r>
      <w:r w:rsidR="00AC5250" w:rsidRPr="00AC5250">
        <w:rPr>
          <w:rFonts w:ascii="Times New Roman" w:hAnsi="Times New Roman" w:cs="Times New Roman"/>
          <w:sz w:val="24"/>
          <w:szCs w:val="24"/>
        </w:rPr>
        <w:t>(Canopy Health, 2018)</w:t>
      </w:r>
      <w:r w:rsidR="00032648" w:rsidRPr="00032648">
        <w:rPr>
          <w:rFonts w:ascii="Times New Roman" w:hAnsi="Times New Roman" w:cs="Times New Roman"/>
          <w:sz w:val="24"/>
          <w:szCs w:val="24"/>
        </w:rPr>
        <w:t>.</w:t>
      </w:r>
      <w:r w:rsidR="00762184">
        <w:rPr>
          <w:rFonts w:ascii="Times New Roman" w:hAnsi="Times New Roman" w:cs="Times New Roman"/>
          <w:sz w:val="24"/>
          <w:szCs w:val="24"/>
        </w:rPr>
        <w:t xml:space="preserve"> </w:t>
      </w:r>
      <w:r w:rsidR="00192466">
        <w:rPr>
          <w:rFonts w:ascii="Times New Roman" w:hAnsi="Times New Roman" w:cs="Times New Roman"/>
          <w:sz w:val="24"/>
          <w:szCs w:val="24"/>
        </w:rPr>
        <w:t>A</w:t>
      </w:r>
      <w:r w:rsidR="00192466" w:rsidRPr="00192466">
        <w:rPr>
          <w:rFonts w:ascii="Times New Roman" w:hAnsi="Times New Roman" w:cs="Times New Roman"/>
          <w:sz w:val="24"/>
          <w:szCs w:val="24"/>
        </w:rPr>
        <w:t>fter looking at the organization's vision and values</w:t>
      </w:r>
      <w:r w:rsidR="00F20091">
        <w:rPr>
          <w:rFonts w:ascii="Times New Roman" w:hAnsi="Times New Roman" w:cs="Times New Roman"/>
          <w:sz w:val="24"/>
          <w:szCs w:val="24"/>
        </w:rPr>
        <w:t>, I can conclude</w:t>
      </w:r>
      <w:r w:rsidR="00192466" w:rsidRPr="00192466">
        <w:rPr>
          <w:rFonts w:ascii="Times New Roman" w:hAnsi="Times New Roman" w:cs="Times New Roman"/>
          <w:sz w:val="24"/>
          <w:szCs w:val="24"/>
        </w:rPr>
        <w:t xml:space="preserve"> that the culture of this firm supports </w:t>
      </w:r>
      <w:r w:rsidR="00F20091">
        <w:rPr>
          <w:rFonts w:ascii="Times New Roman" w:hAnsi="Times New Roman" w:cs="Times New Roman"/>
          <w:sz w:val="24"/>
          <w:szCs w:val="24"/>
        </w:rPr>
        <w:t>c</w:t>
      </w:r>
      <w:r w:rsidR="00192466" w:rsidRPr="00192466">
        <w:rPr>
          <w:rFonts w:ascii="Times New Roman" w:hAnsi="Times New Roman" w:cs="Times New Roman"/>
          <w:sz w:val="24"/>
          <w:szCs w:val="24"/>
        </w:rPr>
        <w:t xml:space="preserve">hange. The mission of the CHI is to ensure a healthy future through the use of innovation. When a corporation makes innovation a part of its vision, it typically indicates that the company is prepared for any </w:t>
      </w:r>
      <w:r w:rsidR="00F20091">
        <w:rPr>
          <w:rFonts w:ascii="Times New Roman" w:hAnsi="Times New Roman" w:cs="Times New Roman"/>
          <w:sz w:val="24"/>
          <w:szCs w:val="24"/>
        </w:rPr>
        <w:t>c</w:t>
      </w:r>
      <w:r w:rsidR="00192466" w:rsidRPr="00192466">
        <w:rPr>
          <w:rFonts w:ascii="Times New Roman" w:hAnsi="Times New Roman" w:cs="Times New Roman"/>
          <w:sz w:val="24"/>
          <w:szCs w:val="24"/>
        </w:rPr>
        <w:t>hange</w:t>
      </w:r>
      <w:r w:rsidR="00AC5250" w:rsidRPr="00AC5250">
        <w:rPr>
          <w:rFonts w:ascii="Times New Roman" w:hAnsi="Times New Roman" w:cs="Times New Roman"/>
          <w:sz w:val="24"/>
          <w:szCs w:val="24"/>
        </w:rPr>
        <w:t xml:space="preserve"> </w:t>
      </w:r>
      <w:r w:rsidR="00AC5250">
        <w:rPr>
          <w:rFonts w:ascii="Times New Roman" w:hAnsi="Times New Roman" w:cs="Times New Roman"/>
          <w:sz w:val="24"/>
          <w:szCs w:val="24"/>
        </w:rPr>
        <w:t xml:space="preserve">(Cleary‐Holdforth, </w:t>
      </w:r>
      <w:r w:rsidR="00AC5250" w:rsidRPr="00AC5250">
        <w:rPr>
          <w:rFonts w:ascii="Times New Roman" w:hAnsi="Times New Roman" w:cs="Times New Roman"/>
          <w:sz w:val="24"/>
          <w:szCs w:val="24"/>
        </w:rPr>
        <w:t>O'</w:t>
      </w:r>
      <w:r w:rsidR="00AC5250">
        <w:rPr>
          <w:rFonts w:ascii="Times New Roman" w:hAnsi="Times New Roman" w:cs="Times New Roman"/>
          <w:sz w:val="24"/>
          <w:szCs w:val="24"/>
        </w:rPr>
        <w:t xml:space="preserve">Mathúna and Fineout‐Overholt, </w:t>
      </w:r>
      <w:r w:rsidR="00AC5250" w:rsidRPr="00AC5250">
        <w:rPr>
          <w:rFonts w:ascii="Times New Roman" w:hAnsi="Times New Roman" w:cs="Times New Roman"/>
          <w:sz w:val="24"/>
          <w:szCs w:val="24"/>
        </w:rPr>
        <w:t>2021)</w:t>
      </w:r>
      <w:r w:rsidR="00192466" w:rsidRPr="00192466">
        <w:rPr>
          <w:rFonts w:ascii="Times New Roman" w:hAnsi="Times New Roman" w:cs="Times New Roman"/>
          <w:sz w:val="24"/>
          <w:szCs w:val="24"/>
        </w:rPr>
        <w:t xml:space="preserve">. Making sure that innovation is one of the organization's goals is </w:t>
      </w:r>
      <w:r w:rsidR="009C37F9">
        <w:rPr>
          <w:rFonts w:ascii="Times New Roman" w:hAnsi="Times New Roman" w:cs="Times New Roman"/>
          <w:sz w:val="24"/>
          <w:szCs w:val="24"/>
        </w:rPr>
        <w:t>essential to</w:t>
      </w:r>
      <w:r w:rsidR="00CB62AE">
        <w:rPr>
          <w:rFonts w:ascii="Times New Roman" w:hAnsi="Times New Roman" w:cs="Times New Roman"/>
          <w:sz w:val="24"/>
          <w:szCs w:val="24"/>
        </w:rPr>
        <w:t xml:space="preserve"> the mission</w:t>
      </w:r>
      <w:r w:rsidR="009C37F9">
        <w:rPr>
          <w:rFonts w:ascii="Times New Roman" w:hAnsi="Times New Roman" w:cs="Times New Roman"/>
          <w:sz w:val="24"/>
          <w:szCs w:val="24"/>
        </w:rPr>
        <w:t>, enabling everyone</w:t>
      </w:r>
      <w:r w:rsidR="00192466" w:rsidRPr="00192466">
        <w:rPr>
          <w:rFonts w:ascii="Times New Roman" w:hAnsi="Times New Roman" w:cs="Times New Roman"/>
          <w:sz w:val="24"/>
          <w:szCs w:val="24"/>
        </w:rPr>
        <w:t xml:space="preserve"> to </w:t>
      </w:r>
      <w:r w:rsidR="00192466" w:rsidRPr="00192466">
        <w:rPr>
          <w:rFonts w:ascii="Times New Roman" w:hAnsi="Times New Roman" w:cs="Times New Roman"/>
          <w:sz w:val="24"/>
          <w:szCs w:val="24"/>
        </w:rPr>
        <w:lastRenderedPageBreak/>
        <w:t xml:space="preserve">identify and comprehend that attempting new ideas is welcomed. </w:t>
      </w:r>
      <w:r w:rsidR="00CB62AE">
        <w:rPr>
          <w:rFonts w:ascii="Times New Roman" w:hAnsi="Times New Roman" w:cs="Times New Roman"/>
          <w:sz w:val="24"/>
          <w:szCs w:val="24"/>
        </w:rPr>
        <w:t xml:space="preserve">CHI </w:t>
      </w:r>
      <w:r w:rsidR="00192466" w:rsidRPr="00192466">
        <w:rPr>
          <w:rFonts w:ascii="Times New Roman" w:hAnsi="Times New Roman" w:cs="Times New Roman"/>
          <w:sz w:val="24"/>
          <w:szCs w:val="24"/>
        </w:rPr>
        <w:t>collaboration a</w:t>
      </w:r>
      <w:r w:rsidR="00CB62AE">
        <w:rPr>
          <w:rFonts w:ascii="Times New Roman" w:hAnsi="Times New Roman" w:cs="Times New Roman"/>
          <w:sz w:val="24"/>
          <w:szCs w:val="24"/>
        </w:rPr>
        <w:t xml:space="preserve">mong its members </w:t>
      </w:r>
      <w:r w:rsidR="009C37F9">
        <w:rPr>
          <w:rFonts w:ascii="Times New Roman" w:hAnsi="Times New Roman" w:cs="Times New Roman"/>
          <w:sz w:val="24"/>
          <w:szCs w:val="24"/>
        </w:rPr>
        <w:t xml:space="preserve">encourages people to be open and honest with one another, </w:t>
      </w:r>
      <w:r w:rsidR="004632B2">
        <w:rPr>
          <w:rFonts w:ascii="Times New Roman" w:hAnsi="Times New Roman" w:cs="Times New Roman"/>
          <w:sz w:val="24"/>
          <w:szCs w:val="24"/>
        </w:rPr>
        <w:t>collaborate effectively, exchange thoughts,</w:t>
      </w:r>
      <w:r w:rsidR="009C37F9">
        <w:rPr>
          <w:rFonts w:ascii="Times New Roman" w:hAnsi="Times New Roman" w:cs="Times New Roman"/>
          <w:sz w:val="24"/>
          <w:szCs w:val="24"/>
        </w:rPr>
        <w:t xml:space="preserve"> and have open conversations about how they can improve the organization</w:t>
      </w:r>
      <w:r w:rsidR="00CB62AE">
        <w:rPr>
          <w:rFonts w:ascii="Times New Roman" w:hAnsi="Times New Roman" w:cs="Times New Roman"/>
          <w:sz w:val="24"/>
          <w:szCs w:val="24"/>
        </w:rPr>
        <w:t xml:space="preserve">, </w:t>
      </w:r>
      <w:r w:rsidR="00350CA1">
        <w:rPr>
          <w:rFonts w:ascii="Times New Roman" w:hAnsi="Times New Roman" w:cs="Times New Roman"/>
          <w:sz w:val="24"/>
          <w:szCs w:val="24"/>
        </w:rPr>
        <w:t>contributing</w:t>
      </w:r>
      <w:r w:rsidR="00192466" w:rsidRPr="00192466">
        <w:rPr>
          <w:rFonts w:ascii="Times New Roman" w:hAnsi="Times New Roman" w:cs="Times New Roman"/>
          <w:sz w:val="24"/>
          <w:szCs w:val="24"/>
        </w:rPr>
        <w:t xml:space="preserve"> to creativity.</w:t>
      </w:r>
    </w:p>
    <w:p w:rsidR="00990444" w:rsidRDefault="00990444" w:rsidP="00990444">
      <w:pPr>
        <w:spacing w:after="0" w:line="480" w:lineRule="auto"/>
        <w:jc w:val="both"/>
        <w:rPr>
          <w:rFonts w:ascii="Times New Roman" w:hAnsi="Times New Roman" w:cs="Times New Roman"/>
          <w:b/>
          <w:sz w:val="24"/>
          <w:szCs w:val="24"/>
        </w:rPr>
      </w:pPr>
      <w:r w:rsidRPr="00E030BA">
        <w:rPr>
          <w:rFonts w:ascii="Times New Roman" w:hAnsi="Times New Roman" w:cs="Times New Roman"/>
          <w:b/>
          <w:sz w:val="24"/>
          <w:szCs w:val="24"/>
        </w:rPr>
        <w:t>Organi</w:t>
      </w:r>
      <w:r w:rsidR="004632B2">
        <w:rPr>
          <w:rFonts w:ascii="Times New Roman" w:hAnsi="Times New Roman" w:cs="Times New Roman"/>
          <w:b/>
          <w:sz w:val="24"/>
          <w:szCs w:val="24"/>
        </w:rPr>
        <w:t>z</w:t>
      </w:r>
      <w:r w:rsidRPr="00E030BA">
        <w:rPr>
          <w:rFonts w:ascii="Times New Roman" w:hAnsi="Times New Roman" w:cs="Times New Roman"/>
          <w:b/>
          <w:sz w:val="24"/>
          <w:szCs w:val="24"/>
        </w:rPr>
        <w:t>ational Readiness Tool</w:t>
      </w:r>
    </w:p>
    <w:p w:rsidR="00F52FE8" w:rsidRDefault="009E7D12" w:rsidP="006920B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w:t>
      </w:r>
      <w:r w:rsidR="006920BB" w:rsidRPr="006920BB">
        <w:rPr>
          <w:rFonts w:ascii="Times New Roman" w:hAnsi="Times New Roman" w:cs="Times New Roman"/>
          <w:sz w:val="24"/>
          <w:szCs w:val="24"/>
        </w:rPr>
        <w:t>Organizational</w:t>
      </w:r>
      <w:r>
        <w:rPr>
          <w:rFonts w:ascii="Times New Roman" w:hAnsi="Times New Roman" w:cs="Times New Roman"/>
          <w:sz w:val="24"/>
          <w:szCs w:val="24"/>
        </w:rPr>
        <w:t xml:space="preserve"> Readiness to Change Assessment tool ORCA</w:t>
      </w:r>
      <w:r w:rsidR="006920BB" w:rsidRPr="006920BB">
        <w:rPr>
          <w:rFonts w:ascii="Times New Roman" w:hAnsi="Times New Roman" w:cs="Times New Roman"/>
          <w:sz w:val="24"/>
          <w:szCs w:val="24"/>
        </w:rPr>
        <w:t xml:space="preserve"> is the organizational readiness instrument I used to determine how willing my organizat</w:t>
      </w:r>
      <w:r>
        <w:rPr>
          <w:rFonts w:ascii="Times New Roman" w:hAnsi="Times New Roman" w:cs="Times New Roman"/>
          <w:sz w:val="24"/>
          <w:szCs w:val="24"/>
        </w:rPr>
        <w:t>ion is to change</w:t>
      </w:r>
      <w:r w:rsidR="006920BB" w:rsidRPr="006920BB">
        <w:rPr>
          <w:rFonts w:ascii="Times New Roman" w:hAnsi="Times New Roman" w:cs="Times New Roman"/>
          <w:sz w:val="24"/>
          <w:szCs w:val="24"/>
        </w:rPr>
        <w:t>. The advantage of this tool is that it draws attention to the performance gap between current and desired levels, which can lead to dissatisfaction with the present situation</w:t>
      </w:r>
      <w:r w:rsidR="004632B2">
        <w:rPr>
          <w:rFonts w:ascii="Times New Roman" w:hAnsi="Times New Roman" w:cs="Times New Roman"/>
          <w:sz w:val="24"/>
          <w:szCs w:val="24"/>
        </w:rPr>
        <w:t>, the imagination of a future desired turn of events</w:t>
      </w:r>
      <w:r w:rsidR="00350CA1">
        <w:rPr>
          <w:rFonts w:ascii="Times New Roman" w:hAnsi="Times New Roman" w:cs="Times New Roman"/>
          <w:sz w:val="24"/>
          <w:szCs w:val="24"/>
        </w:rPr>
        <w:t>,</w:t>
      </w:r>
      <w:r w:rsidR="004632B2">
        <w:rPr>
          <w:rFonts w:ascii="Times New Roman" w:hAnsi="Times New Roman" w:cs="Times New Roman"/>
          <w:sz w:val="24"/>
          <w:szCs w:val="24"/>
        </w:rPr>
        <w:t xml:space="preserve"> and</w:t>
      </w:r>
      <w:r w:rsidR="006920BB" w:rsidRPr="006920BB">
        <w:rPr>
          <w:rFonts w:ascii="Times New Roman" w:hAnsi="Times New Roman" w:cs="Times New Roman"/>
          <w:sz w:val="24"/>
          <w:szCs w:val="24"/>
        </w:rPr>
        <w:t xml:space="preserve"> confidence in the ability of the healthcare facility to achieve it</w:t>
      </w:r>
      <w:r w:rsidR="00BA4404">
        <w:rPr>
          <w:rFonts w:ascii="Times New Roman" w:hAnsi="Times New Roman" w:cs="Times New Roman"/>
          <w:sz w:val="24"/>
          <w:szCs w:val="24"/>
        </w:rPr>
        <w:t xml:space="preserve"> (Ost et al., 2020)</w:t>
      </w:r>
      <w:r w:rsidR="006920BB" w:rsidRPr="006920BB">
        <w:rPr>
          <w:rFonts w:ascii="Times New Roman" w:hAnsi="Times New Roman" w:cs="Times New Roman"/>
          <w:sz w:val="24"/>
          <w:szCs w:val="24"/>
        </w:rPr>
        <w:t xml:space="preserve">. Organizational members will be more ready to implement the change and participate in </w:t>
      </w:r>
      <w:r w:rsidR="004632B2">
        <w:rPr>
          <w:rFonts w:ascii="Times New Roman" w:hAnsi="Times New Roman" w:cs="Times New Roman"/>
          <w:sz w:val="24"/>
          <w:szCs w:val="24"/>
        </w:rPr>
        <w:t>its activities</w:t>
      </w:r>
      <w:r w:rsidR="006920BB" w:rsidRPr="006920BB">
        <w:rPr>
          <w:rFonts w:ascii="Times New Roman" w:hAnsi="Times New Roman" w:cs="Times New Roman"/>
          <w:sz w:val="24"/>
          <w:szCs w:val="24"/>
        </w:rPr>
        <w:t xml:space="preserve"> if they value it more. The shortcomings include that organizational read</w:t>
      </w:r>
      <w:r w:rsidR="004632B2">
        <w:rPr>
          <w:rFonts w:ascii="Times New Roman" w:hAnsi="Times New Roman" w:cs="Times New Roman"/>
          <w:sz w:val="24"/>
          <w:szCs w:val="24"/>
        </w:rPr>
        <w:t>iness</w:t>
      </w:r>
      <w:r w:rsidR="006920BB" w:rsidRPr="006920BB">
        <w:rPr>
          <w:rFonts w:ascii="Times New Roman" w:hAnsi="Times New Roman" w:cs="Times New Roman"/>
          <w:sz w:val="24"/>
          <w:szCs w:val="24"/>
        </w:rPr>
        <w:t xml:space="preserve"> for change has not been the subject of considerable theoretical development or empirical examination, in contrast to individual readiness for change.</w:t>
      </w:r>
    </w:p>
    <w:p w:rsidR="00E030BA" w:rsidRDefault="008A7323" w:rsidP="006920B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Potential barriers </w:t>
      </w:r>
      <w:r w:rsidR="004632B2">
        <w:rPr>
          <w:rFonts w:ascii="Times New Roman" w:hAnsi="Times New Roman" w:cs="Times New Roman"/>
          <w:sz w:val="24"/>
          <w:szCs w:val="24"/>
        </w:rPr>
        <w:t>to</w:t>
      </w:r>
      <w:r>
        <w:rPr>
          <w:rFonts w:ascii="Times New Roman" w:hAnsi="Times New Roman" w:cs="Times New Roman"/>
          <w:sz w:val="24"/>
          <w:szCs w:val="24"/>
        </w:rPr>
        <w:t xml:space="preserve"> ORCA</w:t>
      </w:r>
      <w:r w:rsidR="006D79DB">
        <w:rPr>
          <w:rFonts w:ascii="Times New Roman" w:hAnsi="Times New Roman" w:cs="Times New Roman"/>
          <w:sz w:val="24"/>
          <w:szCs w:val="24"/>
        </w:rPr>
        <w:t xml:space="preserve"> that can be experienced in the facility</w:t>
      </w:r>
      <w:r>
        <w:rPr>
          <w:rFonts w:ascii="Times New Roman" w:hAnsi="Times New Roman" w:cs="Times New Roman"/>
          <w:sz w:val="24"/>
          <w:szCs w:val="24"/>
        </w:rPr>
        <w:t xml:space="preserve"> </w:t>
      </w:r>
      <w:r w:rsidR="004632B2">
        <w:rPr>
          <w:rFonts w:ascii="Times New Roman" w:hAnsi="Times New Roman" w:cs="Times New Roman"/>
          <w:sz w:val="24"/>
          <w:szCs w:val="24"/>
        </w:rPr>
        <w:t>are</w:t>
      </w:r>
      <w:r>
        <w:rPr>
          <w:rFonts w:ascii="Times New Roman" w:hAnsi="Times New Roman" w:cs="Times New Roman"/>
          <w:sz w:val="24"/>
          <w:szCs w:val="24"/>
        </w:rPr>
        <w:t xml:space="preserve"> that it takes time and might evoke unwillingness among employees.</w:t>
      </w:r>
      <w:r w:rsidR="006D79DB">
        <w:rPr>
          <w:rFonts w:ascii="Times New Roman" w:hAnsi="Times New Roman" w:cs="Times New Roman"/>
          <w:sz w:val="24"/>
          <w:szCs w:val="24"/>
        </w:rPr>
        <w:t xml:space="preserve"> The proposal need</w:t>
      </w:r>
      <w:r w:rsidR="004632B2">
        <w:rPr>
          <w:rFonts w:ascii="Times New Roman" w:hAnsi="Times New Roman" w:cs="Times New Roman"/>
          <w:sz w:val="24"/>
          <w:szCs w:val="24"/>
        </w:rPr>
        <w:t>s</w:t>
      </w:r>
      <w:r w:rsidR="006D79DB">
        <w:rPr>
          <w:rFonts w:ascii="Times New Roman" w:hAnsi="Times New Roman" w:cs="Times New Roman"/>
          <w:sz w:val="24"/>
          <w:szCs w:val="24"/>
        </w:rPr>
        <w:t xml:space="preserve"> to be forwarded at the end of the year so that necessary preparations are made for it to begin the following year.</w:t>
      </w:r>
      <w:r w:rsidR="00522448">
        <w:rPr>
          <w:rFonts w:ascii="Times New Roman" w:hAnsi="Times New Roman" w:cs="Times New Roman"/>
          <w:sz w:val="24"/>
          <w:szCs w:val="24"/>
        </w:rPr>
        <w:t xml:space="preserve"> The resources need</w:t>
      </w:r>
      <w:r w:rsidR="004632B2">
        <w:rPr>
          <w:rFonts w:ascii="Times New Roman" w:hAnsi="Times New Roman" w:cs="Times New Roman"/>
          <w:sz w:val="24"/>
          <w:szCs w:val="24"/>
        </w:rPr>
        <w:t>ed are an action plan, vision, skills, and incentive</w:t>
      </w:r>
      <w:r w:rsidR="00522448">
        <w:rPr>
          <w:rFonts w:ascii="Times New Roman" w:hAnsi="Times New Roman" w:cs="Times New Roman"/>
          <w:sz w:val="24"/>
          <w:szCs w:val="24"/>
        </w:rPr>
        <w:t xml:space="preserve">s </w:t>
      </w:r>
      <w:r w:rsidR="004632B2">
        <w:rPr>
          <w:rFonts w:ascii="Times New Roman" w:hAnsi="Times New Roman" w:cs="Times New Roman"/>
          <w:sz w:val="24"/>
          <w:szCs w:val="24"/>
        </w:rPr>
        <w:t xml:space="preserve">that </w:t>
      </w:r>
      <w:r w:rsidR="00522448">
        <w:rPr>
          <w:rFonts w:ascii="Times New Roman" w:hAnsi="Times New Roman" w:cs="Times New Roman"/>
          <w:sz w:val="24"/>
          <w:szCs w:val="24"/>
        </w:rPr>
        <w:t>will enable the person to focus on the change</w:t>
      </w:r>
      <w:r w:rsidR="00133AE0">
        <w:rPr>
          <w:rFonts w:ascii="Times New Roman" w:hAnsi="Times New Roman" w:cs="Times New Roman"/>
          <w:sz w:val="24"/>
          <w:szCs w:val="24"/>
        </w:rPr>
        <w:t xml:space="preserve"> </w:t>
      </w:r>
      <w:r w:rsidR="00361DB2" w:rsidRPr="00361DB2">
        <w:rPr>
          <w:rFonts w:ascii="Times New Roman" w:hAnsi="Times New Roman" w:cs="Times New Roman"/>
          <w:sz w:val="24"/>
          <w:szCs w:val="24"/>
        </w:rPr>
        <w:t>(Ost et al., 2020)</w:t>
      </w:r>
      <w:r w:rsidR="00522448">
        <w:rPr>
          <w:rFonts w:ascii="Times New Roman" w:hAnsi="Times New Roman" w:cs="Times New Roman"/>
          <w:sz w:val="24"/>
          <w:szCs w:val="24"/>
        </w:rPr>
        <w:t>.</w:t>
      </w:r>
      <w:r w:rsidR="001A4462">
        <w:rPr>
          <w:rFonts w:ascii="Times New Roman" w:hAnsi="Times New Roman" w:cs="Times New Roman"/>
          <w:sz w:val="24"/>
          <w:szCs w:val="24"/>
        </w:rPr>
        <w:t xml:space="preserve"> CHI organi</w:t>
      </w:r>
      <w:r w:rsidR="004632B2">
        <w:rPr>
          <w:rFonts w:ascii="Times New Roman" w:hAnsi="Times New Roman" w:cs="Times New Roman"/>
          <w:sz w:val="24"/>
          <w:szCs w:val="24"/>
        </w:rPr>
        <w:t>z</w:t>
      </w:r>
      <w:r w:rsidR="001A4462">
        <w:rPr>
          <w:rFonts w:ascii="Times New Roman" w:hAnsi="Times New Roman" w:cs="Times New Roman"/>
          <w:sz w:val="24"/>
          <w:szCs w:val="24"/>
        </w:rPr>
        <w:t>ational readiness is as follows</w:t>
      </w:r>
      <w:r w:rsidR="001A4462" w:rsidRPr="001A4462">
        <w:t xml:space="preserve"> </w:t>
      </w:r>
      <w:r w:rsidR="001A4462" w:rsidRPr="001A4462">
        <w:rPr>
          <w:rFonts w:ascii="Times New Roman" w:hAnsi="Times New Roman" w:cs="Times New Roman"/>
          <w:sz w:val="24"/>
          <w:szCs w:val="24"/>
        </w:rPr>
        <w:t xml:space="preserve">Individual structural </w:t>
      </w:r>
      <w:r w:rsidR="001A4462">
        <w:rPr>
          <w:rFonts w:ascii="Times New Roman" w:hAnsi="Times New Roman" w:cs="Times New Roman"/>
          <w:sz w:val="24"/>
          <w:szCs w:val="24"/>
        </w:rPr>
        <w:t>preparedness for change is 64 percent</w:t>
      </w:r>
      <w:r w:rsidR="001A4462" w:rsidRPr="001A4462">
        <w:rPr>
          <w:rFonts w:ascii="Times New Roman" w:hAnsi="Times New Roman" w:cs="Times New Roman"/>
          <w:sz w:val="24"/>
          <w:szCs w:val="24"/>
        </w:rPr>
        <w:t>, individual psychological readiness is 67.8%, organizational structural readiness is 76.4 percent, and organizational psychological readiness is 75.4%. This information makes it abundantly evident that an evidence-based practice will be supported and sustained by</w:t>
      </w:r>
      <w:r w:rsidR="001A4462">
        <w:rPr>
          <w:rFonts w:ascii="Times New Roman" w:hAnsi="Times New Roman" w:cs="Times New Roman"/>
          <w:sz w:val="24"/>
          <w:szCs w:val="24"/>
        </w:rPr>
        <w:t xml:space="preserve"> the</w:t>
      </w:r>
      <w:r w:rsidR="001A4462" w:rsidRPr="001A4462">
        <w:rPr>
          <w:rFonts w:ascii="Times New Roman" w:hAnsi="Times New Roman" w:cs="Times New Roman"/>
          <w:sz w:val="24"/>
          <w:szCs w:val="24"/>
        </w:rPr>
        <w:t xml:space="preserve"> company culture and have a higher likelihood of succeeding.</w:t>
      </w:r>
    </w:p>
    <w:p w:rsidR="00133AE0" w:rsidRDefault="00133AE0" w:rsidP="00133AE0">
      <w:pPr>
        <w:spacing w:after="0" w:line="480" w:lineRule="auto"/>
        <w:jc w:val="both"/>
        <w:rPr>
          <w:rFonts w:ascii="Times New Roman" w:hAnsi="Times New Roman" w:cs="Times New Roman"/>
          <w:b/>
          <w:sz w:val="24"/>
          <w:szCs w:val="24"/>
        </w:rPr>
      </w:pPr>
      <w:r w:rsidRPr="002151FD">
        <w:rPr>
          <w:rFonts w:ascii="Times New Roman" w:hAnsi="Times New Roman" w:cs="Times New Roman"/>
          <w:b/>
          <w:sz w:val="24"/>
          <w:szCs w:val="24"/>
        </w:rPr>
        <w:lastRenderedPageBreak/>
        <w:t>Healthcare System and Process for Improving Quality</w:t>
      </w:r>
    </w:p>
    <w:p w:rsidR="002151FD" w:rsidRPr="002151FD" w:rsidRDefault="00AF2DF8" w:rsidP="002151FD">
      <w:pPr>
        <w:spacing w:after="0" w:line="480" w:lineRule="auto"/>
        <w:ind w:firstLine="720"/>
        <w:jc w:val="both"/>
        <w:rPr>
          <w:rFonts w:ascii="Times New Roman" w:hAnsi="Times New Roman" w:cs="Times New Roman"/>
          <w:sz w:val="24"/>
          <w:szCs w:val="24"/>
        </w:rPr>
      </w:pPr>
      <w:r w:rsidRPr="00AF2DF8">
        <w:rPr>
          <w:rFonts w:ascii="Times New Roman" w:hAnsi="Times New Roman" w:cs="Times New Roman"/>
          <w:sz w:val="24"/>
          <w:szCs w:val="24"/>
        </w:rPr>
        <w:t xml:space="preserve">CHI can adopt the </w:t>
      </w:r>
      <w:r w:rsidR="00414F57" w:rsidRPr="00AF2DF8">
        <w:rPr>
          <w:rFonts w:ascii="Times New Roman" w:hAnsi="Times New Roman" w:cs="Times New Roman"/>
          <w:sz w:val="24"/>
          <w:szCs w:val="24"/>
        </w:rPr>
        <w:t>Trans theoretical</w:t>
      </w:r>
      <w:r w:rsidRPr="00AF2DF8">
        <w:rPr>
          <w:rFonts w:ascii="Times New Roman" w:hAnsi="Times New Roman" w:cs="Times New Roman"/>
          <w:sz w:val="24"/>
          <w:szCs w:val="24"/>
        </w:rPr>
        <w:t xml:space="preserve"> Approach (TTM)</w:t>
      </w:r>
      <w:r>
        <w:rPr>
          <w:rFonts w:ascii="Times New Roman" w:hAnsi="Times New Roman" w:cs="Times New Roman"/>
          <w:sz w:val="24"/>
          <w:szCs w:val="24"/>
        </w:rPr>
        <w:t xml:space="preserve"> t</w:t>
      </w:r>
      <w:r w:rsidR="002151FD" w:rsidRPr="002151FD">
        <w:rPr>
          <w:rFonts w:ascii="Times New Roman" w:hAnsi="Times New Roman" w:cs="Times New Roman"/>
          <w:sz w:val="24"/>
          <w:szCs w:val="24"/>
        </w:rPr>
        <w:t>o help patients with ASD proceed through the six phases of growth, contemplation, planning, actio</w:t>
      </w:r>
      <w:r w:rsidR="002151FD">
        <w:rPr>
          <w:rFonts w:ascii="Times New Roman" w:hAnsi="Times New Roman" w:cs="Times New Roman"/>
          <w:sz w:val="24"/>
          <w:szCs w:val="24"/>
        </w:rPr>
        <w:t>n, persistence, and termin</w:t>
      </w:r>
      <w:r>
        <w:rPr>
          <w:rFonts w:ascii="Times New Roman" w:hAnsi="Times New Roman" w:cs="Times New Roman"/>
          <w:sz w:val="24"/>
          <w:szCs w:val="24"/>
        </w:rPr>
        <w:t xml:space="preserve">ation </w:t>
      </w:r>
      <w:r w:rsidRPr="00AF2DF8">
        <w:rPr>
          <w:rFonts w:ascii="Times New Roman" w:hAnsi="Times New Roman" w:cs="Times New Roman"/>
          <w:sz w:val="24"/>
          <w:szCs w:val="24"/>
        </w:rPr>
        <w:t>(Ritchie and Straus, 2019)</w:t>
      </w:r>
      <w:r w:rsidR="002151FD" w:rsidRPr="002151FD">
        <w:rPr>
          <w:rFonts w:ascii="Times New Roman" w:hAnsi="Times New Roman" w:cs="Times New Roman"/>
          <w:sz w:val="24"/>
          <w:szCs w:val="24"/>
        </w:rPr>
        <w:t xml:space="preserve">. This method fosters evaluation of a person's present state of change and </w:t>
      </w:r>
      <w:r w:rsidR="002151FD">
        <w:rPr>
          <w:rFonts w:ascii="Times New Roman" w:hAnsi="Times New Roman" w:cs="Times New Roman"/>
          <w:sz w:val="24"/>
          <w:szCs w:val="24"/>
        </w:rPr>
        <w:t>considers relapse</w:t>
      </w:r>
      <w:r w:rsidR="002151FD" w:rsidRPr="002151FD">
        <w:rPr>
          <w:rFonts w:ascii="Times New Roman" w:hAnsi="Times New Roman" w:cs="Times New Roman"/>
          <w:sz w:val="24"/>
          <w:szCs w:val="24"/>
        </w:rPr>
        <w:t xml:space="preserve"> w</w:t>
      </w:r>
      <w:r w:rsidR="00A539CF">
        <w:rPr>
          <w:rFonts w:ascii="Times New Roman" w:hAnsi="Times New Roman" w:cs="Times New Roman"/>
          <w:sz w:val="24"/>
          <w:szCs w:val="24"/>
        </w:rPr>
        <w:t>hen analyzing a patient development</w:t>
      </w:r>
      <w:r w:rsidR="002151FD" w:rsidRPr="002151FD">
        <w:rPr>
          <w:rFonts w:ascii="Times New Roman" w:hAnsi="Times New Roman" w:cs="Times New Roman"/>
          <w:sz w:val="24"/>
          <w:szCs w:val="24"/>
        </w:rPr>
        <w:t>. Since Six Sigma involves enhancing, organizing, and track</w:t>
      </w:r>
      <w:r w:rsidR="002151FD">
        <w:rPr>
          <w:rFonts w:ascii="Times New Roman" w:hAnsi="Times New Roman" w:cs="Times New Roman"/>
          <w:sz w:val="24"/>
          <w:szCs w:val="24"/>
        </w:rPr>
        <w:t>ing</w:t>
      </w:r>
      <w:r w:rsidR="002151FD" w:rsidRPr="002151FD">
        <w:rPr>
          <w:rFonts w:ascii="Times New Roman" w:hAnsi="Times New Roman" w:cs="Times New Roman"/>
          <w:sz w:val="24"/>
          <w:szCs w:val="24"/>
        </w:rPr>
        <w:t xml:space="preserve"> progress to reduce or avoid waste while improving quality care, it can </w:t>
      </w:r>
      <w:r w:rsidR="00A539CF">
        <w:rPr>
          <w:rFonts w:ascii="Times New Roman" w:hAnsi="Times New Roman" w:cs="Times New Roman"/>
          <w:sz w:val="24"/>
          <w:szCs w:val="24"/>
        </w:rPr>
        <w:t>also be applied in the healthcare facility</w:t>
      </w:r>
      <w:r w:rsidR="002151FD" w:rsidRPr="002151FD">
        <w:rPr>
          <w:rFonts w:ascii="Times New Roman" w:hAnsi="Times New Roman" w:cs="Times New Roman"/>
          <w:sz w:val="24"/>
          <w:szCs w:val="24"/>
        </w:rPr>
        <w:t xml:space="preserve"> </w:t>
      </w:r>
      <w:r w:rsidR="002151FD">
        <w:rPr>
          <w:rFonts w:ascii="Times New Roman" w:hAnsi="Times New Roman" w:cs="Times New Roman"/>
          <w:sz w:val="24"/>
          <w:szCs w:val="24"/>
        </w:rPr>
        <w:t xml:space="preserve">(Ritchie and Straus, </w:t>
      </w:r>
      <w:r w:rsidR="002151FD" w:rsidRPr="002151FD">
        <w:rPr>
          <w:rFonts w:ascii="Times New Roman" w:hAnsi="Times New Roman" w:cs="Times New Roman"/>
          <w:sz w:val="24"/>
          <w:szCs w:val="24"/>
        </w:rPr>
        <w:t>2019</w:t>
      </w:r>
      <w:r w:rsidR="002151FD">
        <w:rPr>
          <w:rFonts w:ascii="Times New Roman" w:hAnsi="Times New Roman" w:cs="Times New Roman"/>
          <w:sz w:val="24"/>
          <w:szCs w:val="24"/>
        </w:rPr>
        <w:t>)</w:t>
      </w:r>
      <w:r w:rsidR="002151FD" w:rsidRPr="002151FD">
        <w:rPr>
          <w:rFonts w:ascii="Times New Roman" w:hAnsi="Times New Roman" w:cs="Times New Roman"/>
          <w:sz w:val="24"/>
          <w:szCs w:val="24"/>
        </w:rPr>
        <w:t>. Applying various process-improvement methodologies is essential to identifying inefficiencies, subpar care, and avoidable errors to influence system adjustments since system or process failures lead to errors.</w:t>
      </w:r>
    </w:p>
    <w:p w:rsidR="002151FD" w:rsidRPr="002151FD" w:rsidRDefault="002151FD" w:rsidP="00990444">
      <w:pPr>
        <w:spacing w:after="0" w:line="480" w:lineRule="auto"/>
        <w:jc w:val="both"/>
        <w:rPr>
          <w:rFonts w:ascii="Times New Roman" w:hAnsi="Times New Roman" w:cs="Times New Roman"/>
          <w:b/>
          <w:sz w:val="24"/>
          <w:szCs w:val="24"/>
        </w:rPr>
      </w:pPr>
      <w:r w:rsidRPr="002151FD">
        <w:rPr>
          <w:rFonts w:ascii="Times New Roman" w:hAnsi="Times New Roman" w:cs="Times New Roman"/>
          <w:b/>
          <w:sz w:val="24"/>
          <w:szCs w:val="24"/>
        </w:rPr>
        <w:t>Strategies to facilitate the Readiness of CHI</w:t>
      </w:r>
    </w:p>
    <w:p w:rsidR="0011396E" w:rsidRDefault="00192466" w:rsidP="00B70C4D">
      <w:pPr>
        <w:spacing w:after="0" w:line="480" w:lineRule="auto"/>
        <w:jc w:val="both"/>
        <w:rPr>
          <w:rFonts w:ascii="Times New Roman" w:hAnsi="Times New Roman" w:cs="Times New Roman"/>
          <w:sz w:val="24"/>
          <w:szCs w:val="24"/>
        </w:rPr>
      </w:pPr>
      <w:r w:rsidRPr="001174DF">
        <w:rPr>
          <w:rFonts w:ascii="Times New Roman" w:hAnsi="Times New Roman" w:cs="Times New Roman"/>
          <w:sz w:val="24"/>
          <w:szCs w:val="24"/>
        </w:rPr>
        <w:t xml:space="preserve"> </w:t>
      </w:r>
      <w:r w:rsidR="001174DF">
        <w:rPr>
          <w:rFonts w:ascii="Times New Roman" w:hAnsi="Times New Roman" w:cs="Times New Roman"/>
          <w:sz w:val="24"/>
          <w:szCs w:val="24"/>
        </w:rPr>
        <w:tab/>
      </w:r>
      <w:r w:rsidR="00B70C4D" w:rsidRPr="00B70C4D">
        <w:rPr>
          <w:rFonts w:ascii="Times New Roman" w:hAnsi="Times New Roman" w:cs="Times New Roman"/>
          <w:sz w:val="24"/>
          <w:szCs w:val="24"/>
        </w:rPr>
        <w:t>Identifying all of the changes currently taking place inside the company is one of the strategies that may be utilized to enhance</w:t>
      </w:r>
      <w:r w:rsidR="00944C50">
        <w:rPr>
          <w:rFonts w:ascii="Times New Roman" w:hAnsi="Times New Roman" w:cs="Times New Roman"/>
          <w:sz w:val="24"/>
          <w:szCs w:val="24"/>
        </w:rPr>
        <w:t xml:space="preserve"> preparation. This will allow the organi</w:t>
      </w:r>
      <w:r w:rsidR="00350CA1">
        <w:rPr>
          <w:rFonts w:ascii="Times New Roman" w:hAnsi="Times New Roman" w:cs="Times New Roman"/>
          <w:sz w:val="24"/>
          <w:szCs w:val="24"/>
        </w:rPr>
        <w:t>z</w:t>
      </w:r>
      <w:r w:rsidR="00944C50">
        <w:rPr>
          <w:rFonts w:ascii="Times New Roman" w:hAnsi="Times New Roman" w:cs="Times New Roman"/>
          <w:sz w:val="24"/>
          <w:szCs w:val="24"/>
        </w:rPr>
        <w:t>ation</w:t>
      </w:r>
      <w:r w:rsidR="00B70C4D" w:rsidRPr="00B70C4D">
        <w:rPr>
          <w:rFonts w:ascii="Times New Roman" w:hAnsi="Times New Roman" w:cs="Times New Roman"/>
          <w:sz w:val="24"/>
          <w:szCs w:val="24"/>
        </w:rPr>
        <w:t xml:space="preserve"> to assess who the changes are impacting, such as the various units, and </w:t>
      </w:r>
      <w:r w:rsidR="00350CA1">
        <w:rPr>
          <w:rFonts w:ascii="Times New Roman" w:hAnsi="Times New Roman" w:cs="Times New Roman"/>
          <w:sz w:val="24"/>
          <w:szCs w:val="24"/>
        </w:rPr>
        <w:t>generate</w:t>
      </w:r>
      <w:r w:rsidR="00B70C4D" w:rsidRPr="00B70C4D">
        <w:rPr>
          <w:rFonts w:ascii="Times New Roman" w:hAnsi="Times New Roman" w:cs="Times New Roman"/>
          <w:sz w:val="24"/>
          <w:szCs w:val="24"/>
        </w:rPr>
        <w:t xml:space="preserve"> a timeline depicting the progress that has been made with each change effort</w:t>
      </w:r>
      <w:r w:rsidR="00944C50" w:rsidRPr="00944C50">
        <w:rPr>
          <w:rFonts w:ascii="Times New Roman" w:hAnsi="Times New Roman" w:cs="Times New Roman"/>
          <w:sz w:val="24"/>
          <w:szCs w:val="24"/>
        </w:rPr>
        <w:t xml:space="preserve"> </w:t>
      </w:r>
      <w:r w:rsidR="00944C50">
        <w:rPr>
          <w:rFonts w:ascii="Times New Roman" w:hAnsi="Times New Roman" w:cs="Times New Roman"/>
          <w:sz w:val="24"/>
          <w:szCs w:val="24"/>
        </w:rPr>
        <w:t>(</w:t>
      </w:r>
      <w:r w:rsidR="00944C50" w:rsidRPr="00944C50">
        <w:rPr>
          <w:rFonts w:ascii="Times New Roman" w:hAnsi="Times New Roman" w:cs="Times New Roman"/>
          <w:sz w:val="24"/>
          <w:szCs w:val="24"/>
        </w:rPr>
        <w:t>Sc</w:t>
      </w:r>
      <w:r w:rsidR="00944C50">
        <w:rPr>
          <w:rFonts w:ascii="Times New Roman" w:hAnsi="Times New Roman" w:cs="Times New Roman"/>
          <w:sz w:val="24"/>
          <w:szCs w:val="24"/>
        </w:rPr>
        <w:t xml:space="preserve">haefer and Welton, </w:t>
      </w:r>
      <w:r w:rsidR="00944C50" w:rsidRPr="00944C50">
        <w:rPr>
          <w:rFonts w:ascii="Times New Roman" w:hAnsi="Times New Roman" w:cs="Times New Roman"/>
          <w:sz w:val="24"/>
          <w:szCs w:val="24"/>
        </w:rPr>
        <w:t>2018).</w:t>
      </w:r>
      <w:r w:rsidR="00B70C4D" w:rsidRPr="00B70C4D">
        <w:rPr>
          <w:rFonts w:ascii="Times New Roman" w:hAnsi="Times New Roman" w:cs="Times New Roman"/>
          <w:sz w:val="24"/>
          <w:szCs w:val="24"/>
        </w:rPr>
        <w:t xml:space="preserve"> Using this timeframe, the facility </w:t>
      </w:r>
      <w:r w:rsidR="006B4E9E">
        <w:rPr>
          <w:rFonts w:ascii="Times New Roman" w:hAnsi="Times New Roman" w:cs="Times New Roman"/>
          <w:sz w:val="24"/>
          <w:szCs w:val="24"/>
        </w:rPr>
        <w:t>can</w:t>
      </w:r>
      <w:r w:rsidR="00B70C4D" w:rsidRPr="00B70C4D">
        <w:rPr>
          <w:rFonts w:ascii="Times New Roman" w:hAnsi="Times New Roman" w:cs="Times New Roman"/>
          <w:sz w:val="24"/>
          <w:szCs w:val="24"/>
        </w:rPr>
        <w:t xml:space="preserve"> determine when it will be most beneficial to deploy ORCA for a particular unit. This can be accomplished by beginning with a group that possesses both a requirement for the change and the ability to manage the transition process.</w:t>
      </w:r>
    </w:p>
    <w:p w:rsidR="00B70C4D" w:rsidRDefault="00B70C4D" w:rsidP="00B70C4D">
      <w:pPr>
        <w:spacing w:after="0" w:line="480" w:lineRule="auto"/>
        <w:jc w:val="both"/>
        <w:rPr>
          <w:rFonts w:ascii="Times New Roman" w:hAnsi="Times New Roman" w:cs="Times New Roman"/>
          <w:b/>
          <w:sz w:val="24"/>
          <w:szCs w:val="24"/>
        </w:rPr>
      </w:pPr>
      <w:r w:rsidRPr="00534950">
        <w:rPr>
          <w:rFonts w:ascii="Times New Roman" w:hAnsi="Times New Roman" w:cs="Times New Roman"/>
          <w:b/>
          <w:sz w:val="24"/>
          <w:szCs w:val="24"/>
        </w:rPr>
        <w:t xml:space="preserve">The Stakeholders and Team Members </w:t>
      </w:r>
      <w:r w:rsidR="00350CA1">
        <w:rPr>
          <w:rFonts w:ascii="Times New Roman" w:hAnsi="Times New Roman" w:cs="Times New Roman"/>
          <w:b/>
          <w:sz w:val="24"/>
          <w:szCs w:val="24"/>
        </w:rPr>
        <w:t>of</w:t>
      </w:r>
      <w:r w:rsidRPr="00534950">
        <w:rPr>
          <w:rFonts w:ascii="Times New Roman" w:hAnsi="Times New Roman" w:cs="Times New Roman"/>
          <w:b/>
          <w:sz w:val="24"/>
          <w:szCs w:val="24"/>
        </w:rPr>
        <w:t xml:space="preserve"> the project</w:t>
      </w:r>
    </w:p>
    <w:p w:rsidR="00414F57" w:rsidRPr="00414F57" w:rsidRDefault="00414F57" w:rsidP="00414F57">
      <w:pPr>
        <w:spacing w:after="0" w:line="480" w:lineRule="auto"/>
        <w:ind w:firstLine="720"/>
        <w:jc w:val="both"/>
        <w:rPr>
          <w:rFonts w:ascii="Times New Roman" w:hAnsi="Times New Roman" w:cs="Times New Roman"/>
          <w:sz w:val="24"/>
          <w:szCs w:val="24"/>
        </w:rPr>
      </w:pPr>
      <w:r w:rsidRPr="00414F57">
        <w:rPr>
          <w:rFonts w:ascii="Times New Roman" w:hAnsi="Times New Roman" w:cs="Times New Roman"/>
          <w:sz w:val="24"/>
          <w:szCs w:val="24"/>
        </w:rPr>
        <w:t xml:space="preserve">My evidence-based approach </w:t>
      </w:r>
      <w:r w:rsidR="006B4E9E">
        <w:rPr>
          <w:rFonts w:ascii="Times New Roman" w:hAnsi="Times New Roman" w:cs="Times New Roman"/>
          <w:sz w:val="24"/>
          <w:szCs w:val="24"/>
        </w:rPr>
        <w:t xml:space="preserve">will rely heavily on the contributions of all stakeholders and </w:t>
      </w:r>
      <w:r w:rsidR="00C81F2A">
        <w:rPr>
          <w:rFonts w:ascii="Times New Roman" w:hAnsi="Times New Roman" w:cs="Times New Roman"/>
          <w:sz w:val="24"/>
          <w:szCs w:val="24"/>
        </w:rPr>
        <w:t>implementation team members to succeed</w:t>
      </w:r>
      <w:r w:rsidRPr="00414F57">
        <w:rPr>
          <w:rFonts w:ascii="Times New Roman" w:hAnsi="Times New Roman" w:cs="Times New Roman"/>
          <w:sz w:val="24"/>
          <w:szCs w:val="24"/>
        </w:rPr>
        <w:t xml:space="preserve">. </w:t>
      </w:r>
      <w:r>
        <w:rPr>
          <w:rFonts w:ascii="Times New Roman" w:hAnsi="Times New Roman" w:cs="Times New Roman"/>
          <w:sz w:val="24"/>
          <w:szCs w:val="24"/>
        </w:rPr>
        <w:t xml:space="preserve">The internal team </w:t>
      </w:r>
      <w:r w:rsidR="006B4E9E">
        <w:rPr>
          <w:rFonts w:ascii="Times New Roman" w:hAnsi="Times New Roman" w:cs="Times New Roman"/>
          <w:sz w:val="24"/>
          <w:szCs w:val="24"/>
        </w:rPr>
        <w:t>involves the organization's management, who will play a significant part in providing the necessary leadership, financial support, and framework</w:t>
      </w:r>
      <w:r w:rsidRPr="00414F57">
        <w:rPr>
          <w:rFonts w:ascii="Times New Roman" w:hAnsi="Times New Roman" w:cs="Times New Roman"/>
          <w:sz w:val="24"/>
          <w:szCs w:val="24"/>
        </w:rPr>
        <w:t xml:space="preserve"> to </w:t>
      </w:r>
      <w:r w:rsidR="004044C7">
        <w:rPr>
          <w:rFonts w:ascii="Times New Roman" w:hAnsi="Times New Roman" w:cs="Times New Roman"/>
          <w:sz w:val="24"/>
          <w:szCs w:val="24"/>
        </w:rPr>
        <w:t>implement the change successfully</w:t>
      </w:r>
      <w:r w:rsidRPr="00414F57">
        <w:rPr>
          <w:rFonts w:ascii="Times New Roman" w:hAnsi="Times New Roman" w:cs="Times New Roman"/>
          <w:sz w:val="24"/>
          <w:szCs w:val="24"/>
        </w:rPr>
        <w:t xml:space="preserve">. The physicians and nurses are the most </w:t>
      </w:r>
      <w:r w:rsidR="006B4E9E">
        <w:rPr>
          <w:rFonts w:ascii="Times New Roman" w:hAnsi="Times New Roman" w:cs="Times New Roman"/>
          <w:sz w:val="24"/>
          <w:szCs w:val="24"/>
        </w:rPr>
        <w:t>critical</w:t>
      </w:r>
      <w:r w:rsidRPr="00414F57">
        <w:rPr>
          <w:rFonts w:ascii="Times New Roman" w:hAnsi="Times New Roman" w:cs="Times New Roman"/>
          <w:sz w:val="24"/>
          <w:szCs w:val="24"/>
        </w:rPr>
        <w:t xml:space="preserve"> stakeholders and members of the team. The fulfillment of their responsibilities as </w:t>
      </w:r>
      <w:r w:rsidR="00C81F2A">
        <w:rPr>
          <w:rFonts w:ascii="Times New Roman" w:hAnsi="Times New Roman" w:cs="Times New Roman"/>
          <w:sz w:val="24"/>
          <w:szCs w:val="24"/>
        </w:rPr>
        <w:lastRenderedPageBreak/>
        <w:t xml:space="preserve">internal </w:t>
      </w:r>
      <w:r w:rsidRPr="00414F57">
        <w:rPr>
          <w:rFonts w:ascii="Times New Roman" w:hAnsi="Times New Roman" w:cs="Times New Roman"/>
          <w:sz w:val="24"/>
          <w:szCs w:val="24"/>
        </w:rPr>
        <w:t xml:space="preserve">stakeholders is essential to </w:t>
      </w:r>
      <w:r w:rsidR="004044C7">
        <w:rPr>
          <w:rFonts w:ascii="Times New Roman" w:hAnsi="Times New Roman" w:cs="Times New Roman"/>
          <w:sz w:val="24"/>
          <w:szCs w:val="24"/>
        </w:rPr>
        <w:t>accomplish</w:t>
      </w:r>
      <w:r w:rsidR="00C81F2A">
        <w:rPr>
          <w:rFonts w:ascii="Times New Roman" w:hAnsi="Times New Roman" w:cs="Times New Roman"/>
          <w:sz w:val="24"/>
          <w:szCs w:val="24"/>
        </w:rPr>
        <w:t xml:space="preserve"> my project</w:t>
      </w:r>
      <w:r w:rsidRPr="00414F57">
        <w:rPr>
          <w:rFonts w:ascii="Times New Roman" w:hAnsi="Times New Roman" w:cs="Times New Roman"/>
          <w:sz w:val="24"/>
          <w:szCs w:val="24"/>
        </w:rPr>
        <w:t xml:space="preserve">. Patients and officials from other governments are examples of external stakeholders. Their assistance is necessary to </w:t>
      </w:r>
      <w:r w:rsidR="006B4E9E">
        <w:rPr>
          <w:rFonts w:ascii="Times New Roman" w:hAnsi="Times New Roman" w:cs="Times New Roman"/>
          <w:sz w:val="24"/>
          <w:szCs w:val="24"/>
        </w:rPr>
        <w:t>influence people's ideas and perceptions regarding the change successfully</w:t>
      </w:r>
      <w:r w:rsidRPr="00414F57">
        <w:rPr>
          <w:rFonts w:ascii="Times New Roman" w:hAnsi="Times New Roman" w:cs="Times New Roman"/>
          <w:sz w:val="24"/>
          <w:szCs w:val="24"/>
        </w:rPr>
        <w:t>.</w:t>
      </w:r>
    </w:p>
    <w:p w:rsidR="00414F57" w:rsidRDefault="00414F57" w:rsidP="00B70C4D">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Information and Communication Technologies</w:t>
      </w:r>
    </w:p>
    <w:p w:rsidR="00BC1F9B" w:rsidRPr="00155533" w:rsidRDefault="00414F57" w:rsidP="00155533">
      <w:pPr>
        <w:spacing w:after="0" w:line="480" w:lineRule="auto"/>
        <w:ind w:firstLine="720"/>
        <w:jc w:val="both"/>
        <w:rPr>
          <w:rFonts w:ascii="Times New Roman" w:hAnsi="Times New Roman" w:cs="Times New Roman"/>
          <w:sz w:val="24"/>
          <w:szCs w:val="24"/>
        </w:rPr>
      </w:pPr>
      <w:r w:rsidRPr="00414F57">
        <w:rPr>
          <w:rFonts w:ascii="Times New Roman" w:hAnsi="Times New Roman" w:cs="Times New Roman"/>
          <w:sz w:val="24"/>
          <w:szCs w:val="24"/>
        </w:rPr>
        <w:t>EHR and Telehealth are two crucial information and communication technologies that are necessary</w:t>
      </w:r>
      <w:r w:rsidR="00807A18">
        <w:rPr>
          <w:rFonts w:ascii="Times New Roman" w:hAnsi="Times New Roman" w:cs="Times New Roman"/>
          <w:sz w:val="24"/>
          <w:szCs w:val="24"/>
        </w:rPr>
        <w:t xml:space="preserve"> in healthcare systems</w:t>
      </w:r>
      <w:r w:rsidRPr="00414F57">
        <w:rPr>
          <w:rFonts w:ascii="Times New Roman" w:hAnsi="Times New Roman" w:cs="Times New Roman"/>
          <w:sz w:val="24"/>
          <w:szCs w:val="24"/>
        </w:rPr>
        <w:t xml:space="preserve">. </w:t>
      </w:r>
      <w:r w:rsidR="00BF4A93">
        <w:rPr>
          <w:rFonts w:ascii="Times New Roman" w:hAnsi="Times New Roman" w:cs="Times New Roman"/>
          <w:sz w:val="24"/>
          <w:szCs w:val="24"/>
        </w:rPr>
        <w:t xml:space="preserve">Therefore, </w:t>
      </w:r>
      <w:bookmarkStart w:id="0" w:name="_GoBack"/>
      <w:bookmarkEnd w:id="0"/>
      <w:r w:rsidRPr="00414F57">
        <w:rPr>
          <w:rFonts w:ascii="Times New Roman" w:hAnsi="Times New Roman" w:cs="Times New Roman"/>
          <w:sz w:val="24"/>
          <w:szCs w:val="24"/>
        </w:rPr>
        <w:t xml:space="preserve">EHR and Telehealth integration will be </w:t>
      </w:r>
      <w:r w:rsidR="006B4E9E">
        <w:rPr>
          <w:rFonts w:ascii="Times New Roman" w:hAnsi="Times New Roman" w:cs="Times New Roman"/>
          <w:sz w:val="24"/>
          <w:szCs w:val="24"/>
        </w:rPr>
        <w:t>high</w:t>
      </w:r>
      <w:r w:rsidRPr="00414F57">
        <w:rPr>
          <w:rFonts w:ascii="Times New Roman" w:hAnsi="Times New Roman" w:cs="Times New Roman"/>
          <w:sz w:val="24"/>
          <w:szCs w:val="24"/>
        </w:rPr>
        <w:t>ly beneficial to CHI</w:t>
      </w:r>
      <w:r w:rsidR="006B4E9E">
        <w:rPr>
          <w:rFonts w:ascii="Times New Roman" w:hAnsi="Times New Roman" w:cs="Times New Roman"/>
          <w:sz w:val="24"/>
          <w:szCs w:val="24"/>
        </w:rPr>
        <w:t xml:space="preserve"> since they will help streamline processes</w:t>
      </w:r>
      <w:r w:rsidR="006B4E9E" w:rsidRPr="006B4E9E">
        <w:rPr>
          <w:rFonts w:ascii="Times New Roman" w:hAnsi="Times New Roman" w:cs="Times New Roman"/>
          <w:sz w:val="24"/>
          <w:szCs w:val="24"/>
        </w:rPr>
        <w:t xml:space="preserve"> </w:t>
      </w:r>
      <w:r w:rsidR="006B4E9E">
        <w:rPr>
          <w:rFonts w:ascii="Times New Roman" w:hAnsi="Times New Roman" w:cs="Times New Roman"/>
          <w:sz w:val="24"/>
          <w:szCs w:val="24"/>
        </w:rPr>
        <w:t xml:space="preserve">(Solomon and Soares, </w:t>
      </w:r>
      <w:r w:rsidR="006B4E9E" w:rsidRPr="006B4E9E">
        <w:rPr>
          <w:rFonts w:ascii="Times New Roman" w:hAnsi="Times New Roman" w:cs="Times New Roman"/>
          <w:sz w:val="24"/>
          <w:szCs w:val="24"/>
        </w:rPr>
        <w:t>2020)</w:t>
      </w:r>
      <w:r w:rsidRPr="00414F57">
        <w:rPr>
          <w:rFonts w:ascii="Times New Roman" w:hAnsi="Times New Roman" w:cs="Times New Roman"/>
          <w:sz w:val="24"/>
          <w:szCs w:val="24"/>
        </w:rPr>
        <w:t xml:space="preserve">. Incorporating these technologies will enhance health outcomes, facilitate </w:t>
      </w:r>
      <w:r w:rsidR="006B4E9E">
        <w:rPr>
          <w:rFonts w:ascii="Times New Roman" w:hAnsi="Times New Roman" w:cs="Times New Roman"/>
          <w:sz w:val="24"/>
          <w:szCs w:val="24"/>
        </w:rPr>
        <w:t>communication transmiss</w:t>
      </w:r>
      <w:r w:rsidRPr="00414F57">
        <w:rPr>
          <w:rFonts w:ascii="Times New Roman" w:hAnsi="Times New Roman" w:cs="Times New Roman"/>
          <w:sz w:val="24"/>
          <w:szCs w:val="24"/>
        </w:rPr>
        <w:t>ion, and eliminate discrepancies when maintaining patients' records.</w:t>
      </w: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6C7DB6" w:rsidRDefault="006C7DB6" w:rsidP="00A23DE2">
      <w:pPr>
        <w:spacing w:after="0" w:line="480" w:lineRule="auto"/>
        <w:jc w:val="center"/>
        <w:rPr>
          <w:rFonts w:ascii="Times New Roman" w:hAnsi="Times New Roman" w:cs="Times New Roman"/>
          <w:b/>
          <w:sz w:val="24"/>
          <w:szCs w:val="24"/>
        </w:rPr>
      </w:pPr>
    </w:p>
    <w:p w:rsidR="00EE1F6D" w:rsidRDefault="00EE1F6D" w:rsidP="00A23DE2">
      <w:pPr>
        <w:spacing w:after="0" w:line="480" w:lineRule="auto"/>
        <w:jc w:val="center"/>
        <w:rPr>
          <w:rFonts w:ascii="Times New Roman" w:hAnsi="Times New Roman" w:cs="Times New Roman"/>
          <w:b/>
          <w:sz w:val="24"/>
          <w:szCs w:val="24"/>
        </w:rPr>
      </w:pPr>
    </w:p>
    <w:p w:rsidR="00EE1F6D" w:rsidRDefault="00EE1F6D" w:rsidP="00A23DE2">
      <w:pPr>
        <w:spacing w:after="0" w:line="480" w:lineRule="auto"/>
        <w:jc w:val="center"/>
        <w:rPr>
          <w:rFonts w:ascii="Times New Roman" w:hAnsi="Times New Roman" w:cs="Times New Roman"/>
          <w:b/>
          <w:sz w:val="24"/>
          <w:szCs w:val="24"/>
        </w:rPr>
      </w:pPr>
    </w:p>
    <w:p w:rsidR="0011396E" w:rsidRPr="00A23DE2" w:rsidRDefault="0011396E" w:rsidP="00A23DE2">
      <w:pPr>
        <w:spacing w:after="0" w:line="480" w:lineRule="auto"/>
        <w:jc w:val="center"/>
        <w:rPr>
          <w:rFonts w:ascii="Times New Roman" w:hAnsi="Times New Roman" w:cs="Times New Roman"/>
          <w:b/>
          <w:sz w:val="24"/>
          <w:szCs w:val="24"/>
        </w:rPr>
      </w:pPr>
      <w:r w:rsidRPr="00A23DE2">
        <w:rPr>
          <w:rFonts w:ascii="Times New Roman" w:hAnsi="Times New Roman" w:cs="Times New Roman"/>
          <w:b/>
          <w:sz w:val="24"/>
          <w:szCs w:val="24"/>
        </w:rPr>
        <w:lastRenderedPageBreak/>
        <w:t>References</w:t>
      </w:r>
    </w:p>
    <w:p w:rsidR="00DF0326" w:rsidRDefault="00D85E56" w:rsidP="00BC1F9B">
      <w:pPr>
        <w:spacing w:after="0" w:line="480" w:lineRule="auto"/>
        <w:jc w:val="both"/>
        <w:rPr>
          <w:rFonts w:ascii="Times New Roman" w:hAnsi="Times New Roman" w:cs="Times New Roman"/>
          <w:bCs/>
          <w:sz w:val="24"/>
          <w:szCs w:val="24"/>
        </w:rPr>
      </w:pPr>
      <w:r>
        <w:rPr>
          <w:rFonts w:ascii="Times New Roman" w:hAnsi="Times New Roman" w:cs="Times New Roman"/>
          <w:sz w:val="24"/>
          <w:szCs w:val="24"/>
        </w:rPr>
        <w:t xml:space="preserve">Canopy Health (2018). </w:t>
      </w:r>
      <w:r w:rsidR="00DF0326" w:rsidRPr="00DF0326">
        <w:rPr>
          <w:rFonts w:ascii="Times New Roman" w:hAnsi="Times New Roman" w:cs="Times New Roman"/>
          <w:bCs/>
          <w:sz w:val="24"/>
          <w:szCs w:val="24"/>
        </w:rPr>
        <w:t>Dignity Health and Catholic Health Ini</w:t>
      </w:r>
      <w:r w:rsidR="00DF0326">
        <w:rPr>
          <w:rFonts w:ascii="Times New Roman" w:hAnsi="Times New Roman" w:cs="Times New Roman"/>
          <w:bCs/>
          <w:sz w:val="24"/>
          <w:szCs w:val="24"/>
        </w:rPr>
        <w:t>tiatives: Advancing Health Care</w:t>
      </w:r>
      <w:r w:rsidR="00DF0326">
        <w:rPr>
          <w:rFonts w:ascii="Times New Roman" w:hAnsi="Times New Roman" w:cs="Times New Roman"/>
          <w:bCs/>
          <w:sz w:val="24"/>
          <w:szCs w:val="24"/>
        </w:rPr>
        <w:tab/>
      </w:r>
      <w:r w:rsidR="00DF0326" w:rsidRPr="00DF0326">
        <w:rPr>
          <w:rFonts w:ascii="Times New Roman" w:hAnsi="Times New Roman" w:cs="Times New Roman"/>
          <w:bCs/>
          <w:sz w:val="24"/>
          <w:szCs w:val="24"/>
        </w:rPr>
        <w:t>Together</w:t>
      </w:r>
      <w:r w:rsidR="00DF0326">
        <w:rPr>
          <w:rFonts w:ascii="Times New Roman" w:hAnsi="Times New Roman" w:cs="Times New Roman"/>
          <w:bCs/>
          <w:sz w:val="24"/>
          <w:szCs w:val="24"/>
        </w:rPr>
        <w:t>.</w:t>
      </w:r>
      <w:r w:rsidR="00DF0326" w:rsidRPr="00DF0326">
        <w:t xml:space="preserve"> </w:t>
      </w:r>
      <w:hyperlink r:id="rId7" w:history="1">
        <w:r w:rsidR="00DF0326" w:rsidRPr="00255A88">
          <w:rPr>
            <w:rStyle w:val="Hyperlink"/>
            <w:rFonts w:ascii="Times New Roman" w:hAnsi="Times New Roman" w:cs="Times New Roman"/>
            <w:bCs/>
            <w:sz w:val="24"/>
            <w:szCs w:val="24"/>
          </w:rPr>
          <w:t>https://www.canopyhealth.com/dignity-health-and-catholic-health-initiatives</w:t>
        </w:r>
        <w:r w:rsidR="00DF0326" w:rsidRPr="00DF0326">
          <w:rPr>
            <w:rStyle w:val="Hyperlink"/>
            <w:rFonts w:ascii="Times New Roman" w:hAnsi="Times New Roman" w:cs="Times New Roman"/>
            <w:bCs/>
            <w:sz w:val="24"/>
            <w:szCs w:val="24"/>
            <w:u w:val="none"/>
          </w:rPr>
          <w:tab/>
        </w:r>
        <w:r w:rsidR="00DF0326" w:rsidRPr="00255A88">
          <w:rPr>
            <w:rStyle w:val="Hyperlink"/>
            <w:rFonts w:ascii="Times New Roman" w:hAnsi="Times New Roman" w:cs="Times New Roman"/>
            <w:bCs/>
            <w:sz w:val="24"/>
            <w:szCs w:val="24"/>
          </w:rPr>
          <w:t>advancing-health-care-together/</w:t>
        </w:r>
      </w:hyperlink>
    </w:p>
    <w:p w:rsidR="0044594F" w:rsidRDefault="0044594F" w:rsidP="00BC1F9B">
      <w:pPr>
        <w:spacing w:after="0" w:line="480" w:lineRule="auto"/>
        <w:jc w:val="both"/>
        <w:rPr>
          <w:rFonts w:ascii="Times New Roman" w:hAnsi="Times New Roman" w:cs="Times New Roman"/>
          <w:sz w:val="24"/>
          <w:szCs w:val="24"/>
        </w:rPr>
      </w:pPr>
      <w:r w:rsidRPr="0044594F">
        <w:rPr>
          <w:rFonts w:ascii="Times New Roman" w:hAnsi="Times New Roman" w:cs="Times New Roman"/>
          <w:sz w:val="24"/>
          <w:szCs w:val="24"/>
        </w:rPr>
        <w:t>Cleary‐Holdforth, J., O</w:t>
      </w:r>
      <w:r w:rsidR="00FF3082">
        <w:rPr>
          <w:rFonts w:ascii="Times New Roman" w:hAnsi="Times New Roman" w:cs="Times New Roman"/>
          <w:sz w:val="24"/>
          <w:szCs w:val="24"/>
        </w:rPr>
        <w:t>'</w:t>
      </w:r>
      <w:r w:rsidRPr="0044594F">
        <w:rPr>
          <w:rFonts w:ascii="Times New Roman" w:hAnsi="Times New Roman" w:cs="Times New Roman"/>
          <w:sz w:val="24"/>
          <w:szCs w:val="24"/>
        </w:rPr>
        <w:t xml:space="preserve">Mathúna, D., &amp; Fineout‐Overholt, E. </w:t>
      </w:r>
      <w:r>
        <w:rPr>
          <w:rFonts w:ascii="Times New Roman" w:hAnsi="Times New Roman" w:cs="Times New Roman"/>
          <w:sz w:val="24"/>
          <w:szCs w:val="24"/>
        </w:rPr>
        <w:t>(2021). Evidence‐Based Practice</w:t>
      </w:r>
      <w:r>
        <w:rPr>
          <w:rFonts w:ascii="Times New Roman" w:hAnsi="Times New Roman" w:cs="Times New Roman"/>
          <w:sz w:val="24"/>
          <w:szCs w:val="24"/>
        </w:rPr>
        <w:tab/>
      </w:r>
      <w:r w:rsidRPr="0044594F">
        <w:rPr>
          <w:rFonts w:ascii="Times New Roman" w:hAnsi="Times New Roman" w:cs="Times New Roman"/>
          <w:sz w:val="24"/>
          <w:szCs w:val="24"/>
        </w:rPr>
        <w:t>Beliefs, Implementation, and Organizational Cult</w:t>
      </w:r>
      <w:r>
        <w:rPr>
          <w:rFonts w:ascii="Times New Roman" w:hAnsi="Times New Roman" w:cs="Times New Roman"/>
          <w:sz w:val="24"/>
          <w:szCs w:val="24"/>
        </w:rPr>
        <w:t>ure and Readiness for EBP Among</w:t>
      </w:r>
      <w:r>
        <w:rPr>
          <w:rFonts w:ascii="Times New Roman" w:hAnsi="Times New Roman" w:cs="Times New Roman"/>
          <w:sz w:val="24"/>
          <w:szCs w:val="24"/>
        </w:rPr>
        <w:tab/>
      </w:r>
      <w:r w:rsidRPr="0044594F">
        <w:rPr>
          <w:rFonts w:ascii="Times New Roman" w:hAnsi="Times New Roman" w:cs="Times New Roman"/>
          <w:sz w:val="24"/>
          <w:szCs w:val="24"/>
        </w:rPr>
        <w:t xml:space="preserve">Nurses, Midwives, Educators, and Students in the Republic of </w:t>
      </w:r>
      <w:r>
        <w:rPr>
          <w:rFonts w:ascii="Times New Roman" w:hAnsi="Times New Roman" w:cs="Times New Roman"/>
          <w:sz w:val="24"/>
          <w:szCs w:val="24"/>
        </w:rPr>
        <w:t>Ireland. Worldviews on</w:t>
      </w:r>
      <w:r>
        <w:rPr>
          <w:rFonts w:ascii="Times New Roman" w:hAnsi="Times New Roman" w:cs="Times New Roman"/>
          <w:sz w:val="24"/>
          <w:szCs w:val="24"/>
        </w:rPr>
        <w:tab/>
      </w:r>
      <w:r w:rsidRPr="0044594F">
        <w:rPr>
          <w:rFonts w:ascii="Times New Roman" w:hAnsi="Times New Roman" w:cs="Times New Roman"/>
          <w:sz w:val="24"/>
          <w:szCs w:val="24"/>
        </w:rPr>
        <w:t>Evidence‐Based Nursing, 18(6), 379-388.</w:t>
      </w:r>
    </w:p>
    <w:p w:rsidR="009E7D12" w:rsidRDefault="006E4A0F" w:rsidP="00BC1F9B">
      <w:pPr>
        <w:spacing w:after="0" w:line="480" w:lineRule="auto"/>
        <w:jc w:val="both"/>
        <w:rPr>
          <w:rFonts w:ascii="Times New Roman" w:hAnsi="Times New Roman" w:cs="Times New Roman"/>
          <w:sz w:val="24"/>
          <w:szCs w:val="24"/>
        </w:rPr>
      </w:pPr>
      <w:r w:rsidRPr="006E4A0F">
        <w:rPr>
          <w:rFonts w:ascii="Times New Roman" w:hAnsi="Times New Roman" w:cs="Times New Roman"/>
          <w:sz w:val="24"/>
          <w:szCs w:val="24"/>
        </w:rPr>
        <w:t>Ost, K., Blalock, C., Fagan, M., Sweeney, K. M., &amp; Miller-Hoover, S. R. (2020)</w:t>
      </w:r>
      <w:r>
        <w:rPr>
          <w:rFonts w:ascii="Times New Roman" w:hAnsi="Times New Roman" w:cs="Times New Roman"/>
          <w:sz w:val="24"/>
          <w:szCs w:val="24"/>
        </w:rPr>
        <w:t>. Aligning</w:t>
      </w:r>
      <w:r>
        <w:rPr>
          <w:rFonts w:ascii="Times New Roman" w:hAnsi="Times New Roman" w:cs="Times New Roman"/>
          <w:sz w:val="24"/>
          <w:szCs w:val="24"/>
        </w:rPr>
        <w:tab/>
      </w:r>
      <w:r w:rsidRPr="006E4A0F">
        <w:rPr>
          <w:rFonts w:ascii="Times New Roman" w:hAnsi="Times New Roman" w:cs="Times New Roman"/>
          <w:sz w:val="24"/>
          <w:szCs w:val="24"/>
        </w:rPr>
        <w:t>organizational culture and infrastructure to support evidence-based practice. </w:t>
      </w:r>
      <w:r>
        <w:rPr>
          <w:rFonts w:ascii="Times New Roman" w:hAnsi="Times New Roman" w:cs="Times New Roman"/>
          <w:i/>
          <w:iCs/>
          <w:sz w:val="24"/>
          <w:szCs w:val="24"/>
        </w:rPr>
        <w:t>Critical</w:t>
      </w:r>
      <w:r>
        <w:rPr>
          <w:rFonts w:ascii="Times New Roman" w:hAnsi="Times New Roman" w:cs="Times New Roman"/>
          <w:i/>
          <w:iCs/>
          <w:sz w:val="24"/>
          <w:szCs w:val="24"/>
        </w:rPr>
        <w:tab/>
      </w:r>
      <w:r w:rsidRPr="006E4A0F">
        <w:rPr>
          <w:rFonts w:ascii="Times New Roman" w:hAnsi="Times New Roman" w:cs="Times New Roman"/>
          <w:i/>
          <w:iCs/>
          <w:sz w:val="24"/>
          <w:szCs w:val="24"/>
        </w:rPr>
        <w:t>Care Nurse</w:t>
      </w:r>
      <w:r w:rsidRPr="006E4A0F">
        <w:rPr>
          <w:rFonts w:ascii="Times New Roman" w:hAnsi="Times New Roman" w:cs="Times New Roman"/>
          <w:sz w:val="24"/>
          <w:szCs w:val="24"/>
        </w:rPr>
        <w:t>, </w:t>
      </w:r>
      <w:r w:rsidRPr="006E4A0F">
        <w:rPr>
          <w:rFonts w:ascii="Times New Roman" w:hAnsi="Times New Roman" w:cs="Times New Roman"/>
          <w:i/>
          <w:iCs/>
          <w:sz w:val="24"/>
          <w:szCs w:val="24"/>
        </w:rPr>
        <w:t>40</w:t>
      </w:r>
      <w:r w:rsidRPr="006E4A0F">
        <w:rPr>
          <w:rFonts w:ascii="Times New Roman" w:hAnsi="Times New Roman" w:cs="Times New Roman"/>
          <w:sz w:val="24"/>
          <w:szCs w:val="24"/>
        </w:rPr>
        <w:t>(3), 59-63.</w:t>
      </w:r>
    </w:p>
    <w:p w:rsidR="009E7D12" w:rsidRDefault="009E7D12" w:rsidP="00BC1F9B">
      <w:pPr>
        <w:spacing w:after="0" w:line="480" w:lineRule="auto"/>
        <w:jc w:val="both"/>
        <w:rPr>
          <w:rFonts w:ascii="Times New Roman" w:hAnsi="Times New Roman" w:cs="Times New Roman"/>
          <w:sz w:val="24"/>
          <w:szCs w:val="24"/>
        </w:rPr>
      </w:pPr>
      <w:r w:rsidRPr="009E7D12">
        <w:rPr>
          <w:rFonts w:ascii="Times New Roman" w:hAnsi="Times New Roman" w:cs="Times New Roman"/>
          <w:sz w:val="24"/>
          <w:szCs w:val="24"/>
        </w:rPr>
        <w:t>Ritchie, L. M. P., &amp; Straus, S. E. (2019). Assessing Organ</w:t>
      </w:r>
      <w:r>
        <w:rPr>
          <w:rFonts w:ascii="Times New Roman" w:hAnsi="Times New Roman" w:cs="Times New Roman"/>
          <w:sz w:val="24"/>
          <w:szCs w:val="24"/>
        </w:rPr>
        <w:t>izational Readiness for Change:</w:t>
      </w:r>
      <w:r>
        <w:rPr>
          <w:rFonts w:ascii="Times New Roman" w:hAnsi="Times New Roman" w:cs="Times New Roman"/>
          <w:sz w:val="24"/>
          <w:szCs w:val="24"/>
        </w:rPr>
        <w:tab/>
      </w:r>
      <w:r w:rsidRPr="009E7D12">
        <w:rPr>
          <w:rFonts w:ascii="Times New Roman" w:hAnsi="Times New Roman" w:cs="Times New Roman"/>
          <w:sz w:val="24"/>
          <w:szCs w:val="24"/>
        </w:rPr>
        <w:t>Comment on" Development and Content Validation o</w:t>
      </w:r>
      <w:r>
        <w:rPr>
          <w:rFonts w:ascii="Times New Roman" w:hAnsi="Times New Roman" w:cs="Times New Roman"/>
          <w:sz w:val="24"/>
          <w:szCs w:val="24"/>
        </w:rPr>
        <w:t>f a Transcultural Instrument to</w:t>
      </w:r>
      <w:r>
        <w:rPr>
          <w:rFonts w:ascii="Times New Roman" w:hAnsi="Times New Roman" w:cs="Times New Roman"/>
          <w:sz w:val="24"/>
          <w:szCs w:val="24"/>
        </w:rPr>
        <w:tab/>
      </w:r>
      <w:r w:rsidRPr="009E7D12">
        <w:rPr>
          <w:rFonts w:ascii="Times New Roman" w:hAnsi="Times New Roman" w:cs="Times New Roman"/>
          <w:sz w:val="24"/>
          <w:szCs w:val="24"/>
        </w:rPr>
        <w:t>Assess Organizational Readiness for Know</w:t>
      </w:r>
      <w:r>
        <w:rPr>
          <w:rFonts w:ascii="Times New Roman" w:hAnsi="Times New Roman" w:cs="Times New Roman"/>
          <w:sz w:val="24"/>
          <w:szCs w:val="24"/>
        </w:rPr>
        <w:t>ledge Translation in Healthcare</w:t>
      </w:r>
      <w:r>
        <w:rPr>
          <w:rFonts w:ascii="Times New Roman" w:hAnsi="Times New Roman" w:cs="Times New Roman"/>
          <w:sz w:val="24"/>
          <w:szCs w:val="24"/>
        </w:rPr>
        <w:tab/>
        <w:t>Organizations:</w:t>
      </w:r>
      <w:r>
        <w:rPr>
          <w:rFonts w:ascii="Times New Roman" w:hAnsi="Times New Roman" w:cs="Times New Roman"/>
          <w:sz w:val="24"/>
          <w:szCs w:val="24"/>
        </w:rPr>
        <w:tab/>
      </w:r>
      <w:r w:rsidRPr="009E7D12">
        <w:rPr>
          <w:rFonts w:ascii="Times New Roman" w:hAnsi="Times New Roman" w:cs="Times New Roman"/>
          <w:sz w:val="24"/>
          <w:szCs w:val="24"/>
        </w:rPr>
        <w:t>The OR4KT". </w:t>
      </w:r>
      <w:r w:rsidRPr="009E7D12">
        <w:rPr>
          <w:rFonts w:ascii="Times New Roman" w:hAnsi="Times New Roman" w:cs="Times New Roman"/>
          <w:i/>
          <w:iCs/>
          <w:sz w:val="24"/>
          <w:szCs w:val="24"/>
        </w:rPr>
        <w:t>International Journal of Health Policy and Management</w:t>
      </w:r>
      <w:r w:rsidRPr="009E7D12">
        <w:rPr>
          <w:rFonts w:ascii="Times New Roman" w:hAnsi="Times New Roman" w:cs="Times New Roman"/>
          <w:sz w:val="24"/>
          <w:szCs w:val="24"/>
        </w:rPr>
        <w:t>, </w:t>
      </w:r>
      <w:r w:rsidRPr="009E7D12">
        <w:rPr>
          <w:rFonts w:ascii="Times New Roman" w:hAnsi="Times New Roman" w:cs="Times New Roman"/>
          <w:i/>
          <w:iCs/>
          <w:sz w:val="24"/>
          <w:szCs w:val="24"/>
        </w:rPr>
        <w:t>8</w:t>
      </w:r>
      <w:r w:rsidRPr="009E7D12">
        <w:rPr>
          <w:rFonts w:ascii="Times New Roman" w:hAnsi="Times New Roman" w:cs="Times New Roman"/>
          <w:sz w:val="24"/>
          <w:szCs w:val="24"/>
        </w:rPr>
        <w:t>(1), 55.</w:t>
      </w:r>
    </w:p>
    <w:p w:rsidR="00907825" w:rsidRDefault="00907825" w:rsidP="00BC1F9B">
      <w:pPr>
        <w:spacing w:after="0" w:line="480" w:lineRule="auto"/>
        <w:jc w:val="both"/>
        <w:rPr>
          <w:rFonts w:ascii="Times New Roman" w:hAnsi="Times New Roman" w:cs="Times New Roman"/>
          <w:sz w:val="24"/>
          <w:szCs w:val="24"/>
        </w:rPr>
      </w:pPr>
      <w:r w:rsidRPr="00907825">
        <w:rPr>
          <w:rFonts w:ascii="Times New Roman" w:hAnsi="Times New Roman" w:cs="Times New Roman"/>
          <w:sz w:val="24"/>
          <w:szCs w:val="24"/>
        </w:rPr>
        <w:t>Schaefer, J. D., &amp; Welton, J. M. (2018). Evidence</w:t>
      </w:r>
      <w:r w:rsidR="00FF3082">
        <w:rPr>
          <w:rFonts w:ascii="Times New Roman" w:hAnsi="Times New Roman" w:cs="Times New Roman"/>
          <w:sz w:val="24"/>
          <w:szCs w:val="24"/>
        </w:rPr>
        <w:t>-</w:t>
      </w:r>
      <w:r w:rsidRPr="00907825">
        <w:rPr>
          <w:rFonts w:ascii="Times New Roman" w:hAnsi="Times New Roman" w:cs="Times New Roman"/>
          <w:sz w:val="24"/>
          <w:szCs w:val="24"/>
        </w:rPr>
        <w:t>base</w:t>
      </w:r>
      <w:r>
        <w:rPr>
          <w:rFonts w:ascii="Times New Roman" w:hAnsi="Times New Roman" w:cs="Times New Roman"/>
          <w:sz w:val="24"/>
          <w:szCs w:val="24"/>
        </w:rPr>
        <w:t>d practice readiness: A concept</w:t>
      </w:r>
      <w:r>
        <w:rPr>
          <w:rFonts w:ascii="Times New Roman" w:hAnsi="Times New Roman" w:cs="Times New Roman"/>
          <w:sz w:val="24"/>
          <w:szCs w:val="24"/>
        </w:rPr>
        <w:tab/>
      </w:r>
      <w:r w:rsidRPr="00907825">
        <w:rPr>
          <w:rFonts w:ascii="Times New Roman" w:hAnsi="Times New Roman" w:cs="Times New Roman"/>
          <w:sz w:val="24"/>
          <w:szCs w:val="24"/>
        </w:rPr>
        <w:t>analysis. </w:t>
      </w:r>
      <w:r w:rsidRPr="00907825">
        <w:rPr>
          <w:rFonts w:ascii="Times New Roman" w:hAnsi="Times New Roman" w:cs="Times New Roman"/>
          <w:i/>
          <w:iCs/>
          <w:sz w:val="24"/>
          <w:szCs w:val="24"/>
        </w:rPr>
        <w:t>Journal of nursing management</w:t>
      </w:r>
      <w:r w:rsidRPr="00907825">
        <w:rPr>
          <w:rFonts w:ascii="Times New Roman" w:hAnsi="Times New Roman" w:cs="Times New Roman"/>
          <w:sz w:val="24"/>
          <w:szCs w:val="24"/>
        </w:rPr>
        <w:t>, </w:t>
      </w:r>
      <w:r w:rsidRPr="00907825">
        <w:rPr>
          <w:rFonts w:ascii="Times New Roman" w:hAnsi="Times New Roman" w:cs="Times New Roman"/>
          <w:i/>
          <w:iCs/>
          <w:sz w:val="24"/>
          <w:szCs w:val="24"/>
        </w:rPr>
        <w:t>26</w:t>
      </w:r>
      <w:r w:rsidRPr="00907825">
        <w:rPr>
          <w:rFonts w:ascii="Times New Roman" w:hAnsi="Times New Roman" w:cs="Times New Roman"/>
          <w:sz w:val="24"/>
          <w:szCs w:val="24"/>
        </w:rPr>
        <w:t>(6), 621-629.</w:t>
      </w:r>
    </w:p>
    <w:p w:rsidR="00155533" w:rsidRDefault="00155533" w:rsidP="00BC1F9B">
      <w:pPr>
        <w:spacing w:after="0" w:line="480" w:lineRule="auto"/>
        <w:jc w:val="both"/>
        <w:rPr>
          <w:rFonts w:ascii="Times New Roman" w:hAnsi="Times New Roman" w:cs="Times New Roman"/>
          <w:sz w:val="24"/>
          <w:szCs w:val="24"/>
        </w:rPr>
      </w:pPr>
      <w:r w:rsidRPr="00155533">
        <w:rPr>
          <w:rFonts w:ascii="Times New Roman" w:hAnsi="Times New Roman" w:cs="Times New Roman"/>
          <w:sz w:val="24"/>
          <w:szCs w:val="24"/>
        </w:rPr>
        <w:t xml:space="preserve">Solomon, D., &amp; Soares, N. (2020). Telehealth approaches to care coordination in autism </w:t>
      </w:r>
      <w:r>
        <w:rPr>
          <w:rFonts w:ascii="Times New Roman" w:hAnsi="Times New Roman" w:cs="Times New Roman"/>
          <w:sz w:val="24"/>
          <w:szCs w:val="24"/>
        </w:rPr>
        <w:t>spectrum</w:t>
      </w:r>
      <w:r>
        <w:rPr>
          <w:rFonts w:ascii="Times New Roman" w:hAnsi="Times New Roman" w:cs="Times New Roman"/>
          <w:sz w:val="24"/>
          <w:szCs w:val="24"/>
        </w:rPr>
        <w:tab/>
      </w:r>
      <w:r w:rsidRPr="00155533">
        <w:rPr>
          <w:rFonts w:ascii="Times New Roman" w:hAnsi="Times New Roman" w:cs="Times New Roman"/>
          <w:sz w:val="24"/>
          <w:szCs w:val="24"/>
        </w:rPr>
        <w:t>disorder. In </w:t>
      </w:r>
      <w:r w:rsidRPr="00155533">
        <w:rPr>
          <w:rFonts w:ascii="Times New Roman" w:hAnsi="Times New Roman" w:cs="Times New Roman"/>
          <w:i/>
          <w:iCs/>
          <w:sz w:val="24"/>
          <w:szCs w:val="24"/>
        </w:rPr>
        <w:t>Interprofessional care coordinatio</w:t>
      </w:r>
      <w:r>
        <w:rPr>
          <w:rFonts w:ascii="Times New Roman" w:hAnsi="Times New Roman" w:cs="Times New Roman"/>
          <w:i/>
          <w:iCs/>
          <w:sz w:val="24"/>
          <w:szCs w:val="24"/>
        </w:rPr>
        <w:t>n for pediatric autism spectrum</w:t>
      </w:r>
      <w:r>
        <w:rPr>
          <w:rFonts w:ascii="Times New Roman" w:hAnsi="Times New Roman" w:cs="Times New Roman"/>
          <w:i/>
          <w:iCs/>
          <w:sz w:val="24"/>
          <w:szCs w:val="24"/>
        </w:rPr>
        <w:tab/>
      </w:r>
      <w:r w:rsidRPr="00155533">
        <w:rPr>
          <w:rFonts w:ascii="Times New Roman" w:hAnsi="Times New Roman" w:cs="Times New Roman"/>
          <w:i/>
          <w:iCs/>
          <w:sz w:val="24"/>
          <w:szCs w:val="24"/>
        </w:rPr>
        <w:t>disorder</w:t>
      </w:r>
      <w:r w:rsidRPr="00155533">
        <w:rPr>
          <w:rFonts w:ascii="Times New Roman" w:hAnsi="Times New Roman" w:cs="Times New Roman"/>
          <w:sz w:val="24"/>
          <w:szCs w:val="24"/>
        </w:rPr>
        <w:t> (pp. 289-306). Springer, Cham.</w:t>
      </w:r>
    </w:p>
    <w:p w:rsidR="0011396E" w:rsidRDefault="0011396E" w:rsidP="0011396E">
      <w:pPr>
        <w:spacing w:after="0" w:line="480" w:lineRule="auto"/>
        <w:rPr>
          <w:rFonts w:ascii="Times New Roman" w:hAnsi="Times New Roman" w:cs="Times New Roman"/>
          <w:sz w:val="24"/>
          <w:szCs w:val="24"/>
        </w:rPr>
      </w:pPr>
    </w:p>
    <w:p w:rsidR="0011396E" w:rsidRDefault="0011396E" w:rsidP="0011396E">
      <w:pPr>
        <w:spacing w:after="0" w:line="480" w:lineRule="auto"/>
        <w:rPr>
          <w:rFonts w:ascii="Times New Roman" w:hAnsi="Times New Roman" w:cs="Times New Roman"/>
          <w:sz w:val="24"/>
          <w:szCs w:val="24"/>
        </w:rPr>
      </w:pPr>
    </w:p>
    <w:p w:rsidR="0011396E" w:rsidRDefault="0011396E" w:rsidP="0011396E">
      <w:pPr>
        <w:spacing w:after="0" w:line="480" w:lineRule="auto"/>
        <w:rPr>
          <w:rFonts w:ascii="Times New Roman" w:hAnsi="Times New Roman" w:cs="Times New Roman"/>
          <w:sz w:val="24"/>
          <w:szCs w:val="24"/>
        </w:rPr>
      </w:pPr>
    </w:p>
    <w:p w:rsidR="0011396E" w:rsidRPr="00D72EEF" w:rsidRDefault="0011396E" w:rsidP="00051392">
      <w:pPr>
        <w:spacing w:after="0" w:line="480" w:lineRule="auto"/>
        <w:jc w:val="center"/>
        <w:rPr>
          <w:rFonts w:ascii="Times New Roman" w:hAnsi="Times New Roman" w:cs="Times New Roman"/>
          <w:sz w:val="24"/>
          <w:szCs w:val="24"/>
        </w:rPr>
      </w:pPr>
    </w:p>
    <w:sectPr w:rsidR="0011396E" w:rsidRPr="00D72EE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5913" w:rsidRDefault="00995913" w:rsidP="001F624A">
      <w:pPr>
        <w:spacing w:after="0" w:line="240" w:lineRule="auto"/>
      </w:pPr>
      <w:r>
        <w:separator/>
      </w:r>
    </w:p>
  </w:endnote>
  <w:endnote w:type="continuationSeparator" w:id="0">
    <w:p w:rsidR="00995913" w:rsidRDefault="00995913" w:rsidP="001F62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5913" w:rsidRDefault="00995913" w:rsidP="001F624A">
      <w:pPr>
        <w:spacing w:after="0" w:line="240" w:lineRule="auto"/>
      </w:pPr>
      <w:r>
        <w:separator/>
      </w:r>
    </w:p>
  </w:footnote>
  <w:footnote w:type="continuationSeparator" w:id="0">
    <w:p w:rsidR="00995913" w:rsidRDefault="00995913" w:rsidP="001F62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1568083"/>
      <w:docPartObj>
        <w:docPartGallery w:val="Page Numbers (Top of Page)"/>
        <w:docPartUnique/>
      </w:docPartObj>
    </w:sdtPr>
    <w:sdtEndPr>
      <w:rPr>
        <w:rFonts w:ascii="Times New Roman" w:hAnsi="Times New Roman" w:cs="Times New Roman"/>
        <w:noProof/>
        <w:sz w:val="24"/>
        <w:szCs w:val="24"/>
      </w:rPr>
    </w:sdtEndPr>
    <w:sdtContent>
      <w:p w:rsidR="001F624A" w:rsidRPr="001F624A" w:rsidRDefault="001F624A">
        <w:pPr>
          <w:pStyle w:val="Header"/>
          <w:jc w:val="right"/>
          <w:rPr>
            <w:rFonts w:ascii="Times New Roman" w:hAnsi="Times New Roman" w:cs="Times New Roman"/>
            <w:sz w:val="24"/>
            <w:szCs w:val="24"/>
          </w:rPr>
        </w:pPr>
        <w:r w:rsidRPr="001F624A">
          <w:rPr>
            <w:rFonts w:ascii="Times New Roman" w:hAnsi="Times New Roman" w:cs="Times New Roman"/>
            <w:sz w:val="24"/>
            <w:szCs w:val="24"/>
          </w:rPr>
          <w:fldChar w:fldCharType="begin"/>
        </w:r>
        <w:r w:rsidRPr="001F624A">
          <w:rPr>
            <w:rFonts w:ascii="Times New Roman" w:hAnsi="Times New Roman" w:cs="Times New Roman"/>
            <w:sz w:val="24"/>
            <w:szCs w:val="24"/>
          </w:rPr>
          <w:instrText xml:space="preserve"> PAGE   \* MERGEFORMAT </w:instrText>
        </w:r>
        <w:r w:rsidRPr="001F624A">
          <w:rPr>
            <w:rFonts w:ascii="Times New Roman" w:hAnsi="Times New Roman" w:cs="Times New Roman"/>
            <w:sz w:val="24"/>
            <w:szCs w:val="24"/>
          </w:rPr>
          <w:fldChar w:fldCharType="separate"/>
        </w:r>
        <w:r w:rsidR="00BF4A93">
          <w:rPr>
            <w:rFonts w:ascii="Times New Roman" w:hAnsi="Times New Roman" w:cs="Times New Roman"/>
            <w:noProof/>
            <w:sz w:val="24"/>
            <w:szCs w:val="24"/>
          </w:rPr>
          <w:t>5</w:t>
        </w:r>
        <w:r w:rsidRPr="001F624A">
          <w:rPr>
            <w:rFonts w:ascii="Times New Roman" w:hAnsi="Times New Roman" w:cs="Times New Roman"/>
            <w:noProof/>
            <w:sz w:val="24"/>
            <w:szCs w:val="24"/>
          </w:rPr>
          <w:fldChar w:fldCharType="end"/>
        </w:r>
      </w:p>
    </w:sdtContent>
  </w:sdt>
  <w:p w:rsidR="001F624A" w:rsidRDefault="001F62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981443"/>
    <w:multiLevelType w:val="multilevel"/>
    <w:tmpl w:val="172E830C"/>
    <w:lvl w:ilvl="0">
      <w:start w:val="1"/>
      <w:numFmt w:val="decimal"/>
      <w:lvlText w:val="%1."/>
      <w:lvlJc w:val="left"/>
      <w:pPr>
        <w:tabs>
          <w:tab w:val="num" w:pos="6030"/>
        </w:tabs>
        <w:ind w:left="6030" w:hanging="360"/>
      </w:pPr>
    </w:lvl>
    <w:lvl w:ilvl="1" w:tentative="1">
      <w:start w:val="1"/>
      <w:numFmt w:val="decimal"/>
      <w:lvlText w:val="%2."/>
      <w:lvlJc w:val="left"/>
      <w:pPr>
        <w:tabs>
          <w:tab w:val="num" w:pos="6750"/>
        </w:tabs>
        <w:ind w:left="6750" w:hanging="360"/>
      </w:pPr>
    </w:lvl>
    <w:lvl w:ilvl="2" w:tentative="1">
      <w:start w:val="1"/>
      <w:numFmt w:val="decimal"/>
      <w:lvlText w:val="%3."/>
      <w:lvlJc w:val="left"/>
      <w:pPr>
        <w:tabs>
          <w:tab w:val="num" w:pos="7470"/>
        </w:tabs>
        <w:ind w:left="7470" w:hanging="360"/>
      </w:pPr>
    </w:lvl>
    <w:lvl w:ilvl="3" w:tentative="1">
      <w:start w:val="1"/>
      <w:numFmt w:val="decimal"/>
      <w:lvlText w:val="%4."/>
      <w:lvlJc w:val="left"/>
      <w:pPr>
        <w:tabs>
          <w:tab w:val="num" w:pos="8190"/>
        </w:tabs>
        <w:ind w:left="8190" w:hanging="360"/>
      </w:pPr>
    </w:lvl>
    <w:lvl w:ilvl="4" w:tentative="1">
      <w:start w:val="1"/>
      <w:numFmt w:val="decimal"/>
      <w:lvlText w:val="%5."/>
      <w:lvlJc w:val="left"/>
      <w:pPr>
        <w:tabs>
          <w:tab w:val="num" w:pos="8910"/>
        </w:tabs>
        <w:ind w:left="8910" w:hanging="360"/>
      </w:pPr>
    </w:lvl>
    <w:lvl w:ilvl="5" w:tentative="1">
      <w:start w:val="1"/>
      <w:numFmt w:val="decimal"/>
      <w:lvlText w:val="%6."/>
      <w:lvlJc w:val="left"/>
      <w:pPr>
        <w:tabs>
          <w:tab w:val="num" w:pos="9630"/>
        </w:tabs>
        <w:ind w:left="9630" w:hanging="360"/>
      </w:pPr>
    </w:lvl>
    <w:lvl w:ilvl="6" w:tentative="1">
      <w:start w:val="1"/>
      <w:numFmt w:val="decimal"/>
      <w:lvlText w:val="%7."/>
      <w:lvlJc w:val="left"/>
      <w:pPr>
        <w:tabs>
          <w:tab w:val="num" w:pos="10350"/>
        </w:tabs>
        <w:ind w:left="10350" w:hanging="360"/>
      </w:pPr>
    </w:lvl>
    <w:lvl w:ilvl="7" w:tentative="1">
      <w:start w:val="1"/>
      <w:numFmt w:val="decimal"/>
      <w:lvlText w:val="%8."/>
      <w:lvlJc w:val="left"/>
      <w:pPr>
        <w:tabs>
          <w:tab w:val="num" w:pos="11070"/>
        </w:tabs>
        <w:ind w:left="11070" w:hanging="360"/>
      </w:pPr>
    </w:lvl>
    <w:lvl w:ilvl="8" w:tentative="1">
      <w:start w:val="1"/>
      <w:numFmt w:val="decimal"/>
      <w:lvlText w:val="%9."/>
      <w:lvlJc w:val="left"/>
      <w:pPr>
        <w:tabs>
          <w:tab w:val="num" w:pos="11790"/>
        </w:tabs>
        <w:ind w:left="1179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QxMzczNTY3MDczsTRQ0lEKTi0uzszPAykwrgUAB68oBywAAAA="/>
  </w:docVars>
  <w:rsids>
    <w:rsidRoot w:val="00D72EEF"/>
    <w:rsid w:val="0001202A"/>
    <w:rsid w:val="00032648"/>
    <w:rsid w:val="00051392"/>
    <w:rsid w:val="000C134F"/>
    <w:rsid w:val="000E75DD"/>
    <w:rsid w:val="0011396E"/>
    <w:rsid w:val="001168CE"/>
    <w:rsid w:val="001174DF"/>
    <w:rsid w:val="0013317A"/>
    <w:rsid w:val="00133AE0"/>
    <w:rsid w:val="00155533"/>
    <w:rsid w:val="00192466"/>
    <w:rsid w:val="001A3B3E"/>
    <w:rsid w:val="001A4462"/>
    <w:rsid w:val="001B1660"/>
    <w:rsid w:val="001F624A"/>
    <w:rsid w:val="002151FD"/>
    <w:rsid w:val="00233D69"/>
    <w:rsid w:val="00285E90"/>
    <w:rsid w:val="00350CA1"/>
    <w:rsid w:val="00361DB2"/>
    <w:rsid w:val="004044C7"/>
    <w:rsid w:val="00414F57"/>
    <w:rsid w:val="0044594F"/>
    <w:rsid w:val="004632B2"/>
    <w:rsid w:val="00522448"/>
    <w:rsid w:val="00534950"/>
    <w:rsid w:val="00551578"/>
    <w:rsid w:val="00637C97"/>
    <w:rsid w:val="006920BB"/>
    <w:rsid w:val="006B08F4"/>
    <w:rsid w:val="006B4E9E"/>
    <w:rsid w:val="006C7DB6"/>
    <w:rsid w:val="006D79DB"/>
    <w:rsid w:val="006E4A0F"/>
    <w:rsid w:val="00730F17"/>
    <w:rsid w:val="00762184"/>
    <w:rsid w:val="007701F6"/>
    <w:rsid w:val="007E09BC"/>
    <w:rsid w:val="00807A18"/>
    <w:rsid w:val="008247E8"/>
    <w:rsid w:val="008A4EF5"/>
    <w:rsid w:val="008A7323"/>
    <w:rsid w:val="008D09BE"/>
    <w:rsid w:val="00907825"/>
    <w:rsid w:val="00944C50"/>
    <w:rsid w:val="00990444"/>
    <w:rsid w:val="00995913"/>
    <w:rsid w:val="009C37F9"/>
    <w:rsid w:val="009E7D12"/>
    <w:rsid w:val="00A23DE2"/>
    <w:rsid w:val="00A539CF"/>
    <w:rsid w:val="00AC4565"/>
    <w:rsid w:val="00AC5250"/>
    <w:rsid w:val="00AF2DF8"/>
    <w:rsid w:val="00B34424"/>
    <w:rsid w:val="00B70C4D"/>
    <w:rsid w:val="00B752F2"/>
    <w:rsid w:val="00B767B3"/>
    <w:rsid w:val="00BA4404"/>
    <w:rsid w:val="00BC1F9B"/>
    <w:rsid w:val="00BF4A93"/>
    <w:rsid w:val="00C47E14"/>
    <w:rsid w:val="00C81F2A"/>
    <w:rsid w:val="00C83F5F"/>
    <w:rsid w:val="00CB62AE"/>
    <w:rsid w:val="00D72EEF"/>
    <w:rsid w:val="00D85E56"/>
    <w:rsid w:val="00DA43C8"/>
    <w:rsid w:val="00DC3A3C"/>
    <w:rsid w:val="00DF0326"/>
    <w:rsid w:val="00E030BA"/>
    <w:rsid w:val="00EE1F6D"/>
    <w:rsid w:val="00EF3F98"/>
    <w:rsid w:val="00F20091"/>
    <w:rsid w:val="00F52FE8"/>
    <w:rsid w:val="00FF3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A8D4DB-5179-4283-9FE5-97674E3CC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F032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2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624A"/>
  </w:style>
  <w:style w:type="paragraph" w:styleId="Footer">
    <w:name w:val="footer"/>
    <w:basedOn w:val="Normal"/>
    <w:link w:val="FooterChar"/>
    <w:uiPriority w:val="99"/>
    <w:unhideWhenUsed/>
    <w:rsid w:val="001F62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624A"/>
  </w:style>
  <w:style w:type="character" w:customStyle="1" w:styleId="Heading1Char">
    <w:name w:val="Heading 1 Char"/>
    <w:basedOn w:val="DefaultParagraphFont"/>
    <w:link w:val="Heading1"/>
    <w:uiPriority w:val="9"/>
    <w:rsid w:val="00DF0326"/>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DF03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175475">
      <w:bodyDiv w:val="1"/>
      <w:marLeft w:val="0"/>
      <w:marRight w:val="0"/>
      <w:marTop w:val="0"/>
      <w:marBottom w:val="0"/>
      <w:divBdr>
        <w:top w:val="none" w:sz="0" w:space="0" w:color="auto"/>
        <w:left w:val="none" w:sz="0" w:space="0" w:color="auto"/>
        <w:bottom w:val="none" w:sz="0" w:space="0" w:color="auto"/>
        <w:right w:val="none" w:sz="0" w:space="0" w:color="auto"/>
      </w:divBdr>
    </w:div>
    <w:div w:id="1835024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anopyhealth.com/dignity-health-and-catholic-health-initiatives%09advancing-health-care-togeth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7</Pages>
  <Words>1272</Words>
  <Characters>7257</Characters>
  <Application>Microsoft Office Word</Application>
  <DocSecurity>0</DocSecurity>
  <Lines>60</Lines>
  <Paragraphs>17</Paragraphs>
  <ScaleCrop>false</ScaleCrop>
  <Company/>
  <LinksUpToDate>false</LinksUpToDate>
  <CharactersWithSpaces>8512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73</cp:revision>
  <dcterms:created xsi:type="dcterms:W3CDTF">2022-07-05T04:07:00Z</dcterms:created>
  <dcterms:modified xsi:type="dcterms:W3CDTF">2022-07-05T06:48:00Z</dcterms:modified>
</cp:coreProperties>
</file>