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5806" w:rsidRDefault="00165806" w:rsidP="006B14CD">
      <w:pPr>
        <w:spacing w:line="480" w:lineRule="auto"/>
        <w:jc w:val="center"/>
        <w:rPr>
          <w:rFonts w:ascii="Times New Roman" w:hAnsi="Times New Roman" w:cs="Times New Roman"/>
          <w:sz w:val="24"/>
          <w:szCs w:val="24"/>
        </w:rPr>
      </w:pPr>
    </w:p>
    <w:p w:rsidR="006B14CD" w:rsidRDefault="006B14CD" w:rsidP="006B14CD">
      <w:pPr>
        <w:spacing w:line="480" w:lineRule="auto"/>
        <w:jc w:val="center"/>
        <w:rPr>
          <w:rFonts w:ascii="Times New Roman" w:hAnsi="Times New Roman" w:cs="Times New Roman"/>
          <w:sz w:val="24"/>
          <w:szCs w:val="24"/>
        </w:rPr>
      </w:pPr>
    </w:p>
    <w:p w:rsidR="006B14CD" w:rsidRDefault="006B14CD" w:rsidP="006B14CD">
      <w:pPr>
        <w:spacing w:line="480" w:lineRule="auto"/>
        <w:jc w:val="center"/>
        <w:rPr>
          <w:rFonts w:ascii="Times New Roman" w:hAnsi="Times New Roman" w:cs="Times New Roman"/>
          <w:sz w:val="24"/>
          <w:szCs w:val="24"/>
        </w:rPr>
      </w:pPr>
    </w:p>
    <w:p w:rsidR="006B14CD" w:rsidRPr="006145EA" w:rsidRDefault="005277CB" w:rsidP="006B14CD">
      <w:pPr>
        <w:spacing w:line="480" w:lineRule="auto"/>
        <w:jc w:val="center"/>
        <w:rPr>
          <w:rFonts w:ascii="Times New Roman" w:hAnsi="Times New Roman" w:cs="Times New Roman"/>
          <w:b/>
          <w:sz w:val="24"/>
          <w:szCs w:val="24"/>
        </w:rPr>
      </w:pPr>
      <w:r w:rsidRPr="006145EA">
        <w:rPr>
          <w:rFonts w:ascii="Times New Roman" w:hAnsi="Times New Roman" w:cs="Times New Roman"/>
          <w:b/>
          <w:sz w:val="24"/>
          <w:szCs w:val="24"/>
        </w:rPr>
        <w:t>Research Proposal on Teenage Drug Abuse</w:t>
      </w:r>
    </w:p>
    <w:p w:rsidR="006B14CD" w:rsidRDefault="006B14CD" w:rsidP="006B14CD">
      <w:pPr>
        <w:spacing w:line="480" w:lineRule="auto"/>
        <w:jc w:val="center"/>
        <w:rPr>
          <w:rFonts w:ascii="Times New Roman" w:hAnsi="Times New Roman" w:cs="Times New Roman"/>
          <w:sz w:val="24"/>
          <w:szCs w:val="24"/>
        </w:rPr>
      </w:pPr>
    </w:p>
    <w:p w:rsidR="006B14CD" w:rsidRDefault="006B14CD" w:rsidP="006B14CD">
      <w:pPr>
        <w:spacing w:line="480" w:lineRule="auto"/>
        <w:jc w:val="center"/>
        <w:rPr>
          <w:rFonts w:ascii="Times New Roman" w:hAnsi="Times New Roman" w:cs="Times New Roman"/>
          <w:sz w:val="24"/>
          <w:szCs w:val="24"/>
        </w:rPr>
      </w:pPr>
    </w:p>
    <w:p w:rsidR="006B14CD" w:rsidRDefault="005277CB" w:rsidP="006B14CD">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6B14CD" w:rsidRDefault="005277CB" w:rsidP="006B14CD">
      <w:pPr>
        <w:spacing w:line="480" w:lineRule="auto"/>
        <w:jc w:val="center"/>
        <w:rPr>
          <w:rFonts w:ascii="Times New Roman" w:hAnsi="Times New Roman" w:cs="Times New Roman"/>
          <w:sz w:val="24"/>
          <w:szCs w:val="24"/>
        </w:rPr>
      </w:pPr>
      <w:r>
        <w:rPr>
          <w:rFonts w:ascii="Times New Roman" w:hAnsi="Times New Roman" w:cs="Times New Roman"/>
          <w:sz w:val="24"/>
          <w:szCs w:val="24"/>
        </w:rPr>
        <w:t>Department:</w:t>
      </w:r>
    </w:p>
    <w:p w:rsidR="006B14CD" w:rsidRDefault="005277CB" w:rsidP="006B14CD">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6B14CD" w:rsidRDefault="005277CB" w:rsidP="006B14CD">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6B14CD" w:rsidRDefault="005277CB" w:rsidP="006B14CD">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A53DCB" w:rsidRDefault="00A53DCB" w:rsidP="006B14CD">
      <w:pPr>
        <w:spacing w:line="480" w:lineRule="auto"/>
        <w:jc w:val="center"/>
        <w:rPr>
          <w:rFonts w:ascii="Times New Roman" w:hAnsi="Times New Roman" w:cs="Times New Roman"/>
          <w:sz w:val="24"/>
          <w:szCs w:val="24"/>
        </w:rPr>
      </w:pPr>
    </w:p>
    <w:p w:rsidR="00A53DCB" w:rsidRDefault="00A53DCB" w:rsidP="006B14CD">
      <w:pPr>
        <w:spacing w:line="480" w:lineRule="auto"/>
        <w:jc w:val="center"/>
        <w:rPr>
          <w:rFonts w:ascii="Times New Roman" w:hAnsi="Times New Roman" w:cs="Times New Roman"/>
          <w:sz w:val="24"/>
          <w:szCs w:val="24"/>
        </w:rPr>
      </w:pPr>
    </w:p>
    <w:p w:rsidR="00A53DCB" w:rsidRDefault="00A53DCB" w:rsidP="006B14CD">
      <w:pPr>
        <w:spacing w:line="480" w:lineRule="auto"/>
        <w:jc w:val="center"/>
        <w:rPr>
          <w:rFonts w:ascii="Times New Roman" w:hAnsi="Times New Roman" w:cs="Times New Roman"/>
          <w:sz w:val="24"/>
          <w:szCs w:val="24"/>
        </w:rPr>
      </w:pPr>
    </w:p>
    <w:p w:rsidR="00A53DCB" w:rsidRDefault="00A53DCB" w:rsidP="006B14CD">
      <w:pPr>
        <w:spacing w:line="480" w:lineRule="auto"/>
        <w:jc w:val="center"/>
        <w:rPr>
          <w:rFonts w:ascii="Times New Roman" w:hAnsi="Times New Roman" w:cs="Times New Roman"/>
          <w:sz w:val="24"/>
          <w:szCs w:val="24"/>
        </w:rPr>
      </w:pPr>
    </w:p>
    <w:p w:rsidR="00A53DCB" w:rsidRDefault="00A53DCB" w:rsidP="006B14CD">
      <w:pPr>
        <w:spacing w:line="480" w:lineRule="auto"/>
        <w:jc w:val="center"/>
        <w:rPr>
          <w:rFonts w:ascii="Times New Roman" w:hAnsi="Times New Roman" w:cs="Times New Roman"/>
          <w:sz w:val="24"/>
          <w:szCs w:val="24"/>
        </w:rPr>
      </w:pPr>
    </w:p>
    <w:p w:rsidR="00A53DCB" w:rsidRDefault="00A53DCB" w:rsidP="006B14CD">
      <w:pPr>
        <w:spacing w:line="480" w:lineRule="auto"/>
        <w:jc w:val="center"/>
        <w:rPr>
          <w:rFonts w:ascii="Times New Roman" w:hAnsi="Times New Roman" w:cs="Times New Roman"/>
          <w:sz w:val="24"/>
          <w:szCs w:val="24"/>
        </w:rPr>
      </w:pPr>
    </w:p>
    <w:p w:rsidR="00A53DCB" w:rsidRDefault="00A53DCB" w:rsidP="006B14CD">
      <w:pPr>
        <w:spacing w:line="480" w:lineRule="auto"/>
        <w:jc w:val="center"/>
        <w:rPr>
          <w:rFonts w:ascii="Times New Roman" w:hAnsi="Times New Roman" w:cs="Times New Roman"/>
          <w:sz w:val="24"/>
          <w:szCs w:val="24"/>
        </w:rPr>
      </w:pPr>
    </w:p>
    <w:p w:rsidR="00A53DCB" w:rsidRDefault="005277CB" w:rsidP="00183BE7">
      <w:pPr>
        <w:spacing w:line="480" w:lineRule="auto"/>
        <w:jc w:val="center"/>
        <w:rPr>
          <w:rFonts w:ascii="Times New Roman" w:hAnsi="Times New Roman" w:cs="Times New Roman"/>
          <w:b/>
          <w:sz w:val="24"/>
          <w:szCs w:val="24"/>
        </w:rPr>
      </w:pPr>
      <w:r w:rsidRPr="00776D58">
        <w:rPr>
          <w:rFonts w:ascii="Times New Roman" w:hAnsi="Times New Roman" w:cs="Times New Roman"/>
          <w:b/>
          <w:sz w:val="24"/>
          <w:szCs w:val="24"/>
        </w:rPr>
        <w:lastRenderedPageBreak/>
        <w:t>Abstract</w:t>
      </w:r>
    </w:p>
    <w:p w:rsidR="00776D58" w:rsidRPr="0051362D" w:rsidRDefault="005277CB" w:rsidP="00A53DCB">
      <w:pPr>
        <w:spacing w:line="480" w:lineRule="auto"/>
        <w:rPr>
          <w:rFonts w:ascii="Times New Roman" w:hAnsi="Times New Roman" w:cs="Times New Roman"/>
          <w:sz w:val="24"/>
          <w:szCs w:val="24"/>
        </w:rPr>
      </w:pPr>
      <w:r w:rsidRPr="0051362D">
        <w:rPr>
          <w:rFonts w:ascii="Times New Roman" w:hAnsi="Times New Roman" w:cs="Times New Roman"/>
          <w:sz w:val="24"/>
          <w:szCs w:val="24"/>
        </w:rPr>
        <w:t xml:space="preserve">  A research on the abuse of drugs by teenagers will be the</w:t>
      </w:r>
      <w:r w:rsidR="00185F9C">
        <w:rPr>
          <w:rFonts w:ascii="Times New Roman" w:hAnsi="Times New Roman" w:cs="Times New Roman"/>
          <w:sz w:val="24"/>
          <w:szCs w:val="24"/>
        </w:rPr>
        <w:t xml:space="preserve"> subject of the following research </w:t>
      </w:r>
      <w:r w:rsidRPr="0051362D">
        <w:rPr>
          <w:rFonts w:ascii="Times New Roman" w:hAnsi="Times New Roman" w:cs="Times New Roman"/>
          <w:sz w:val="24"/>
          <w:szCs w:val="24"/>
        </w:rPr>
        <w:t>proposal. After this presentation</w:t>
      </w:r>
      <w:r w:rsidR="00FE004C">
        <w:rPr>
          <w:rFonts w:ascii="Times New Roman" w:hAnsi="Times New Roman" w:cs="Times New Roman"/>
          <w:sz w:val="24"/>
          <w:szCs w:val="24"/>
        </w:rPr>
        <w:t xml:space="preserve">, the consequences of this </w:t>
      </w:r>
      <w:r w:rsidR="00185F9C">
        <w:rPr>
          <w:rFonts w:ascii="Times New Roman" w:hAnsi="Times New Roman" w:cs="Times New Roman"/>
          <w:sz w:val="24"/>
          <w:szCs w:val="24"/>
        </w:rPr>
        <w:t>research</w:t>
      </w:r>
      <w:r w:rsidRPr="0051362D">
        <w:rPr>
          <w:rFonts w:ascii="Times New Roman" w:hAnsi="Times New Roman" w:cs="Times New Roman"/>
          <w:sz w:val="24"/>
          <w:szCs w:val="24"/>
        </w:rPr>
        <w:t xml:space="preserve"> proposal on adolescent drug misuse will be examined. The following information will provide the res</w:t>
      </w:r>
      <w:r w:rsidRPr="0051362D">
        <w:rPr>
          <w:rFonts w:ascii="Times New Roman" w:hAnsi="Times New Roman" w:cs="Times New Roman"/>
          <w:sz w:val="24"/>
          <w:szCs w:val="24"/>
        </w:rPr>
        <w:t xml:space="preserve">earch funder with an understanding of the prevalence of drug usage among teenagers in our nation. It will also provide an indication of what may be contributing to or causing the drug usage that we are seeing among our teenagers these days if anything. It </w:t>
      </w:r>
      <w:r w:rsidRPr="0051362D">
        <w:rPr>
          <w:rFonts w:ascii="Times New Roman" w:hAnsi="Times New Roman" w:cs="Times New Roman"/>
          <w:sz w:val="24"/>
          <w:szCs w:val="24"/>
        </w:rPr>
        <w:t xml:space="preserve">is hoped that </w:t>
      </w:r>
      <w:r w:rsidR="00FE004C">
        <w:rPr>
          <w:rFonts w:ascii="Times New Roman" w:hAnsi="Times New Roman" w:cs="Times New Roman"/>
          <w:sz w:val="24"/>
          <w:szCs w:val="24"/>
        </w:rPr>
        <w:t>by performing this sort of research</w:t>
      </w:r>
      <w:r w:rsidRPr="0051362D">
        <w:rPr>
          <w:rFonts w:ascii="Times New Roman" w:hAnsi="Times New Roman" w:cs="Times New Roman"/>
          <w:sz w:val="24"/>
          <w:szCs w:val="24"/>
        </w:rPr>
        <w:t>, we will be able to reduce the likelihood of youngsters using drugs for recreational purposes in the future. If the fundamental source of the problem is identified, it may be possible to reduce the percentage.</w:t>
      </w: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5C496D" w:rsidRDefault="005C496D" w:rsidP="00A53DCB">
      <w:pPr>
        <w:spacing w:line="480" w:lineRule="auto"/>
        <w:rPr>
          <w:rFonts w:ascii="Times New Roman" w:hAnsi="Times New Roman" w:cs="Times New Roman"/>
          <w:b/>
          <w:sz w:val="24"/>
          <w:szCs w:val="24"/>
        </w:rPr>
      </w:pPr>
    </w:p>
    <w:p w:rsidR="009950F7" w:rsidRDefault="009950F7" w:rsidP="00A53DCB">
      <w:pPr>
        <w:spacing w:line="480" w:lineRule="auto"/>
        <w:rPr>
          <w:rFonts w:ascii="Times New Roman" w:hAnsi="Times New Roman" w:cs="Times New Roman"/>
          <w:b/>
          <w:sz w:val="24"/>
          <w:szCs w:val="24"/>
        </w:rPr>
      </w:pPr>
    </w:p>
    <w:p w:rsidR="009938CF" w:rsidRDefault="009938CF" w:rsidP="00A53DCB">
      <w:pPr>
        <w:spacing w:line="480" w:lineRule="auto"/>
        <w:rPr>
          <w:rFonts w:ascii="Times New Roman" w:hAnsi="Times New Roman" w:cs="Times New Roman"/>
          <w:b/>
          <w:sz w:val="24"/>
          <w:szCs w:val="24"/>
        </w:rPr>
      </w:pPr>
    </w:p>
    <w:p w:rsidR="005C496D" w:rsidRDefault="005277CB" w:rsidP="00A53DCB">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Introduction</w:t>
      </w:r>
      <w:r w:rsidR="000642C8">
        <w:rPr>
          <w:rFonts w:ascii="Times New Roman" w:hAnsi="Times New Roman" w:cs="Times New Roman"/>
          <w:b/>
          <w:sz w:val="24"/>
          <w:szCs w:val="24"/>
        </w:rPr>
        <w:t>.</w:t>
      </w:r>
    </w:p>
    <w:p w:rsidR="00272E4E" w:rsidRDefault="005277CB" w:rsidP="00A53DCB">
      <w:pPr>
        <w:spacing w:line="480" w:lineRule="auto"/>
        <w:rPr>
          <w:rFonts w:ascii="Times New Roman" w:hAnsi="Times New Roman" w:cs="Times New Roman"/>
          <w:sz w:val="24"/>
          <w:szCs w:val="24"/>
        </w:rPr>
      </w:pPr>
      <w:r w:rsidRPr="005C496D">
        <w:rPr>
          <w:rFonts w:ascii="Times New Roman" w:hAnsi="Times New Roman" w:cs="Times New Roman"/>
          <w:sz w:val="24"/>
          <w:szCs w:val="24"/>
        </w:rPr>
        <w:t xml:space="preserve">While the prevalence of tobacco use continues to be high in most </w:t>
      </w:r>
      <w:r w:rsidR="008B142D">
        <w:rPr>
          <w:rFonts w:ascii="Times New Roman" w:hAnsi="Times New Roman" w:cs="Times New Roman"/>
          <w:sz w:val="24"/>
          <w:szCs w:val="24"/>
        </w:rPr>
        <w:t xml:space="preserve">countries including Britain </w:t>
      </w:r>
      <w:r w:rsidR="00CC2A80">
        <w:rPr>
          <w:rFonts w:ascii="Times New Roman" w:hAnsi="Times New Roman" w:cs="Times New Roman"/>
          <w:sz w:val="24"/>
          <w:szCs w:val="24"/>
        </w:rPr>
        <w:t>and Latin</w:t>
      </w:r>
      <w:r w:rsidRPr="005C496D">
        <w:rPr>
          <w:rFonts w:ascii="Times New Roman" w:hAnsi="Times New Roman" w:cs="Times New Roman"/>
          <w:sz w:val="24"/>
          <w:szCs w:val="24"/>
        </w:rPr>
        <w:t xml:space="preserve"> American countries, other substances such as marijuana, particularly among young people, are on the rise in many o</w:t>
      </w:r>
      <w:r w:rsidR="006B3321">
        <w:rPr>
          <w:rFonts w:ascii="Times New Roman" w:hAnsi="Times New Roman" w:cs="Times New Roman"/>
          <w:sz w:val="24"/>
          <w:szCs w:val="24"/>
        </w:rPr>
        <w:t xml:space="preserve">f these countries. According to </w:t>
      </w:r>
      <w:r w:rsidR="006B3321">
        <w:rPr>
          <w:rFonts w:ascii="Times New Roman" w:hAnsi="Times New Roman" w:cs="Times New Roman"/>
          <w:sz w:val="24"/>
          <w:szCs w:val="24"/>
        </w:rPr>
        <w:t>Webb, Ashton,</w:t>
      </w:r>
      <w:r w:rsidR="006B3321">
        <w:rPr>
          <w:rFonts w:ascii="Times New Roman" w:hAnsi="Times New Roman" w:cs="Times New Roman"/>
          <w:sz w:val="24"/>
          <w:szCs w:val="24"/>
        </w:rPr>
        <w:t xml:space="preserve"> Kelly and Kamali (</w:t>
      </w:r>
      <w:r w:rsidR="003E1EDD">
        <w:rPr>
          <w:rFonts w:ascii="Times New Roman" w:hAnsi="Times New Roman" w:cs="Times New Roman"/>
          <w:sz w:val="24"/>
          <w:szCs w:val="24"/>
        </w:rPr>
        <w:t>1996)</w:t>
      </w:r>
      <w:r w:rsidRPr="005C496D">
        <w:rPr>
          <w:rFonts w:ascii="Times New Roman" w:hAnsi="Times New Roman" w:cs="Times New Roman"/>
          <w:sz w:val="24"/>
          <w:szCs w:val="24"/>
        </w:rPr>
        <w:t>, marijuana usage and other drugs seem widespread among higher education students in Caribbean countries,</w:t>
      </w:r>
      <w:r w:rsidR="00CC2A80">
        <w:rPr>
          <w:rFonts w:ascii="Times New Roman" w:hAnsi="Times New Roman" w:cs="Times New Roman"/>
          <w:sz w:val="24"/>
          <w:szCs w:val="24"/>
        </w:rPr>
        <w:t xml:space="preserve"> but</w:t>
      </w:r>
      <w:r w:rsidRPr="005C496D">
        <w:rPr>
          <w:rFonts w:ascii="Times New Roman" w:hAnsi="Times New Roman" w:cs="Times New Roman"/>
          <w:sz w:val="24"/>
          <w:szCs w:val="24"/>
        </w:rPr>
        <w:t xml:space="preserve"> p</w:t>
      </w:r>
      <w:r w:rsidR="008A4EBC">
        <w:rPr>
          <w:rFonts w:ascii="Times New Roman" w:hAnsi="Times New Roman" w:cs="Times New Roman"/>
          <w:sz w:val="24"/>
          <w:szCs w:val="24"/>
        </w:rPr>
        <w:t>articularly in the United Kingdom</w:t>
      </w:r>
      <w:r w:rsidRPr="005C496D">
        <w:rPr>
          <w:rFonts w:ascii="Times New Roman" w:hAnsi="Times New Roman" w:cs="Times New Roman"/>
          <w:sz w:val="24"/>
          <w:szCs w:val="24"/>
        </w:rPr>
        <w:t>. According to recent research issued by the NIDA (National Institute on Drug A</w:t>
      </w:r>
      <w:r w:rsidRPr="005C496D">
        <w:rPr>
          <w:rFonts w:ascii="Times New Roman" w:hAnsi="Times New Roman" w:cs="Times New Roman"/>
          <w:sz w:val="24"/>
          <w:szCs w:val="24"/>
        </w:rPr>
        <w:t>buse), there are negative short- and long-term health consequences</w:t>
      </w:r>
      <w:r>
        <w:rPr>
          <w:rFonts w:ascii="Times New Roman" w:hAnsi="Times New Roman" w:cs="Times New Roman"/>
          <w:sz w:val="24"/>
          <w:szCs w:val="24"/>
        </w:rPr>
        <w:t xml:space="preserve"> for teenagers who use drugs</w:t>
      </w:r>
      <w:r w:rsidR="00E56990">
        <w:rPr>
          <w:rFonts w:ascii="Times New Roman" w:hAnsi="Times New Roman" w:cs="Times New Roman"/>
          <w:sz w:val="24"/>
          <w:szCs w:val="24"/>
        </w:rPr>
        <w:t xml:space="preserve"> (</w:t>
      </w:r>
      <w:r w:rsidR="00E56990">
        <w:rPr>
          <w:rFonts w:ascii="Times New Roman" w:hAnsi="Times New Roman" w:cs="Times New Roman"/>
          <w:sz w:val="24"/>
          <w:szCs w:val="24"/>
        </w:rPr>
        <w:t>Ksir, 2011)</w:t>
      </w:r>
      <w:r>
        <w:rPr>
          <w:rFonts w:ascii="Times New Roman" w:hAnsi="Times New Roman" w:cs="Times New Roman"/>
          <w:sz w:val="24"/>
          <w:szCs w:val="24"/>
        </w:rPr>
        <w:t xml:space="preserve">. </w:t>
      </w:r>
      <w:r w:rsidRPr="005C496D">
        <w:rPr>
          <w:rFonts w:ascii="Times New Roman" w:hAnsi="Times New Roman" w:cs="Times New Roman"/>
          <w:sz w:val="24"/>
          <w:szCs w:val="24"/>
        </w:rPr>
        <w:t>Chronic drug abuse seems to have negative long-term consequences, including altered brain development and an increased chance of addiction. The National I</w:t>
      </w:r>
      <w:r w:rsidRPr="005C496D">
        <w:rPr>
          <w:rFonts w:ascii="Times New Roman" w:hAnsi="Times New Roman" w:cs="Times New Roman"/>
          <w:sz w:val="24"/>
          <w:szCs w:val="24"/>
        </w:rPr>
        <w:t>nstitute on Drug Abuse survey was conducted to provide scientifically based data in the context of changes to the lega</w:t>
      </w:r>
      <w:r w:rsidR="00FC291F">
        <w:rPr>
          <w:rFonts w:ascii="Times New Roman" w:hAnsi="Times New Roman" w:cs="Times New Roman"/>
          <w:sz w:val="24"/>
          <w:szCs w:val="24"/>
        </w:rPr>
        <w:t>l framework in various countries</w:t>
      </w:r>
      <w:r w:rsidRPr="005C496D">
        <w:rPr>
          <w:rFonts w:ascii="Times New Roman" w:hAnsi="Times New Roman" w:cs="Times New Roman"/>
          <w:sz w:val="24"/>
          <w:szCs w:val="24"/>
        </w:rPr>
        <w:t xml:space="preserve"> and a decreased sense of devastation over </w:t>
      </w:r>
      <w:r w:rsidR="00A54C84" w:rsidRPr="00A54C84">
        <w:rPr>
          <w:rFonts w:ascii="Times New Roman" w:hAnsi="Times New Roman" w:cs="Times New Roman"/>
          <w:sz w:val="24"/>
          <w:szCs w:val="24"/>
        </w:rPr>
        <w:t>the use of illegal drugs such as marijuana by teenagers</w:t>
      </w:r>
      <w:r w:rsidRPr="005C496D">
        <w:rPr>
          <w:rFonts w:ascii="Times New Roman" w:hAnsi="Times New Roman" w:cs="Times New Roman"/>
          <w:sz w:val="24"/>
          <w:szCs w:val="24"/>
        </w:rPr>
        <w:t xml:space="preserve"> (</w:t>
      </w:r>
      <w:r w:rsidR="00B37290">
        <w:rPr>
          <w:rFonts w:ascii="Times New Roman" w:hAnsi="Times New Roman" w:cs="Times New Roman"/>
          <w:sz w:val="24"/>
          <w:szCs w:val="24"/>
        </w:rPr>
        <w:t xml:space="preserve">Antai-Otong, </w:t>
      </w:r>
      <w:r w:rsidR="00B37290">
        <w:rPr>
          <w:rFonts w:ascii="Times New Roman" w:hAnsi="Times New Roman" w:cs="Times New Roman"/>
          <w:sz w:val="24"/>
          <w:szCs w:val="24"/>
        </w:rPr>
        <w:t>2008</w:t>
      </w:r>
      <w:r w:rsidR="00B37290">
        <w:rPr>
          <w:rFonts w:ascii="Times New Roman" w:hAnsi="Times New Roman" w:cs="Times New Roman"/>
          <w:sz w:val="24"/>
          <w:szCs w:val="24"/>
        </w:rPr>
        <w:t xml:space="preserve">). </w:t>
      </w:r>
      <w:r w:rsidRPr="00272E4E">
        <w:rPr>
          <w:rFonts w:ascii="Times New Roman" w:hAnsi="Times New Roman" w:cs="Times New Roman"/>
          <w:sz w:val="24"/>
          <w:szCs w:val="24"/>
        </w:rPr>
        <w:t>Consequently, a surve</w:t>
      </w:r>
      <w:r w:rsidR="001A1EB4">
        <w:rPr>
          <w:rFonts w:ascii="Times New Roman" w:hAnsi="Times New Roman" w:cs="Times New Roman"/>
          <w:sz w:val="24"/>
          <w:szCs w:val="24"/>
        </w:rPr>
        <w:t>y conducted in the United Kingdom</w:t>
      </w:r>
      <w:r w:rsidRPr="00272E4E">
        <w:rPr>
          <w:rFonts w:ascii="Times New Roman" w:hAnsi="Times New Roman" w:cs="Times New Roman"/>
          <w:sz w:val="24"/>
          <w:szCs w:val="24"/>
        </w:rPr>
        <w:t xml:space="preserve"> discovered that a low-risk view of drug use results in higher use.</w:t>
      </w:r>
    </w:p>
    <w:p w:rsidR="00EF7660" w:rsidRDefault="005277CB" w:rsidP="00A53DCB">
      <w:pPr>
        <w:spacing w:line="480" w:lineRule="auto"/>
        <w:rPr>
          <w:rFonts w:ascii="Times New Roman" w:hAnsi="Times New Roman" w:cs="Times New Roman"/>
          <w:sz w:val="24"/>
          <w:szCs w:val="24"/>
        </w:rPr>
      </w:pPr>
      <w:r w:rsidRPr="00006E4A">
        <w:rPr>
          <w:rFonts w:ascii="Times New Roman" w:hAnsi="Times New Roman" w:cs="Times New Roman"/>
          <w:sz w:val="24"/>
          <w:szCs w:val="24"/>
        </w:rPr>
        <w:t xml:space="preserve">According to </w:t>
      </w:r>
      <w:r w:rsidR="0013362F">
        <w:rPr>
          <w:rFonts w:ascii="Times New Roman" w:hAnsi="Times New Roman" w:cs="Times New Roman"/>
          <w:sz w:val="24"/>
          <w:szCs w:val="24"/>
        </w:rPr>
        <w:t xml:space="preserve">various </w:t>
      </w:r>
      <w:r w:rsidRPr="00006E4A">
        <w:rPr>
          <w:rFonts w:ascii="Times New Roman" w:hAnsi="Times New Roman" w:cs="Times New Roman"/>
          <w:sz w:val="24"/>
          <w:szCs w:val="24"/>
        </w:rPr>
        <w:t>researchers, decreased threat perception and increasing availability of the substances may lead to increa</w:t>
      </w:r>
      <w:r w:rsidRPr="00006E4A">
        <w:rPr>
          <w:rFonts w:ascii="Times New Roman" w:hAnsi="Times New Roman" w:cs="Times New Roman"/>
          <w:sz w:val="24"/>
          <w:szCs w:val="24"/>
        </w:rPr>
        <w:t xml:space="preserve">sed drug usage among individuals, particularly among young adults, in the future. </w:t>
      </w:r>
      <w:r w:rsidR="00E5147E" w:rsidRPr="00E5147E">
        <w:rPr>
          <w:rFonts w:ascii="Times New Roman" w:hAnsi="Times New Roman" w:cs="Times New Roman"/>
          <w:sz w:val="24"/>
          <w:szCs w:val="24"/>
        </w:rPr>
        <w:t>Following the implementation of a revolutionary supervisory structure in Uruguay and the United States, according to the UNODC (United Nations Office on Drugs and Crime), it is possible that people would diverge from their usual drug usage patterns (UNODC, 2016).</w:t>
      </w:r>
      <w:r w:rsidR="00E5147E">
        <w:rPr>
          <w:rFonts w:ascii="Times New Roman" w:hAnsi="Times New Roman" w:cs="Times New Roman"/>
          <w:sz w:val="24"/>
          <w:szCs w:val="24"/>
        </w:rPr>
        <w:t xml:space="preserve"> </w:t>
      </w:r>
      <w:r w:rsidR="00D22AEA" w:rsidRPr="00D22AEA">
        <w:rPr>
          <w:rFonts w:ascii="Times New Roman" w:hAnsi="Times New Roman" w:cs="Times New Roman"/>
          <w:sz w:val="24"/>
          <w:szCs w:val="24"/>
        </w:rPr>
        <w:t>Research on how these new laws affect people and society, particularly teenagers, is lacking. The worldwide drug-related death rate for those aged 15 to 64 years is 40 persons per million, according to a 2012 study.</w:t>
      </w:r>
      <w:r w:rsidR="005939BA" w:rsidRPr="005939BA">
        <w:rPr>
          <w:rFonts w:ascii="Times New Roman" w:hAnsi="Times New Roman" w:cs="Times New Roman"/>
          <w:sz w:val="24"/>
          <w:szCs w:val="24"/>
        </w:rPr>
        <w:t xml:space="preserve"> It was established that between 3.6 and 6.9 percent of persons in this sample used an illegal substance, most often marijuana.</w:t>
      </w:r>
    </w:p>
    <w:p w:rsidR="009869E4" w:rsidRDefault="005277CB" w:rsidP="00A53DCB">
      <w:pPr>
        <w:spacing w:line="480" w:lineRule="auto"/>
        <w:rPr>
          <w:rFonts w:ascii="Times New Roman" w:hAnsi="Times New Roman" w:cs="Times New Roman"/>
          <w:sz w:val="24"/>
          <w:szCs w:val="24"/>
        </w:rPr>
      </w:pPr>
      <w:r w:rsidRPr="009869E4">
        <w:rPr>
          <w:rFonts w:ascii="Times New Roman" w:hAnsi="Times New Roman" w:cs="Times New Roman"/>
          <w:sz w:val="24"/>
          <w:szCs w:val="24"/>
        </w:rPr>
        <w:lastRenderedPageBreak/>
        <w:t>According to this population segment, marijuana is often regarded as the illega</w:t>
      </w:r>
      <w:r w:rsidRPr="009869E4">
        <w:rPr>
          <w:rFonts w:ascii="Times New Roman" w:hAnsi="Times New Roman" w:cs="Times New Roman"/>
          <w:sz w:val="24"/>
          <w:szCs w:val="24"/>
        </w:rPr>
        <w:t>l drug that does the least amount of damage to a person. Treatment admissions for persons who use drugs (including marijuana) have surged from 24 percen</w:t>
      </w:r>
      <w:r w:rsidR="00424342">
        <w:rPr>
          <w:rFonts w:ascii="Times New Roman" w:hAnsi="Times New Roman" w:cs="Times New Roman"/>
          <w:sz w:val="24"/>
          <w:szCs w:val="24"/>
        </w:rPr>
        <w:t>t to 40 percent in the U.K</w:t>
      </w:r>
      <w:r w:rsidRPr="009869E4">
        <w:rPr>
          <w:rFonts w:ascii="Times New Roman" w:hAnsi="Times New Roman" w:cs="Times New Roman"/>
          <w:sz w:val="24"/>
          <w:szCs w:val="24"/>
        </w:rPr>
        <w:t xml:space="preserve"> and Latin American countries, despite the low-risk impression associate</w:t>
      </w:r>
      <w:r w:rsidRPr="009869E4">
        <w:rPr>
          <w:rFonts w:ascii="Times New Roman" w:hAnsi="Times New Roman" w:cs="Times New Roman"/>
          <w:sz w:val="24"/>
          <w:szCs w:val="24"/>
        </w:rPr>
        <w:t xml:space="preserve">d with drug use such as marijuana (UNODC, 2014). </w:t>
      </w:r>
      <w:r w:rsidR="0036734F" w:rsidRPr="0036734F">
        <w:rPr>
          <w:rFonts w:ascii="Times New Roman" w:hAnsi="Times New Roman" w:cs="Times New Roman"/>
          <w:sz w:val="24"/>
          <w:szCs w:val="24"/>
        </w:rPr>
        <w:t>According to the World Health Organization (WHO), most health issues that develop in adulthood result from health-risk behaviors during adolescence.</w:t>
      </w:r>
      <w:r w:rsidR="0036734F">
        <w:rPr>
          <w:rFonts w:ascii="Times New Roman" w:hAnsi="Times New Roman" w:cs="Times New Roman"/>
          <w:sz w:val="24"/>
          <w:szCs w:val="24"/>
        </w:rPr>
        <w:t xml:space="preserve"> </w:t>
      </w:r>
      <w:r w:rsidR="00C43FD8" w:rsidRPr="00C43FD8">
        <w:rPr>
          <w:rFonts w:ascii="Times New Roman" w:hAnsi="Times New Roman" w:cs="Times New Roman"/>
          <w:sz w:val="24"/>
          <w:szCs w:val="24"/>
        </w:rPr>
        <w:t xml:space="preserve">Simultaneously, the brain grows and accumulates future abilities. Additionally, the rates of sickness associated with various non-communicable illnesses </w:t>
      </w:r>
      <w:r w:rsidR="008B4D1A" w:rsidRPr="008B4D1A">
        <w:rPr>
          <w:rFonts w:ascii="Times New Roman" w:hAnsi="Times New Roman" w:cs="Times New Roman"/>
          <w:sz w:val="24"/>
          <w:szCs w:val="24"/>
        </w:rPr>
        <w:t xml:space="preserve">are often related to risky behaviors throughout adolescence, such as drug use (including alcohol, psychotropic drugs, and cigarettes). According to </w:t>
      </w:r>
      <w:r w:rsidR="00132DFD" w:rsidRPr="00A818CD">
        <w:rPr>
          <w:rFonts w:ascii="Times New Roman" w:hAnsi="Times New Roman" w:cs="Times New Roman"/>
          <w:sz w:val="24"/>
          <w:szCs w:val="24"/>
        </w:rPr>
        <w:t>Fis</w:t>
      </w:r>
      <w:r w:rsidR="00132DFD">
        <w:rPr>
          <w:rFonts w:ascii="Times New Roman" w:hAnsi="Times New Roman" w:cs="Times New Roman"/>
          <w:sz w:val="24"/>
          <w:szCs w:val="24"/>
        </w:rPr>
        <w:t>her, Lichvar,</w:t>
      </w:r>
      <w:r w:rsidR="00132DFD">
        <w:rPr>
          <w:rFonts w:ascii="Times New Roman" w:hAnsi="Times New Roman" w:cs="Times New Roman"/>
          <w:sz w:val="24"/>
          <w:szCs w:val="24"/>
        </w:rPr>
        <w:t xml:space="preserve"> &amp; Hogue</w:t>
      </w:r>
      <w:r w:rsidR="00132DFD">
        <w:rPr>
          <w:rFonts w:ascii="Times New Roman" w:hAnsi="Times New Roman" w:cs="Times New Roman"/>
          <w:sz w:val="24"/>
          <w:szCs w:val="24"/>
        </w:rPr>
        <w:t xml:space="preserve"> </w:t>
      </w:r>
      <w:r w:rsidR="00132DFD">
        <w:rPr>
          <w:rFonts w:ascii="Times New Roman" w:hAnsi="Times New Roman" w:cs="Times New Roman"/>
          <w:sz w:val="24"/>
          <w:szCs w:val="24"/>
        </w:rPr>
        <w:t>(</w:t>
      </w:r>
      <w:r w:rsidR="00132DFD">
        <w:rPr>
          <w:rFonts w:ascii="Times New Roman" w:hAnsi="Times New Roman" w:cs="Times New Roman"/>
          <w:sz w:val="24"/>
          <w:szCs w:val="24"/>
        </w:rPr>
        <w:t>2018</w:t>
      </w:r>
      <w:r w:rsidR="00132DFD">
        <w:rPr>
          <w:rFonts w:ascii="Times New Roman" w:hAnsi="Times New Roman" w:cs="Times New Roman"/>
          <w:sz w:val="24"/>
          <w:szCs w:val="24"/>
        </w:rPr>
        <w:t>)</w:t>
      </w:r>
      <w:r w:rsidR="008B4D1A" w:rsidRPr="008B4D1A">
        <w:rPr>
          <w:rFonts w:ascii="Times New Roman" w:hAnsi="Times New Roman" w:cs="Times New Roman"/>
          <w:sz w:val="24"/>
          <w:szCs w:val="24"/>
        </w:rPr>
        <w:t>, early and frequent use of a drug incre</w:t>
      </w:r>
      <w:r w:rsidR="00132DFD">
        <w:rPr>
          <w:rFonts w:ascii="Times New Roman" w:hAnsi="Times New Roman" w:cs="Times New Roman"/>
          <w:sz w:val="24"/>
          <w:szCs w:val="24"/>
        </w:rPr>
        <w:t>ases the likelihood of addiction</w:t>
      </w:r>
      <w:r w:rsidR="00E036F8" w:rsidRPr="00A818CD">
        <w:rPr>
          <w:rFonts w:ascii="Times New Roman" w:hAnsi="Times New Roman" w:cs="Times New Roman"/>
          <w:sz w:val="24"/>
          <w:szCs w:val="24"/>
        </w:rPr>
        <w:t>.</w:t>
      </w:r>
      <w:r w:rsidR="009D5CB3">
        <w:rPr>
          <w:rFonts w:ascii="Times New Roman" w:hAnsi="Times New Roman" w:cs="Times New Roman"/>
          <w:sz w:val="24"/>
          <w:szCs w:val="24"/>
        </w:rPr>
        <w:t xml:space="preserve"> </w:t>
      </w:r>
      <w:r w:rsidR="008B4D1A" w:rsidRPr="008B4D1A">
        <w:rPr>
          <w:rFonts w:ascii="Times New Roman" w:hAnsi="Times New Roman" w:cs="Times New Roman"/>
          <w:sz w:val="24"/>
          <w:szCs w:val="24"/>
        </w:rPr>
        <w:t xml:space="preserve">Numerous studies have shown that teens' need for feeling is associated with their engagement in various </w:t>
      </w:r>
      <w:r w:rsidR="002425FB" w:rsidRPr="002425FB">
        <w:rPr>
          <w:rFonts w:ascii="Times New Roman" w:hAnsi="Times New Roman" w:cs="Times New Roman"/>
          <w:sz w:val="24"/>
          <w:szCs w:val="24"/>
        </w:rPr>
        <w:t>high-risk habits, such as using psychoactive drugs</w:t>
      </w:r>
      <w:r w:rsidR="002425FB">
        <w:rPr>
          <w:rFonts w:ascii="Times New Roman" w:hAnsi="Times New Roman" w:cs="Times New Roman"/>
          <w:sz w:val="24"/>
          <w:szCs w:val="24"/>
        </w:rPr>
        <w:t>.</w:t>
      </w:r>
    </w:p>
    <w:p w:rsidR="00126403" w:rsidRDefault="005277CB" w:rsidP="00A53DCB">
      <w:pPr>
        <w:spacing w:line="480" w:lineRule="auto"/>
        <w:rPr>
          <w:rFonts w:ascii="Times New Roman" w:hAnsi="Times New Roman" w:cs="Times New Roman"/>
          <w:b/>
          <w:sz w:val="24"/>
          <w:szCs w:val="24"/>
        </w:rPr>
      </w:pPr>
      <w:r w:rsidRPr="00126403">
        <w:rPr>
          <w:rFonts w:ascii="Times New Roman" w:hAnsi="Times New Roman" w:cs="Times New Roman"/>
          <w:b/>
          <w:sz w:val="24"/>
          <w:szCs w:val="24"/>
        </w:rPr>
        <w:t>Methods</w:t>
      </w:r>
      <w:r w:rsidR="000642C8">
        <w:rPr>
          <w:rFonts w:ascii="Times New Roman" w:hAnsi="Times New Roman" w:cs="Times New Roman"/>
          <w:b/>
          <w:sz w:val="24"/>
          <w:szCs w:val="24"/>
        </w:rPr>
        <w:t>.</w:t>
      </w:r>
    </w:p>
    <w:p w:rsidR="00860546" w:rsidRDefault="005277CB" w:rsidP="00A53DCB">
      <w:pPr>
        <w:spacing w:line="480" w:lineRule="auto"/>
        <w:rPr>
          <w:rFonts w:ascii="Times New Roman" w:hAnsi="Times New Roman" w:cs="Times New Roman"/>
          <w:sz w:val="24"/>
          <w:szCs w:val="24"/>
        </w:rPr>
      </w:pPr>
      <w:r w:rsidRPr="006407E2">
        <w:rPr>
          <w:rFonts w:ascii="Times New Roman" w:hAnsi="Times New Roman" w:cs="Times New Roman"/>
          <w:sz w:val="24"/>
          <w:szCs w:val="24"/>
        </w:rPr>
        <w:t>The population for this research will include 1800 students aged fifteen to seventeen years old from public higher educat</w:t>
      </w:r>
      <w:r w:rsidR="001606A2">
        <w:rPr>
          <w:rFonts w:ascii="Times New Roman" w:hAnsi="Times New Roman" w:cs="Times New Roman"/>
          <w:sz w:val="24"/>
          <w:szCs w:val="24"/>
        </w:rPr>
        <w:t>ion institutions in three counties within the country</w:t>
      </w:r>
      <w:r w:rsidRPr="006407E2">
        <w:rPr>
          <w:rFonts w:ascii="Times New Roman" w:hAnsi="Times New Roman" w:cs="Times New Roman"/>
          <w:sz w:val="24"/>
          <w:szCs w:val="24"/>
        </w:rPr>
        <w:t>. The sample size was established based on the study's goal of d</w:t>
      </w:r>
      <w:r w:rsidRPr="006407E2">
        <w:rPr>
          <w:rFonts w:ascii="Times New Roman" w:hAnsi="Times New Roman" w:cs="Times New Roman"/>
          <w:sz w:val="24"/>
          <w:szCs w:val="24"/>
        </w:rPr>
        <w:t>etermining the perceived harms of drug use, particularly marijuana, among teenage students (15 to 17 years old) enrolled in a public higher learning institution.</w:t>
      </w:r>
      <w:r>
        <w:rPr>
          <w:rFonts w:ascii="Times New Roman" w:hAnsi="Times New Roman" w:cs="Times New Roman"/>
          <w:sz w:val="24"/>
          <w:szCs w:val="24"/>
        </w:rPr>
        <w:t xml:space="preserve"> </w:t>
      </w:r>
      <w:r w:rsidR="00233C52" w:rsidRPr="00233C52">
        <w:rPr>
          <w:rFonts w:ascii="Times New Roman" w:hAnsi="Times New Roman" w:cs="Times New Roman"/>
          <w:sz w:val="24"/>
          <w:szCs w:val="24"/>
        </w:rPr>
        <w:t>The sample group was chosen based on age rather than grade to account for the differences in grade levels and class streaming among the three states. The study will collect 900 questionnaires from ea</w:t>
      </w:r>
      <w:r w:rsidR="00D33CA6">
        <w:rPr>
          <w:rFonts w:ascii="Times New Roman" w:hAnsi="Times New Roman" w:cs="Times New Roman"/>
          <w:sz w:val="24"/>
          <w:szCs w:val="24"/>
        </w:rPr>
        <w:t>ch of the country's three counties</w:t>
      </w:r>
      <w:r w:rsidR="00233C52" w:rsidRPr="00233C52">
        <w:rPr>
          <w:rFonts w:ascii="Times New Roman" w:hAnsi="Times New Roman" w:cs="Times New Roman"/>
          <w:sz w:val="24"/>
          <w:szCs w:val="24"/>
        </w:rPr>
        <w:t xml:space="preserve"> for a total sample size of 1800 people. </w:t>
      </w:r>
      <w:r w:rsidRPr="00860546">
        <w:rPr>
          <w:rFonts w:ascii="Times New Roman" w:hAnsi="Times New Roman" w:cs="Times New Roman"/>
          <w:sz w:val="24"/>
          <w:szCs w:val="24"/>
        </w:rPr>
        <w:t>In three phases, the participants (students) will be selected: (a) tertiary un</w:t>
      </w:r>
      <w:r w:rsidRPr="00860546">
        <w:rPr>
          <w:rFonts w:ascii="Times New Roman" w:hAnsi="Times New Roman" w:cs="Times New Roman"/>
          <w:sz w:val="24"/>
          <w:szCs w:val="24"/>
        </w:rPr>
        <w:t xml:space="preserve">its will be selected depending on the location of the high school; (b) secondary units will be based primarily </w:t>
      </w:r>
      <w:r w:rsidRPr="00860546">
        <w:rPr>
          <w:rFonts w:ascii="Times New Roman" w:hAnsi="Times New Roman" w:cs="Times New Roman"/>
          <w:sz w:val="24"/>
          <w:szCs w:val="24"/>
        </w:rPr>
        <w:lastRenderedPageBreak/>
        <w:t>on the school's preferences, and (c) primary units will be selected depending on the gender and age of the participants.</w:t>
      </w:r>
    </w:p>
    <w:p w:rsidR="00CB6779" w:rsidRDefault="005277CB" w:rsidP="00A53DCB">
      <w:pPr>
        <w:spacing w:line="480" w:lineRule="auto"/>
        <w:rPr>
          <w:rFonts w:ascii="Times New Roman" w:hAnsi="Times New Roman" w:cs="Times New Roman"/>
          <w:sz w:val="24"/>
          <w:szCs w:val="24"/>
        </w:rPr>
      </w:pPr>
      <w:r w:rsidRPr="00CB6779">
        <w:rPr>
          <w:rFonts w:ascii="Times New Roman" w:hAnsi="Times New Roman" w:cs="Times New Roman"/>
          <w:sz w:val="24"/>
          <w:szCs w:val="24"/>
        </w:rPr>
        <w:t>Due to the multi-centric</w:t>
      </w:r>
      <w:r w:rsidRPr="00CB6779">
        <w:rPr>
          <w:rFonts w:ascii="Times New Roman" w:hAnsi="Times New Roman" w:cs="Times New Roman"/>
          <w:sz w:val="24"/>
          <w:szCs w:val="24"/>
        </w:rPr>
        <w:t xml:space="preserve"> nature of this study, it will adopt a quantitative cross-sectional design and will be done in Cheshire, Durham, and East Sussex. To construct the experimental group, roughly 20 participants will be randomly assigned. The remaining individuals will serve a</w:t>
      </w:r>
      <w:r w:rsidR="00D068D0">
        <w:rPr>
          <w:rFonts w:ascii="Times New Roman" w:hAnsi="Times New Roman" w:cs="Times New Roman"/>
          <w:sz w:val="24"/>
          <w:szCs w:val="24"/>
        </w:rPr>
        <w:t xml:space="preserve">s the study's control group (Webb, Ashton, Kelly &amp; Kamali, </w:t>
      </w:r>
      <w:r w:rsidR="00D068D0" w:rsidRPr="003C416D">
        <w:rPr>
          <w:rFonts w:ascii="Times New Roman" w:hAnsi="Times New Roman" w:cs="Times New Roman"/>
          <w:sz w:val="24"/>
          <w:szCs w:val="24"/>
        </w:rPr>
        <w:t>1996).</w:t>
      </w:r>
      <w:r w:rsidR="006D5FEB">
        <w:rPr>
          <w:rFonts w:ascii="Times New Roman" w:hAnsi="Times New Roman" w:cs="Times New Roman"/>
          <w:sz w:val="24"/>
          <w:szCs w:val="24"/>
        </w:rPr>
        <w:t xml:space="preserve"> </w:t>
      </w:r>
      <w:r w:rsidR="00D7583A" w:rsidRPr="00D7583A">
        <w:rPr>
          <w:rFonts w:ascii="Times New Roman" w:hAnsi="Times New Roman" w:cs="Times New Roman"/>
          <w:sz w:val="24"/>
          <w:szCs w:val="24"/>
        </w:rPr>
        <w:t>Both existing agency information and formal figures will be gathered for this study. The impact of drug-related harms on teenagers will also be evaluated via the analysis of police reports and publicized drug-related criminal occurrences from local police departments</w:t>
      </w:r>
      <w:r w:rsidR="00564BE8" w:rsidRPr="00564BE8">
        <w:rPr>
          <w:rFonts w:ascii="Times New Roman" w:hAnsi="Times New Roman" w:cs="Times New Roman"/>
          <w:sz w:val="24"/>
          <w:szCs w:val="24"/>
        </w:rPr>
        <w:t xml:space="preserve">. Research in each county will employ a uniform letter to request consent from appropriate ethical agencies, including the school board and the National Drug Council, to collect data. Data collection will be divided into two categories: pre-testing and actual usage of the instrument. To ensure the privacy </w:t>
      </w:r>
      <w:r w:rsidR="00296588">
        <w:rPr>
          <w:rFonts w:ascii="Times New Roman" w:hAnsi="Times New Roman" w:cs="Times New Roman"/>
          <w:sz w:val="24"/>
          <w:szCs w:val="24"/>
        </w:rPr>
        <w:t>of the data collected, the research</w:t>
      </w:r>
      <w:r w:rsidR="00564BE8" w:rsidRPr="00564BE8">
        <w:rPr>
          <w:rFonts w:ascii="Times New Roman" w:hAnsi="Times New Roman" w:cs="Times New Roman"/>
          <w:sz w:val="24"/>
          <w:szCs w:val="24"/>
        </w:rPr>
        <w:t xml:space="preserve"> will also use self-administer</w:t>
      </w:r>
      <w:r w:rsidR="00564BE8">
        <w:rPr>
          <w:rFonts w:ascii="Times New Roman" w:hAnsi="Times New Roman" w:cs="Times New Roman"/>
          <w:sz w:val="24"/>
          <w:szCs w:val="24"/>
        </w:rPr>
        <w:t>ed and pre-coded questionnaires</w:t>
      </w:r>
      <w:r w:rsidR="00DF0F29" w:rsidRPr="00DF0F29">
        <w:rPr>
          <w:rFonts w:ascii="Times New Roman" w:hAnsi="Times New Roman" w:cs="Times New Roman"/>
          <w:sz w:val="24"/>
          <w:szCs w:val="24"/>
        </w:rPr>
        <w:t>. In addition to questionnaires, the research will use additional data collection methods suc</w:t>
      </w:r>
      <w:r w:rsidR="00F74F70">
        <w:rPr>
          <w:rFonts w:ascii="Times New Roman" w:hAnsi="Times New Roman" w:cs="Times New Roman"/>
          <w:sz w:val="24"/>
          <w:szCs w:val="24"/>
        </w:rPr>
        <w:t>h as observations and experiments</w:t>
      </w:r>
      <w:r w:rsidR="00DF0F29" w:rsidRPr="00DF0F29">
        <w:rPr>
          <w:rFonts w:ascii="Times New Roman" w:hAnsi="Times New Roman" w:cs="Times New Roman"/>
          <w:sz w:val="24"/>
          <w:szCs w:val="24"/>
        </w:rPr>
        <w:t xml:space="preserve"> with the participants to gather information. Consequently, the research will have a legitimate closeness to the study results as a result of the research findings </w:t>
      </w:r>
      <w:r w:rsidR="00D20F1C">
        <w:rPr>
          <w:rFonts w:ascii="Times New Roman" w:hAnsi="Times New Roman" w:cs="Times New Roman"/>
          <w:sz w:val="24"/>
          <w:szCs w:val="24"/>
        </w:rPr>
        <w:t xml:space="preserve">(Rodham, Hawton, Evans &amp; Weatherall, </w:t>
      </w:r>
      <w:r w:rsidR="00D20F1C" w:rsidRPr="003C416D">
        <w:rPr>
          <w:rFonts w:ascii="Times New Roman" w:hAnsi="Times New Roman" w:cs="Times New Roman"/>
          <w:sz w:val="24"/>
          <w:szCs w:val="24"/>
        </w:rPr>
        <w:t>2005)</w:t>
      </w:r>
      <w:r w:rsidR="00684314">
        <w:rPr>
          <w:rFonts w:ascii="Times New Roman" w:hAnsi="Times New Roman" w:cs="Times New Roman"/>
          <w:sz w:val="24"/>
          <w:szCs w:val="24"/>
        </w:rPr>
        <w:t>.</w:t>
      </w:r>
    </w:p>
    <w:p w:rsidR="00EE314E" w:rsidRDefault="005277CB" w:rsidP="00A53DCB">
      <w:pPr>
        <w:spacing w:line="480" w:lineRule="auto"/>
        <w:rPr>
          <w:rFonts w:ascii="Times New Roman" w:hAnsi="Times New Roman" w:cs="Times New Roman"/>
          <w:sz w:val="24"/>
          <w:szCs w:val="24"/>
        </w:rPr>
      </w:pPr>
      <w:r>
        <w:rPr>
          <w:rFonts w:ascii="Times New Roman" w:hAnsi="Times New Roman" w:cs="Times New Roman"/>
          <w:sz w:val="24"/>
          <w:szCs w:val="24"/>
        </w:rPr>
        <w:t>Furthermore, t</w:t>
      </w:r>
      <w:r w:rsidRPr="00EE314E">
        <w:rPr>
          <w:rFonts w:ascii="Times New Roman" w:hAnsi="Times New Roman" w:cs="Times New Roman"/>
          <w:sz w:val="24"/>
          <w:szCs w:val="24"/>
        </w:rPr>
        <w:t>here will be an online survey that students selected for the research study will complete, and it will be made clear that their responses will be kept anonymous. Their names will not show on the survey, creating the idea that the most a</w:t>
      </w:r>
      <w:r w:rsidRPr="00EE314E">
        <w:rPr>
          <w:rFonts w:ascii="Times New Roman" w:hAnsi="Times New Roman" w:cs="Times New Roman"/>
          <w:sz w:val="24"/>
          <w:szCs w:val="24"/>
        </w:rPr>
        <w:t xml:space="preserve">ccurate and sincere responses will be provided. This will guarantee that the most accurate data is obtained, resulting in honest and truthful outcomes. The surveys will be distributed simultaneously to randomly chosen students in </w:t>
      </w:r>
      <w:r w:rsidRPr="00EE314E">
        <w:rPr>
          <w:rFonts w:ascii="Times New Roman" w:hAnsi="Times New Roman" w:cs="Times New Roman"/>
          <w:sz w:val="24"/>
          <w:szCs w:val="24"/>
        </w:rPr>
        <w:lastRenderedPageBreak/>
        <w:t>the same auditorium. It wi</w:t>
      </w:r>
      <w:r w:rsidRPr="00EE314E">
        <w:rPr>
          <w:rFonts w:ascii="Times New Roman" w:hAnsi="Times New Roman" w:cs="Times New Roman"/>
          <w:sz w:val="24"/>
          <w:szCs w:val="24"/>
        </w:rPr>
        <w:t>ll be shared with the students why this study is being conducted and how their candid responses might benefit other students experiencing similar issues.</w:t>
      </w:r>
    </w:p>
    <w:p w:rsidR="00B73DCE" w:rsidRDefault="005277CB" w:rsidP="00A53DCB">
      <w:pPr>
        <w:spacing w:line="480" w:lineRule="auto"/>
        <w:rPr>
          <w:rFonts w:ascii="Times New Roman" w:hAnsi="Times New Roman" w:cs="Times New Roman"/>
          <w:b/>
          <w:sz w:val="24"/>
          <w:szCs w:val="24"/>
        </w:rPr>
      </w:pPr>
      <w:r w:rsidRPr="003A420C">
        <w:rPr>
          <w:rFonts w:ascii="Times New Roman" w:hAnsi="Times New Roman" w:cs="Times New Roman"/>
          <w:b/>
          <w:sz w:val="24"/>
          <w:szCs w:val="24"/>
        </w:rPr>
        <w:t>A</w:t>
      </w:r>
      <w:r w:rsidR="001D38C6">
        <w:rPr>
          <w:rFonts w:ascii="Times New Roman" w:hAnsi="Times New Roman" w:cs="Times New Roman"/>
          <w:b/>
          <w:sz w:val="24"/>
          <w:szCs w:val="24"/>
        </w:rPr>
        <w:t xml:space="preserve">nalytic </w:t>
      </w:r>
      <w:r w:rsidRPr="003A420C">
        <w:rPr>
          <w:rFonts w:ascii="Times New Roman" w:hAnsi="Times New Roman" w:cs="Times New Roman"/>
          <w:b/>
          <w:sz w:val="24"/>
          <w:szCs w:val="24"/>
        </w:rPr>
        <w:t>Strategy.</w:t>
      </w:r>
    </w:p>
    <w:p w:rsidR="00D72BB2" w:rsidRPr="00D72BB2" w:rsidRDefault="005277CB" w:rsidP="00D72BB2">
      <w:pPr>
        <w:spacing w:line="480" w:lineRule="auto"/>
        <w:rPr>
          <w:rFonts w:ascii="Times New Roman" w:hAnsi="Times New Roman" w:cs="Times New Roman"/>
          <w:sz w:val="24"/>
          <w:szCs w:val="24"/>
        </w:rPr>
      </w:pPr>
      <w:r w:rsidRPr="00B815C9">
        <w:rPr>
          <w:rFonts w:ascii="Times New Roman" w:hAnsi="Times New Roman" w:cs="Times New Roman"/>
          <w:sz w:val="24"/>
          <w:szCs w:val="24"/>
        </w:rPr>
        <w:t xml:space="preserve">When the data collection assignment is complete, I will have gathered a wealth of </w:t>
      </w:r>
      <w:r w:rsidRPr="00B815C9">
        <w:rPr>
          <w:rFonts w:ascii="Times New Roman" w:hAnsi="Times New Roman" w:cs="Times New Roman"/>
          <w:sz w:val="24"/>
          <w:szCs w:val="24"/>
        </w:rPr>
        <w:t>information from interviews and obje</w:t>
      </w:r>
      <w:r>
        <w:rPr>
          <w:rFonts w:ascii="Times New Roman" w:hAnsi="Times New Roman" w:cs="Times New Roman"/>
          <w:sz w:val="24"/>
          <w:szCs w:val="24"/>
        </w:rPr>
        <w:t>ctive and observational sources</w:t>
      </w:r>
      <w:r w:rsidR="00EB3283" w:rsidRPr="00D72BB2">
        <w:rPr>
          <w:rFonts w:ascii="Times New Roman" w:hAnsi="Times New Roman" w:cs="Times New Roman"/>
          <w:sz w:val="24"/>
          <w:szCs w:val="24"/>
        </w:rPr>
        <w:t xml:space="preserve">. These data must be processed, gathered, aggregated, evaluated, and contrasted to provide answers to critical assessment issues. The following are important phases in the analytical process: </w:t>
      </w:r>
    </w:p>
    <w:p w:rsidR="00E94256" w:rsidRPr="00E94256" w:rsidRDefault="005277CB" w:rsidP="00E94256">
      <w:pPr>
        <w:pStyle w:val="ListParagraph"/>
        <w:numPr>
          <w:ilvl w:val="0"/>
          <w:numId w:val="1"/>
        </w:numPr>
        <w:spacing w:line="480" w:lineRule="auto"/>
        <w:rPr>
          <w:rFonts w:ascii="Times New Roman" w:hAnsi="Times New Roman" w:cs="Times New Roman"/>
          <w:sz w:val="24"/>
          <w:szCs w:val="24"/>
        </w:rPr>
      </w:pPr>
      <w:r w:rsidRPr="00E94256">
        <w:rPr>
          <w:rFonts w:ascii="Times New Roman" w:hAnsi="Times New Roman" w:cs="Times New Roman"/>
          <w:sz w:val="24"/>
          <w:szCs w:val="24"/>
        </w:rPr>
        <w:t xml:space="preserve">Use the available data (interview, objective measurement, and observation) to build a database of accessible data by kind and evaluation area (design, implementation, </w:t>
      </w:r>
      <w:r w:rsidR="00B670FC">
        <w:rPr>
          <w:rFonts w:ascii="Times New Roman" w:hAnsi="Times New Roman" w:cs="Times New Roman"/>
          <w:sz w:val="24"/>
          <w:szCs w:val="24"/>
        </w:rPr>
        <w:t>description of teenage drug abuse</w:t>
      </w:r>
      <w:r w:rsidRPr="00E94256">
        <w:rPr>
          <w:rFonts w:ascii="Times New Roman" w:hAnsi="Times New Roman" w:cs="Times New Roman"/>
          <w:sz w:val="24"/>
          <w:szCs w:val="24"/>
        </w:rPr>
        <w:t xml:space="preserve"> components, and variables impacting results). </w:t>
      </w:r>
    </w:p>
    <w:p w:rsidR="00E94256" w:rsidRPr="00E94256" w:rsidRDefault="005277CB" w:rsidP="00E94256">
      <w:pPr>
        <w:pStyle w:val="ListParagraph"/>
        <w:numPr>
          <w:ilvl w:val="0"/>
          <w:numId w:val="1"/>
        </w:numPr>
        <w:spacing w:line="480" w:lineRule="auto"/>
        <w:rPr>
          <w:rFonts w:ascii="Times New Roman" w:hAnsi="Times New Roman" w:cs="Times New Roman"/>
          <w:sz w:val="24"/>
          <w:szCs w:val="24"/>
        </w:rPr>
      </w:pPr>
      <w:r w:rsidRPr="00E94256">
        <w:rPr>
          <w:rFonts w:ascii="Times New Roman" w:hAnsi="Times New Roman" w:cs="Times New Roman"/>
          <w:sz w:val="24"/>
          <w:szCs w:val="24"/>
        </w:rPr>
        <w:t xml:space="preserve"> Ana</w:t>
      </w:r>
      <w:r w:rsidRPr="00E94256">
        <w:rPr>
          <w:rFonts w:ascii="Times New Roman" w:hAnsi="Times New Roman" w:cs="Times New Roman"/>
          <w:sz w:val="24"/>
          <w:szCs w:val="24"/>
        </w:rPr>
        <w:t xml:space="preserve">lyze and contrast </w:t>
      </w:r>
      <w:r w:rsidR="00B670FC">
        <w:rPr>
          <w:rFonts w:ascii="Times New Roman" w:hAnsi="Times New Roman" w:cs="Times New Roman"/>
          <w:sz w:val="24"/>
          <w:szCs w:val="24"/>
        </w:rPr>
        <w:t>results from different county</w:t>
      </w:r>
      <w:r w:rsidRPr="00E94256">
        <w:rPr>
          <w:rFonts w:ascii="Times New Roman" w:hAnsi="Times New Roman" w:cs="Times New Roman"/>
          <w:sz w:val="24"/>
          <w:szCs w:val="24"/>
        </w:rPr>
        <w:t xml:space="preserve"> regimens. </w:t>
      </w:r>
    </w:p>
    <w:p w:rsidR="00E94256" w:rsidRPr="00E94256" w:rsidRDefault="005277CB" w:rsidP="00E94256">
      <w:pPr>
        <w:pStyle w:val="ListParagraph"/>
        <w:numPr>
          <w:ilvl w:val="0"/>
          <w:numId w:val="1"/>
        </w:numPr>
        <w:spacing w:line="480" w:lineRule="auto"/>
        <w:rPr>
          <w:rFonts w:ascii="Times New Roman" w:hAnsi="Times New Roman" w:cs="Times New Roman"/>
          <w:sz w:val="24"/>
          <w:szCs w:val="24"/>
        </w:rPr>
      </w:pPr>
      <w:r w:rsidRPr="00E94256">
        <w:rPr>
          <w:rFonts w:ascii="Times New Roman" w:hAnsi="Times New Roman" w:cs="Times New Roman"/>
          <w:sz w:val="24"/>
          <w:szCs w:val="24"/>
        </w:rPr>
        <w:t>Identify any characteristics or factors that may influence the</w:t>
      </w:r>
      <w:r w:rsidR="00E77E1E">
        <w:rPr>
          <w:rFonts w:ascii="Times New Roman" w:hAnsi="Times New Roman" w:cs="Times New Roman"/>
          <w:sz w:val="24"/>
          <w:szCs w:val="24"/>
        </w:rPr>
        <w:t xml:space="preserve"> results of previous studies.</w:t>
      </w:r>
    </w:p>
    <w:p w:rsidR="00E94256" w:rsidRPr="00E94256" w:rsidRDefault="005277CB" w:rsidP="00E94256">
      <w:pPr>
        <w:pStyle w:val="ListParagraph"/>
        <w:numPr>
          <w:ilvl w:val="0"/>
          <w:numId w:val="1"/>
        </w:numPr>
        <w:spacing w:line="480" w:lineRule="auto"/>
        <w:rPr>
          <w:rFonts w:ascii="Times New Roman" w:hAnsi="Times New Roman" w:cs="Times New Roman"/>
          <w:sz w:val="24"/>
          <w:szCs w:val="24"/>
        </w:rPr>
      </w:pPr>
      <w:r w:rsidRPr="00E94256">
        <w:rPr>
          <w:rFonts w:ascii="Times New Roman" w:hAnsi="Times New Roman" w:cs="Times New Roman"/>
          <w:sz w:val="24"/>
          <w:szCs w:val="24"/>
        </w:rPr>
        <w:t>Use all relevant</w:t>
      </w:r>
      <w:r w:rsidR="00AA1EA9">
        <w:rPr>
          <w:rFonts w:ascii="Times New Roman" w:hAnsi="Times New Roman" w:cs="Times New Roman"/>
          <w:sz w:val="24"/>
          <w:szCs w:val="24"/>
        </w:rPr>
        <w:t xml:space="preserve"> data to conclude each drug abuse</w:t>
      </w:r>
      <w:r w:rsidRPr="00E94256">
        <w:rPr>
          <w:rFonts w:ascii="Times New Roman" w:hAnsi="Times New Roman" w:cs="Times New Roman"/>
          <w:sz w:val="24"/>
          <w:szCs w:val="24"/>
        </w:rPr>
        <w:t xml:space="preserve"> outcomes. </w:t>
      </w:r>
    </w:p>
    <w:p w:rsidR="00E94256" w:rsidRDefault="005277CB" w:rsidP="00E94256">
      <w:pPr>
        <w:pStyle w:val="ListParagraph"/>
        <w:numPr>
          <w:ilvl w:val="0"/>
          <w:numId w:val="1"/>
        </w:numPr>
        <w:spacing w:line="480" w:lineRule="auto"/>
        <w:rPr>
          <w:rFonts w:ascii="Times New Roman" w:hAnsi="Times New Roman" w:cs="Times New Roman"/>
          <w:sz w:val="24"/>
          <w:szCs w:val="24"/>
        </w:rPr>
      </w:pPr>
      <w:r w:rsidRPr="00E94256">
        <w:rPr>
          <w:rFonts w:ascii="Times New Roman" w:hAnsi="Times New Roman" w:cs="Times New Roman"/>
          <w:sz w:val="24"/>
          <w:szCs w:val="24"/>
        </w:rPr>
        <w:t>Study the effects of various</w:t>
      </w:r>
      <w:r w:rsidR="00266969">
        <w:rPr>
          <w:rFonts w:ascii="Times New Roman" w:hAnsi="Times New Roman" w:cs="Times New Roman"/>
          <w:sz w:val="24"/>
          <w:szCs w:val="24"/>
        </w:rPr>
        <w:t xml:space="preserve"> drug abuse options</w:t>
      </w:r>
      <w:r w:rsidRPr="00E94256">
        <w:rPr>
          <w:rFonts w:ascii="Times New Roman" w:hAnsi="Times New Roman" w:cs="Times New Roman"/>
          <w:sz w:val="24"/>
          <w:szCs w:val="24"/>
        </w:rPr>
        <w:t xml:space="preserve"> and draw comparisons between them.</w:t>
      </w:r>
    </w:p>
    <w:p w:rsidR="00F61162" w:rsidRPr="00F61162" w:rsidRDefault="005277CB" w:rsidP="00E77E1E">
      <w:pPr>
        <w:pStyle w:val="ListParagraph"/>
        <w:numPr>
          <w:ilvl w:val="0"/>
          <w:numId w:val="1"/>
        </w:numPr>
        <w:spacing w:line="480" w:lineRule="auto"/>
        <w:rPr>
          <w:rFonts w:ascii="Times New Roman" w:hAnsi="Times New Roman" w:cs="Times New Roman"/>
          <w:sz w:val="24"/>
          <w:szCs w:val="24"/>
        </w:rPr>
      </w:pPr>
      <w:r w:rsidRPr="00F61162">
        <w:rPr>
          <w:rFonts w:ascii="Times New Roman" w:hAnsi="Times New Roman" w:cs="Times New Roman"/>
          <w:sz w:val="24"/>
          <w:szCs w:val="24"/>
        </w:rPr>
        <w:t xml:space="preserve">Consolidate and analyze information from several assessment areas to </w:t>
      </w:r>
      <w:r w:rsidR="00E77E1E" w:rsidRPr="00E77E1E">
        <w:rPr>
          <w:rFonts w:ascii="Times New Roman" w:hAnsi="Times New Roman" w:cs="Times New Roman"/>
          <w:sz w:val="24"/>
          <w:szCs w:val="24"/>
        </w:rPr>
        <w:t>provide a clear summary of available services and</w:t>
      </w:r>
      <w:r w:rsidR="00E77E1E">
        <w:rPr>
          <w:rFonts w:ascii="Times New Roman" w:hAnsi="Times New Roman" w:cs="Times New Roman"/>
          <w:sz w:val="24"/>
          <w:szCs w:val="24"/>
        </w:rPr>
        <w:t xml:space="preserve"> their outcomes</w:t>
      </w:r>
      <w:r w:rsidRPr="00F61162">
        <w:rPr>
          <w:rFonts w:ascii="Times New Roman" w:hAnsi="Times New Roman" w:cs="Times New Roman"/>
          <w:sz w:val="24"/>
          <w:szCs w:val="24"/>
        </w:rPr>
        <w:t xml:space="preserve">. </w:t>
      </w:r>
    </w:p>
    <w:p w:rsidR="00F61162" w:rsidRDefault="005277CB" w:rsidP="00E77E1E">
      <w:pPr>
        <w:pStyle w:val="ListParagraph"/>
        <w:numPr>
          <w:ilvl w:val="0"/>
          <w:numId w:val="1"/>
        </w:numPr>
        <w:spacing w:line="480" w:lineRule="auto"/>
        <w:rPr>
          <w:rFonts w:ascii="Times New Roman" w:hAnsi="Times New Roman" w:cs="Times New Roman"/>
          <w:sz w:val="24"/>
          <w:szCs w:val="24"/>
        </w:rPr>
      </w:pPr>
      <w:r w:rsidRPr="00E77E1E">
        <w:rPr>
          <w:rFonts w:ascii="Times New Roman" w:hAnsi="Times New Roman" w:cs="Times New Roman"/>
          <w:sz w:val="24"/>
          <w:szCs w:val="24"/>
        </w:rPr>
        <w:t>Examine these re</w:t>
      </w:r>
      <w:r>
        <w:rPr>
          <w:rFonts w:ascii="Times New Roman" w:hAnsi="Times New Roman" w:cs="Times New Roman"/>
          <w:sz w:val="24"/>
          <w:szCs w:val="24"/>
        </w:rPr>
        <w:t xml:space="preserve">sults in relation </w:t>
      </w:r>
      <w:r w:rsidR="00EB3283" w:rsidRPr="00F61162">
        <w:rPr>
          <w:rFonts w:ascii="Times New Roman" w:hAnsi="Times New Roman" w:cs="Times New Roman"/>
          <w:sz w:val="24"/>
          <w:szCs w:val="24"/>
        </w:rPr>
        <w:t>to prev</w:t>
      </w:r>
      <w:r w:rsidR="006535F9">
        <w:rPr>
          <w:rFonts w:ascii="Times New Roman" w:hAnsi="Times New Roman" w:cs="Times New Roman"/>
          <w:sz w:val="24"/>
          <w:szCs w:val="24"/>
        </w:rPr>
        <w:t>ious findings in the literature.</w:t>
      </w:r>
    </w:p>
    <w:p w:rsidR="000C4B37" w:rsidRDefault="005277CB" w:rsidP="000C4B37">
      <w:pPr>
        <w:spacing w:line="480" w:lineRule="auto"/>
        <w:rPr>
          <w:rFonts w:ascii="Times New Roman" w:hAnsi="Times New Roman" w:cs="Times New Roman"/>
          <w:sz w:val="24"/>
          <w:szCs w:val="24"/>
        </w:rPr>
      </w:pPr>
      <w:r w:rsidRPr="00CB2D36">
        <w:rPr>
          <w:rFonts w:ascii="Times New Roman" w:hAnsi="Times New Roman" w:cs="Times New Roman"/>
          <w:sz w:val="24"/>
          <w:szCs w:val="24"/>
        </w:rPr>
        <w:t>Starting with an in-depth examination of each quantitative variable</w:t>
      </w:r>
      <w:r>
        <w:rPr>
          <w:rFonts w:ascii="Times New Roman" w:hAnsi="Times New Roman" w:cs="Times New Roman"/>
          <w:sz w:val="24"/>
          <w:szCs w:val="24"/>
        </w:rPr>
        <w:t>'s qualities is quite beneficial</w:t>
      </w:r>
      <w:r w:rsidR="00EB3283" w:rsidRPr="006535F9">
        <w:rPr>
          <w:rFonts w:ascii="Times New Roman" w:hAnsi="Times New Roman" w:cs="Times New Roman"/>
          <w:sz w:val="24"/>
          <w:szCs w:val="24"/>
        </w:rPr>
        <w:t>. The central tendency and dispersion or range of measurements are frequently used to summarize them. How central tendency and dispersion are described is determined by the type of measurement</w:t>
      </w:r>
      <w:r w:rsidR="002A2533">
        <w:rPr>
          <w:rFonts w:ascii="Times New Roman" w:hAnsi="Times New Roman" w:cs="Times New Roman"/>
          <w:sz w:val="24"/>
          <w:szCs w:val="24"/>
        </w:rPr>
        <w:t xml:space="preserve">. </w:t>
      </w:r>
      <w:r w:rsidR="002A2533" w:rsidRPr="002A2533">
        <w:rPr>
          <w:rFonts w:ascii="Times New Roman" w:hAnsi="Times New Roman" w:cs="Times New Roman"/>
          <w:sz w:val="24"/>
          <w:szCs w:val="24"/>
        </w:rPr>
        <w:t>SAS's PROC UNIVARIATE —which produces the median, mode, and ranges along with the greatest and lowest values—should be used for summarizing non-categorical data</w:t>
      </w:r>
      <w:r w:rsidR="001811F2">
        <w:rPr>
          <w:rFonts w:ascii="Times New Roman" w:hAnsi="Times New Roman" w:cs="Times New Roman"/>
          <w:sz w:val="24"/>
          <w:szCs w:val="24"/>
        </w:rPr>
        <w:t xml:space="preserve"> </w:t>
      </w:r>
      <w:r w:rsidR="001811F2">
        <w:rPr>
          <w:rFonts w:ascii="Times New Roman" w:hAnsi="Times New Roman" w:cs="Times New Roman"/>
          <w:sz w:val="24"/>
          <w:szCs w:val="24"/>
        </w:rPr>
        <w:lastRenderedPageBreak/>
        <w:t>(</w:t>
      </w:r>
      <w:r w:rsidR="001811F2" w:rsidRPr="003C416D">
        <w:rPr>
          <w:rFonts w:ascii="Times New Roman" w:hAnsi="Times New Roman" w:cs="Times New Roman"/>
          <w:sz w:val="24"/>
          <w:szCs w:val="24"/>
        </w:rPr>
        <w:t>Pentz</w:t>
      </w:r>
      <w:r w:rsidR="001811F2">
        <w:rPr>
          <w:rFonts w:ascii="Times New Roman" w:hAnsi="Times New Roman" w:cs="Times New Roman"/>
          <w:sz w:val="24"/>
          <w:szCs w:val="24"/>
        </w:rPr>
        <w:t xml:space="preserve"> et al</w:t>
      </w:r>
      <w:r w:rsidR="001811F2">
        <w:rPr>
          <w:rFonts w:ascii="Times New Roman" w:hAnsi="Times New Roman" w:cs="Times New Roman"/>
          <w:sz w:val="24"/>
          <w:szCs w:val="24"/>
        </w:rPr>
        <w:t xml:space="preserve">., </w:t>
      </w:r>
      <w:r w:rsidR="001811F2" w:rsidRPr="003C416D">
        <w:rPr>
          <w:rFonts w:ascii="Times New Roman" w:hAnsi="Times New Roman" w:cs="Times New Roman"/>
          <w:sz w:val="24"/>
          <w:szCs w:val="24"/>
        </w:rPr>
        <w:t>1989).</w:t>
      </w:r>
      <w:r w:rsidRPr="000C4B37">
        <w:rPr>
          <w:rFonts w:ascii="Times New Roman" w:hAnsi="Times New Roman" w:cs="Times New Roman"/>
          <w:sz w:val="24"/>
          <w:szCs w:val="24"/>
        </w:rPr>
        <w:t xml:space="preserve"> A basic frequency distribution accomplishes t</w:t>
      </w:r>
      <w:r w:rsidRPr="000C4B37">
        <w:rPr>
          <w:rFonts w:ascii="Times New Roman" w:hAnsi="Times New Roman" w:cs="Times New Roman"/>
          <w:sz w:val="24"/>
          <w:szCs w:val="24"/>
        </w:rPr>
        <w:t>he same outcome for categorical data with a limited number of categories. It is possible to guarantee that faulty, incomplete, or missing data is not included in statistical computations by using a frequency distribution.</w:t>
      </w:r>
    </w:p>
    <w:p w:rsidR="00166D61" w:rsidRDefault="005277CB" w:rsidP="000C4B37">
      <w:pPr>
        <w:spacing w:line="480" w:lineRule="auto"/>
        <w:rPr>
          <w:rFonts w:ascii="Times New Roman" w:hAnsi="Times New Roman" w:cs="Times New Roman"/>
          <w:sz w:val="24"/>
          <w:szCs w:val="24"/>
        </w:rPr>
      </w:pPr>
      <w:r w:rsidRPr="00815385">
        <w:rPr>
          <w:rFonts w:ascii="Times New Roman" w:hAnsi="Times New Roman" w:cs="Times New Roman"/>
          <w:b/>
          <w:sz w:val="24"/>
          <w:szCs w:val="24"/>
        </w:rPr>
        <w:t>For nominal measurements, you must</w:t>
      </w:r>
      <w:r w:rsidRPr="00815385">
        <w:rPr>
          <w:rFonts w:ascii="Times New Roman" w:hAnsi="Times New Roman" w:cs="Times New Roman"/>
          <w:b/>
          <w:sz w:val="24"/>
          <w:szCs w:val="24"/>
        </w:rPr>
        <w:t xml:space="preserve"> calculate and evaluate frequency distributions (e.g., categorical responses).</w:t>
      </w:r>
      <w:r w:rsidRPr="00166D61">
        <w:rPr>
          <w:rFonts w:ascii="Times New Roman" w:hAnsi="Times New Roman" w:cs="Times New Roman"/>
          <w:sz w:val="24"/>
          <w:szCs w:val="24"/>
        </w:rPr>
        <w:t xml:space="preserve"> Because nominal measurements are n</w:t>
      </w:r>
      <w:r w:rsidR="002A2533">
        <w:rPr>
          <w:rFonts w:ascii="Times New Roman" w:hAnsi="Times New Roman" w:cs="Times New Roman"/>
          <w:sz w:val="24"/>
          <w:szCs w:val="24"/>
        </w:rPr>
        <w:t>ot organized, they do not exhib</w:t>
      </w:r>
      <w:r w:rsidR="00E90730">
        <w:rPr>
          <w:rFonts w:ascii="Times New Roman" w:hAnsi="Times New Roman" w:cs="Times New Roman"/>
          <w:sz w:val="24"/>
          <w:szCs w:val="24"/>
        </w:rPr>
        <w:t>i</w:t>
      </w:r>
      <w:r w:rsidRPr="00166D61">
        <w:rPr>
          <w:rFonts w:ascii="Times New Roman" w:hAnsi="Times New Roman" w:cs="Times New Roman"/>
          <w:sz w:val="24"/>
          <w:szCs w:val="24"/>
        </w:rPr>
        <w:t>t any central tendency. Gender and race/ethnicity variables, for example, do not follow any logical ordering. T</w:t>
      </w:r>
      <w:r w:rsidRPr="00166D61">
        <w:rPr>
          <w:rFonts w:ascii="Times New Roman" w:hAnsi="Times New Roman" w:cs="Times New Roman"/>
          <w:sz w:val="24"/>
          <w:szCs w:val="24"/>
        </w:rPr>
        <w:t>he use of means and standard deviations are inappropriate for this information. While not required, it is important to report on the frequency with which a given category occurs.</w:t>
      </w:r>
    </w:p>
    <w:p w:rsidR="000145A7" w:rsidRDefault="005277CB" w:rsidP="00E90730">
      <w:pPr>
        <w:spacing w:line="480" w:lineRule="auto"/>
        <w:rPr>
          <w:rFonts w:ascii="Times New Roman" w:hAnsi="Times New Roman" w:cs="Times New Roman"/>
          <w:sz w:val="24"/>
          <w:szCs w:val="24"/>
        </w:rPr>
      </w:pPr>
      <w:r w:rsidRPr="00E90730">
        <w:rPr>
          <w:rFonts w:ascii="Times New Roman" w:hAnsi="Times New Roman" w:cs="Times New Roman"/>
          <w:b/>
          <w:sz w:val="24"/>
          <w:szCs w:val="24"/>
        </w:rPr>
        <w:t xml:space="preserve">Calculate and evaluate the median, range, and quartile distributions and </w:t>
      </w:r>
      <w:r w:rsidRPr="00E90730">
        <w:rPr>
          <w:rFonts w:ascii="Times New Roman" w:hAnsi="Times New Roman" w:cs="Times New Roman"/>
          <w:b/>
          <w:sz w:val="24"/>
          <w:szCs w:val="24"/>
        </w:rPr>
        <w:t>other ranking procedures (e.g., quintiles) for categorical measures with a logical ranking</w:t>
      </w:r>
      <w:r w:rsidRPr="00E90730">
        <w:rPr>
          <w:rFonts w:ascii="Times New Roman" w:hAnsi="Times New Roman" w:cs="Times New Roman"/>
          <w:sz w:val="24"/>
          <w:szCs w:val="24"/>
        </w:rPr>
        <w:t xml:space="preserve">. </w:t>
      </w:r>
      <w:r w:rsidRPr="000145A7">
        <w:rPr>
          <w:rFonts w:ascii="Times New Roman" w:hAnsi="Times New Roman" w:cs="Times New Roman"/>
          <w:sz w:val="24"/>
          <w:szCs w:val="24"/>
        </w:rPr>
        <w:t>To discover values above 25%, 50%, or 75% of all responses, measurements may be ordered from lowest to highest. Provide a range of values from lowest to highest, as</w:t>
      </w:r>
      <w:r w:rsidRPr="000145A7">
        <w:rPr>
          <w:rFonts w:ascii="Times New Roman" w:hAnsi="Times New Roman" w:cs="Times New Roman"/>
          <w:sz w:val="24"/>
          <w:szCs w:val="24"/>
        </w:rPr>
        <w:t xml:space="preserve"> well as the median value (the value at which 50% of observations fall).</w:t>
      </w:r>
    </w:p>
    <w:p w:rsidR="000B63AC" w:rsidRDefault="005277CB" w:rsidP="000B63AC">
      <w:pPr>
        <w:spacing w:line="480" w:lineRule="auto"/>
        <w:rPr>
          <w:rFonts w:ascii="Times New Roman" w:hAnsi="Times New Roman" w:cs="Times New Roman"/>
          <w:sz w:val="24"/>
          <w:szCs w:val="24"/>
        </w:rPr>
      </w:pPr>
      <w:r w:rsidRPr="00E90730">
        <w:rPr>
          <w:rFonts w:ascii="Times New Roman" w:hAnsi="Times New Roman" w:cs="Times New Roman"/>
          <w:b/>
          <w:sz w:val="24"/>
          <w:szCs w:val="24"/>
        </w:rPr>
        <w:t>Calculate and evaluate the central tendency of interval and ratio data using the mean or arithmetic average and standard deviations.</w:t>
      </w:r>
      <w:r w:rsidRPr="00E90730">
        <w:rPr>
          <w:rFonts w:ascii="Times New Roman" w:hAnsi="Times New Roman" w:cs="Times New Roman"/>
          <w:sz w:val="24"/>
          <w:szCs w:val="24"/>
        </w:rPr>
        <w:t xml:space="preserve"> </w:t>
      </w:r>
      <w:r w:rsidRPr="000B63AC">
        <w:rPr>
          <w:rFonts w:ascii="Times New Roman" w:hAnsi="Times New Roman" w:cs="Times New Roman"/>
          <w:sz w:val="24"/>
          <w:szCs w:val="24"/>
        </w:rPr>
        <w:t>The mean does not just consider the frequency or o</w:t>
      </w:r>
      <w:r w:rsidRPr="000B63AC">
        <w:rPr>
          <w:rFonts w:ascii="Times New Roman" w:hAnsi="Times New Roman" w:cs="Times New Roman"/>
          <w:sz w:val="24"/>
          <w:szCs w:val="24"/>
        </w:rPr>
        <w:t>rdered position of measurement but also its actual value. The standard deviation describes the range of values around the mean. Find out whether the standard deviation is excessively high in relation to the mean, making the mean more difficult to comprehen</w:t>
      </w:r>
      <w:r w:rsidRPr="000B63AC">
        <w:rPr>
          <w:rFonts w:ascii="Times New Roman" w:hAnsi="Times New Roman" w:cs="Times New Roman"/>
          <w:sz w:val="24"/>
          <w:szCs w:val="24"/>
        </w:rPr>
        <w:t>d. In data sets with small sample sizes, examine if the mean is affected by outlier values, making it less predictive of a "typical" result.</w:t>
      </w:r>
    </w:p>
    <w:p w:rsidR="009C4D65" w:rsidRDefault="004879DA" w:rsidP="0069362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Conclusively, t</w:t>
      </w:r>
      <w:r w:rsidR="005277CB" w:rsidRPr="00693623">
        <w:rPr>
          <w:rFonts w:ascii="Times New Roman" w:hAnsi="Times New Roman" w:cs="Times New Roman"/>
          <w:sz w:val="24"/>
          <w:szCs w:val="24"/>
        </w:rPr>
        <w:t>wo-variable analysis (bivariate analysis) and one-of-a-kind influence on a single dependent variable (multivariate</w:t>
      </w:r>
      <w:r w:rsidR="005277CB" w:rsidRPr="00693623">
        <w:rPr>
          <w:rFonts w:ascii="Times New Roman" w:hAnsi="Times New Roman" w:cs="Times New Roman"/>
          <w:sz w:val="24"/>
          <w:szCs w:val="24"/>
        </w:rPr>
        <w:t xml:space="preserve"> analysis) may be assessed using statistical methods</w:t>
      </w:r>
      <w:r w:rsidR="003325E8">
        <w:rPr>
          <w:rFonts w:ascii="Times New Roman" w:hAnsi="Times New Roman" w:cs="Times New Roman"/>
          <w:sz w:val="24"/>
          <w:szCs w:val="24"/>
        </w:rPr>
        <w:t>. If there happens to be either</w:t>
      </w:r>
      <w:r w:rsidR="005277CB" w:rsidRPr="00693623">
        <w:rPr>
          <w:rFonts w:ascii="Times New Roman" w:hAnsi="Times New Roman" w:cs="Times New Roman"/>
          <w:sz w:val="24"/>
          <w:szCs w:val="24"/>
        </w:rPr>
        <w:t xml:space="preserve"> categorical or interval data, the exact statistical analysis will rely on the distribution of values for each variable, the sample size, and the number of observation</w:t>
      </w:r>
      <w:r w:rsidR="005277CB" w:rsidRPr="00693623">
        <w:rPr>
          <w:rFonts w:ascii="Times New Roman" w:hAnsi="Times New Roman" w:cs="Times New Roman"/>
          <w:sz w:val="24"/>
          <w:szCs w:val="24"/>
        </w:rPr>
        <w:t xml:space="preserve">s. </w:t>
      </w:r>
      <w:r w:rsidR="003325E8">
        <w:rPr>
          <w:rFonts w:ascii="Times New Roman" w:hAnsi="Times New Roman" w:cs="Times New Roman"/>
          <w:sz w:val="24"/>
          <w:szCs w:val="24"/>
        </w:rPr>
        <w:t>However, e</w:t>
      </w:r>
      <w:r w:rsidR="005277CB" w:rsidRPr="00693623">
        <w:rPr>
          <w:rFonts w:ascii="Times New Roman" w:hAnsi="Times New Roman" w:cs="Times New Roman"/>
          <w:sz w:val="24"/>
          <w:szCs w:val="24"/>
        </w:rPr>
        <w:t>valuations must consider how many variables they aim to examine in total</w:t>
      </w:r>
      <w:r w:rsidR="00CC57DF">
        <w:rPr>
          <w:rFonts w:ascii="Times New Roman" w:hAnsi="Times New Roman" w:cs="Times New Roman"/>
          <w:sz w:val="24"/>
          <w:szCs w:val="24"/>
        </w:rPr>
        <w:t xml:space="preserve"> (Nutt, </w:t>
      </w:r>
      <w:r w:rsidR="004A3584">
        <w:rPr>
          <w:rFonts w:ascii="Times New Roman" w:hAnsi="Times New Roman" w:cs="Times New Roman"/>
          <w:sz w:val="24"/>
          <w:szCs w:val="24"/>
        </w:rPr>
        <w:t>King,</w:t>
      </w:r>
      <w:r w:rsidR="00CC57DF">
        <w:rPr>
          <w:rFonts w:ascii="Times New Roman" w:hAnsi="Times New Roman" w:cs="Times New Roman"/>
          <w:sz w:val="24"/>
          <w:szCs w:val="24"/>
        </w:rPr>
        <w:t xml:space="preserve"> Saulsbury, &amp; Blakemore, </w:t>
      </w:r>
      <w:r w:rsidR="00CC57DF">
        <w:rPr>
          <w:rFonts w:ascii="Times New Roman" w:hAnsi="Times New Roman" w:cs="Times New Roman"/>
          <w:sz w:val="24"/>
          <w:szCs w:val="24"/>
        </w:rPr>
        <w:t>2007).</w:t>
      </w:r>
      <w:r w:rsidR="005277CB" w:rsidRPr="00693623">
        <w:rPr>
          <w:rFonts w:ascii="Times New Roman" w:hAnsi="Times New Roman" w:cs="Times New Roman"/>
          <w:sz w:val="24"/>
          <w:szCs w:val="24"/>
        </w:rPr>
        <w:t xml:space="preserve"> Important effects can be lost when analytic data is partitioned into too many groups (for example, by including too many variables in a statistical model).</w:t>
      </w:r>
    </w:p>
    <w:p w:rsidR="009C4D65" w:rsidRDefault="009C4D65" w:rsidP="003047D2">
      <w:pPr>
        <w:spacing w:line="480" w:lineRule="auto"/>
        <w:rPr>
          <w:rFonts w:ascii="Times New Roman" w:hAnsi="Times New Roman" w:cs="Times New Roman"/>
          <w:sz w:val="24"/>
          <w:szCs w:val="24"/>
        </w:rPr>
      </w:pPr>
    </w:p>
    <w:p w:rsidR="006C7F15" w:rsidRDefault="006C7F15" w:rsidP="003047D2">
      <w:pPr>
        <w:spacing w:line="480" w:lineRule="auto"/>
        <w:rPr>
          <w:rFonts w:ascii="Times New Roman" w:hAnsi="Times New Roman" w:cs="Times New Roman"/>
          <w:sz w:val="24"/>
          <w:szCs w:val="24"/>
        </w:rPr>
      </w:pPr>
    </w:p>
    <w:p w:rsidR="006C7F15" w:rsidRDefault="006C7F15" w:rsidP="003047D2">
      <w:pPr>
        <w:spacing w:line="480" w:lineRule="auto"/>
        <w:rPr>
          <w:rFonts w:ascii="Times New Roman" w:hAnsi="Times New Roman" w:cs="Times New Roman"/>
          <w:sz w:val="24"/>
          <w:szCs w:val="24"/>
        </w:rPr>
      </w:pPr>
    </w:p>
    <w:p w:rsidR="006C7F15" w:rsidRDefault="006C7F15" w:rsidP="003047D2">
      <w:pPr>
        <w:spacing w:line="480" w:lineRule="auto"/>
        <w:rPr>
          <w:rFonts w:ascii="Times New Roman" w:hAnsi="Times New Roman" w:cs="Times New Roman"/>
          <w:sz w:val="24"/>
          <w:szCs w:val="24"/>
        </w:rPr>
      </w:pPr>
    </w:p>
    <w:p w:rsidR="006B3606" w:rsidRDefault="006B3606" w:rsidP="003047D2">
      <w:pPr>
        <w:spacing w:line="480" w:lineRule="auto"/>
        <w:rPr>
          <w:rFonts w:ascii="Times New Roman" w:hAnsi="Times New Roman" w:cs="Times New Roman"/>
          <w:sz w:val="24"/>
          <w:szCs w:val="24"/>
        </w:rPr>
      </w:pPr>
    </w:p>
    <w:p w:rsidR="006B3606" w:rsidRDefault="006B3606" w:rsidP="003047D2">
      <w:pPr>
        <w:spacing w:line="480" w:lineRule="auto"/>
        <w:rPr>
          <w:rFonts w:ascii="Times New Roman" w:hAnsi="Times New Roman" w:cs="Times New Roman"/>
          <w:sz w:val="24"/>
          <w:szCs w:val="24"/>
        </w:rPr>
      </w:pPr>
    </w:p>
    <w:p w:rsidR="006B3606" w:rsidRDefault="006B3606" w:rsidP="003047D2">
      <w:pPr>
        <w:spacing w:line="480" w:lineRule="auto"/>
        <w:rPr>
          <w:rFonts w:ascii="Times New Roman" w:hAnsi="Times New Roman" w:cs="Times New Roman"/>
          <w:sz w:val="24"/>
          <w:szCs w:val="24"/>
        </w:rPr>
      </w:pPr>
    </w:p>
    <w:p w:rsidR="006B3606" w:rsidRDefault="006B3606" w:rsidP="003047D2">
      <w:pPr>
        <w:spacing w:line="480" w:lineRule="auto"/>
        <w:rPr>
          <w:rFonts w:ascii="Times New Roman" w:hAnsi="Times New Roman" w:cs="Times New Roman"/>
          <w:sz w:val="24"/>
          <w:szCs w:val="24"/>
        </w:rPr>
      </w:pPr>
    </w:p>
    <w:p w:rsidR="00664F40" w:rsidRDefault="00664F40" w:rsidP="003047D2">
      <w:pPr>
        <w:spacing w:line="480" w:lineRule="auto"/>
        <w:rPr>
          <w:rFonts w:ascii="Times New Roman" w:hAnsi="Times New Roman" w:cs="Times New Roman"/>
          <w:sz w:val="24"/>
          <w:szCs w:val="24"/>
        </w:rPr>
      </w:pPr>
    </w:p>
    <w:p w:rsidR="00664F40" w:rsidRDefault="00664F40" w:rsidP="003047D2">
      <w:pPr>
        <w:spacing w:line="480" w:lineRule="auto"/>
        <w:rPr>
          <w:rFonts w:ascii="Times New Roman" w:hAnsi="Times New Roman" w:cs="Times New Roman"/>
          <w:sz w:val="24"/>
          <w:szCs w:val="24"/>
        </w:rPr>
      </w:pPr>
      <w:bookmarkStart w:id="0" w:name="_GoBack"/>
      <w:bookmarkEnd w:id="0"/>
    </w:p>
    <w:p w:rsidR="00664F40" w:rsidRDefault="00664F40" w:rsidP="003047D2">
      <w:pPr>
        <w:spacing w:line="480" w:lineRule="auto"/>
        <w:rPr>
          <w:rFonts w:ascii="Times New Roman" w:hAnsi="Times New Roman" w:cs="Times New Roman"/>
          <w:sz w:val="24"/>
          <w:szCs w:val="24"/>
        </w:rPr>
      </w:pPr>
    </w:p>
    <w:p w:rsidR="00664F40" w:rsidRDefault="00664F40" w:rsidP="003047D2">
      <w:pPr>
        <w:spacing w:line="480" w:lineRule="auto"/>
        <w:rPr>
          <w:rFonts w:ascii="Times New Roman" w:hAnsi="Times New Roman" w:cs="Times New Roman"/>
          <w:sz w:val="24"/>
          <w:szCs w:val="24"/>
        </w:rPr>
      </w:pPr>
    </w:p>
    <w:p w:rsidR="009C4D65" w:rsidRDefault="005277CB" w:rsidP="009C4D65">
      <w:pPr>
        <w:spacing w:line="480" w:lineRule="auto"/>
        <w:ind w:left="36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A51876" w:rsidRPr="00A818CD" w:rsidRDefault="00A51876" w:rsidP="00A51876">
      <w:pPr>
        <w:spacing w:line="480" w:lineRule="auto"/>
        <w:rPr>
          <w:rFonts w:ascii="Times New Roman" w:hAnsi="Times New Roman" w:cs="Times New Roman"/>
          <w:sz w:val="24"/>
          <w:szCs w:val="24"/>
        </w:rPr>
      </w:pPr>
      <w:r w:rsidRPr="00A818CD">
        <w:rPr>
          <w:rFonts w:ascii="Times New Roman" w:hAnsi="Times New Roman" w:cs="Times New Roman"/>
          <w:sz w:val="24"/>
          <w:szCs w:val="24"/>
        </w:rPr>
        <w:t xml:space="preserve">Antai-Otong, D. </w:t>
      </w:r>
      <w:r>
        <w:rPr>
          <w:rFonts w:ascii="Times New Roman" w:hAnsi="Times New Roman" w:cs="Times New Roman"/>
          <w:sz w:val="24"/>
          <w:szCs w:val="24"/>
        </w:rPr>
        <w:t xml:space="preserve">(2008). </w:t>
      </w:r>
      <w:r w:rsidRPr="00A818CD">
        <w:rPr>
          <w:rFonts w:ascii="Times New Roman" w:hAnsi="Times New Roman" w:cs="Times New Roman"/>
          <w:sz w:val="24"/>
          <w:szCs w:val="24"/>
        </w:rPr>
        <w:t>Psychiatric Nursing: Biological and Behavioral Concepts. 2nd edition. C</w:t>
      </w:r>
      <w:r>
        <w:rPr>
          <w:rFonts w:ascii="Times New Roman" w:hAnsi="Times New Roman" w:cs="Times New Roman"/>
          <w:sz w:val="24"/>
          <w:szCs w:val="24"/>
        </w:rPr>
        <w:t xml:space="preserve">anada: </w:t>
      </w:r>
      <w:r w:rsidRPr="00D92222">
        <w:rPr>
          <w:rFonts w:ascii="Times New Roman" w:hAnsi="Times New Roman" w:cs="Times New Roman"/>
          <w:i/>
          <w:sz w:val="24"/>
          <w:szCs w:val="24"/>
        </w:rPr>
        <w:t>Thompson Delmar Learning</w:t>
      </w:r>
      <w:r>
        <w:rPr>
          <w:rFonts w:ascii="Times New Roman" w:hAnsi="Times New Roman" w:cs="Times New Roman"/>
          <w:sz w:val="24"/>
          <w:szCs w:val="24"/>
        </w:rPr>
        <w:t>.</w:t>
      </w:r>
      <w:r w:rsidRPr="00DF2AAE">
        <w:rPr>
          <w:rFonts w:ascii="Times New Roman" w:hAnsi="Times New Roman" w:cs="Times New Roman"/>
          <w:sz w:val="24"/>
          <w:szCs w:val="24"/>
        </w:rPr>
        <w:t xml:space="preserve"> </w:t>
      </w:r>
      <w:r>
        <w:rPr>
          <w:rFonts w:ascii="Times New Roman" w:hAnsi="Times New Roman" w:cs="Times New Roman"/>
          <w:sz w:val="24"/>
          <w:szCs w:val="24"/>
        </w:rPr>
        <w:t>Accessed on 30 April 2022.</w:t>
      </w:r>
    </w:p>
    <w:p w:rsidR="009C4D65" w:rsidRDefault="005277CB" w:rsidP="00A51876">
      <w:pPr>
        <w:spacing w:line="480" w:lineRule="auto"/>
        <w:rPr>
          <w:rFonts w:ascii="Times New Roman" w:hAnsi="Times New Roman" w:cs="Times New Roman"/>
          <w:sz w:val="24"/>
          <w:szCs w:val="24"/>
        </w:rPr>
      </w:pPr>
      <w:r w:rsidRPr="00A818CD">
        <w:rPr>
          <w:rFonts w:ascii="Times New Roman" w:hAnsi="Times New Roman" w:cs="Times New Roman"/>
          <w:sz w:val="24"/>
          <w:szCs w:val="24"/>
        </w:rPr>
        <w:t>Fis</w:t>
      </w:r>
      <w:r w:rsidRPr="00A818CD">
        <w:rPr>
          <w:rFonts w:ascii="Times New Roman" w:hAnsi="Times New Roman" w:cs="Times New Roman"/>
          <w:sz w:val="24"/>
          <w:szCs w:val="24"/>
        </w:rPr>
        <w:t xml:space="preserve">her, J., Lichvar, </w:t>
      </w:r>
      <w:r w:rsidR="00DF2AAE">
        <w:rPr>
          <w:rFonts w:ascii="Times New Roman" w:hAnsi="Times New Roman" w:cs="Times New Roman"/>
          <w:sz w:val="24"/>
          <w:szCs w:val="24"/>
        </w:rPr>
        <w:t>E., &amp; Hogue, A. (2018</w:t>
      </w:r>
      <w:r w:rsidRPr="00A818CD">
        <w:rPr>
          <w:rFonts w:ascii="Times New Roman" w:hAnsi="Times New Roman" w:cs="Times New Roman"/>
          <w:sz w:val="24"/>
          <w:szCs w:val="24"/>
        </w:rPr>
        <w:t>). Perceived Need for Treatment and Engagement in Mental Health Services Among Co</w:t>
      </w:r>
      <w:r w:rsidR="00E778A4">
        <w:rPr>
          <w:rFonts w:ascii="Times New Roman" w:hAnsi="Times New Roman" w:cs="Times New Roman"/>
          <w:sz w:val="24"/>
          <w:szCs w:val="24"/>
        </w:rPr>
        <w:t xml:space="preserve">mmunity-Referred Racial/Ethnic </w:t>
      </w:r>
      <w:r w:rsidRPr="00A818CD">
        <w:rPr>
          <w:rFonts w:ascii="Times New Roman" w:hAnsi="Times New Roman" w:cs="Times New Roman"/>
          <w:sz w:val="24"/>
          <w:szCs w:val="24"/>
        </w:rPr>
        <w:t xml:space="preserve">Minority Adolescents. </w:t>
      </w:r>
      <w:r w:rsidRPr="00E778A4">
        <w:rPr>
          <w:rFonts w:ascii="Times New Roman" w:hAnsi="Times New Roman" w:cs="Times New Roman"/>
          <w:i/>
          <w:sz w:val="24"/>
          <w:szCs w:val="24"/>
        </w:rPr>
        <w:t>Administration in Mental Health</w:t>
      </w:r>
      <w:r w:rsidRPr="00A818CD">
        <w:rPr>
          <w:rFonts w:ascii="Times New Roman" w:hAnsi="Times New Roman" w:cs="Times New Roman"/>
          <w:sz w:val="24"/>
          <w:szCs w:val="24"/>
        </w:rPr>
        <w:t>, 45(5), 751-764. DOI: 10.1007/s10488-01</w:t>
      </w:r>
      <w:r w:rsidRPr="00A818CD">
        <w:rPr>
          <w:rFonts w:ascii="Times New Roman" w:hAnsi="Times New Roman" w:cs="Times New Roman"/>
          <w:sz w:val="24"/>
          <w:szCs w:val="24"/>
        </w:rPr>
        <w:t>8-0863-0</w:t>
      </w:r>
      <w:r>
        <w:rPr>
          <w:rFonts w:ascii="Times New Roman" w:hAnsi="Times New Roman" w:cs="Times New Roman"/>
          <w:sz w:val="24"/>
          <w:szCs w:val="24"/>
        </w:rPr>
        <w:t>.</w:t>
      </w:r>
      <w:r w:rsidR="00DF2AAE">
        <w:rPr>
          <w:rFonts w:ascii="Times New Roman" w:hAnsi="Times New Roman" w:cs="Times New Roman"/>
          <w:sz w:val="24"/>
          <w:szCs w:val="24"/>
        </w:rPr>
        <w:t xml:space="preserve"> Accessed on 30 April 2022.</w:t>
      </w:r>
    </w:p>
    <w:p w:rsidR="00A51876" w:rsidRDefault="00A51876" w:rsidP="00A51876">
      <w:pPr>
        <w:spacing w:line="480" w:lineRule="auto"/>
        <w:rPr>
          <w:rFonts w:ascii="Times New Roman" w:hAnsi="Times New Roman" w:cs="Times New Roman"/>
          <w:sz w:val="24"/>
          <w:szCs w:val="24"/>
        </w:rPr>
      </w:pPr>
      <w:r>
        <w:rPr>
          <w:rFonts w:ascii="Times New Roman" w:hAnsi="Times New Roman" w:cs="Times New Roman"/>
          <w:sz w:val="24"/>
          <w:szCs w:val="24"/>
        </w:rPr>
        <w:t>Ksir, C., (2011)</w:t>
      </w:r>
      <w:r w:rsidRPr="00A818CD">
        <w:rPr>
          <w:rFonts w:ascii="Times New Roman" w:hAnsi="Times New Roman" w:cs="Times New Roman"/>
          <w:sz w:val="24"/>
          <w:szCs w:val="24"/>
        </w:rPr>
        <w:t>. Drugs, society, and human behavior (9th ed. ed.). Boston</w:t>
      </w:r>
      <w:r>
        <w:rPr>
          <w:rFonts w:ascii="Times New Roman" w:hAnsi="Times New Roman" w:cs="Times New Roman"/>
          <w:i/>
          <w:sz w:val="24"/>
          <w:szCs w:val="24"/>
        </w:rPr>
        <w:t>: McGraw-Hill</w:t>
      </w:r>
      <w:r>
        <w:rPr>
          <w:rFonts w:ascii="Times New Roman" w:hAnsi="Times New Roman" w:cs="Times New Roman"/>
          <w:sz w:val="24"/>
          <w:szCs w:val="24"/>
        </w:rPr>
        <w:t>. Accessed on 30 April 2022.</w:t>
      </w:r>
    </w:p>
    <w:p w:rsidR="00A818CD" w:rsidRDefault="005277CB" w:rsidP="00A51876">
      <w:pPr>
        <w:spacing w:line="480" w:lineRule="auto"/>
        <w:rPr>
          <w:rFonts w:ascii="Times New Roman" w:hAnsi="Times New Roman" w:cs="Times New Roman"/>
          <w:sz w:val="24"/>
          <w:szCs w:val="24"/>
        </w:rPr>
      </w:pPr>
      <w:r w:rsidRPr="00A818CD">
        <w:rPr>
          <w:rFonts w:ascii="Times New Roman" w:hAnsi="Times New Roman" w:cs="Times New Roman"/>
          <w:sz w:val="24"/>
          <w:szCs w:val="24"/>
        </w:rPr>
        <w:t>National Institute on Drug Abuse</w:t>
      </w:r>
      <w:r w:rsidR="00BA46FB">
        <w:rPr>
          <w:rFonts w:ascii="Times New Roman" w:hAnsi="Times New Roman" w:cs="Times New Roman"/>
          <w:sz w:val="24"/>
          <w:szCs w:val="24"/>
        </w:rPr>
        <w:t xml:space="preserve"> </w:t>
      </w:r>
      <w:r w:rsidRPr="00A818CD">
        <w:rPr>
          <w:rFonts w:ascii="Times New Roman" w:hAnsi="Times New Roman" w:cs="Times New Roman"/>
          <w:sz w:val="24"/>
          <w:szCs w:val="24"/>
        </w:rPr>
        <w:t>(2019).</w:t>
      </w:r>
      <w:r w:rsidR="008C62E6" w:rsidRPr="008C62E6">
        <w:t xml:space="preserve"> </w:t>
      </w:r>
      <w:r w:rsidR="008C62E6" w:rsidRPr="008C62E6">
        <w:rPr>
          <w:rFonts w:ascii="Times New Roman" w:hAnsi="Times New Roman" w:cs="Times New Roman"/>
          <w:sz w:val="24"/>
          <w:szCs w:val="24"/>
        </w:rPr>
        <w:t>Principles of Adolescent Substance Use Disorder Treatment: A Res</w:t>
      </w:r>
      <w:r w:rsidR="008C62E6">
        <w:rPr>
          <w:rFonts w:ascii="Times New Roman" w:hAnsi="Times New Roman" w:cs="Times New Roman"/>
          <w:sz w:val="24"/>
          <w:szCs w:val="24"/>
        </w:rPr>
        <w:t xml:space="preserve">earch-Based Guide: </w:t>
      </w:r>
      <w:r w:rsidR="008C62E6" w:rsidRPr="008C62E6">
        <w:rPr>
          <w:rFonts w:ascii="Times New Roman" w:hAnsi="Times New Roman" w:cs="Times New Roman"/>
          <w:sz w:val="24"/>
          <w:szCs w:val="24"/>
        </w:rPr>
        <w:t>Why do adolescents take drugs?</w:t>
      </w:r>
      <w:r w:rsidRPr="00A818CD">
        <w:rPr>
          <w:rFonts w:ascii="Times New Roman" w:hAnsi="Times New Roman" w:cs="Times New Roman"/>
          <w:sz w:val="24"/>
          <w:szCs w:val="24"/>
        </w:rPr>
        <w:t xml:space="preserve"> </w:t>
      </w:r>
      <w:r w:rsidR="008C62E6" w:rsidRPr="008C62E6">
        <w:rPr>
          <w:rFonts w:ascii="Times New Roman" w:hAnsi="Times New Roman" w:cs="Times New Roman"/>
          <w:i/>
          <w:sz w:val="24"/>
          <w:szCs w:val="24"/>
        </w:rPr>
        <w:t>National Institute on Drug Abuse</w:t>
      </w:r>
      <w:r w:rsidR="008C62E6">
        <w:rPr>
          <w:rFonts w:ascii="Times New Roman" w:hAnsi="Times New Roman" w:cs="Times New Roman"/>
          <w:i/>
          <w:sz w:val="24"/>
          <w:szCs w:val="24"/>
        </w:rPr>
        <w:t>.</w:t>
      </w:r>
      <w:r w:rsidR="008C62E6">
        <w:rPr>
          <w:rFonts w:ascii="Times New Roman" w:hAnsi="Times New Roman" w:cs="Times New Roman"/>
          <w:sz w:val="24"/>
          <w:szCs w:val="24"/>
        </w:rPr>
        <w:t xml:space="preserve"> </w:t>
      </w:r>
      <w:hyperlink r:id="rId7" w:history="1">
        <w:r w:rsidR="008C62E6">
          <w:rPr>
            <w:rStyle w:val="Hyperlink"/>
          </w:rPr>
          <w:t>https://nida.nih.gov/publications/principles-adolescent-substance-use-disorder-treatment-research-based-guide/frequently-asked-questions/why-do-adolescents-take-drugs</w:t>
        </w:r>
      </w:hyperlink>
      <w:r w:rsidR="008C62E6">
        <w:t xml:space="preserve">. </w:t>
      </w:r>
      <w:r w:rsidR="00DF2AAE">
        <w:rPr>
          <w:rFonts w:ascii="Times New Roman" w:hAnsi="Times New Roman" w:cs="Times New Roman"/>
          <w:sz w:val="24"/>
          <w:szCs w:val="24"/>
        </w:rPr>
        <w:t>Accessed on 30 April 2022.</w:t>
      </w:r>
    </w:p>
    <w:p w:rsidR="00A51876" w:rsidRDefault="00A51876" w:rsidP="00A51876">
      <w:pPr>
        <w:spacing w:line="480" w:lineRule="auto"/>
        <w:rPr>
          <w:rFonts w:ascii="Times New Roman" w:hAnsi="Times New Roman" w:cs="Times New Roman"/>
          <w:sz w:val="24"/>
          <w:szCs w:val="24"/>
        </w:rPr>
      </w:pPr>
      <w:r w:rsidRPr="00A818CD">
        <w:rPr>
          <w:rFonts w:ascii="Times New Roman" w:hAnsi="Times New Roman" w:cs="Times New Roman"/>
          <w:sz w:val="24"/>
          <w:szCs w:val="24"/>
        </w:rPr>
        <w:t>Nutt, D.; King, L. A.</w:t>
      </w:r>
      <w:r>
        <w:rPr>
          <w:rFonts w:ascii="Times New Roman" w:hAnsi="Times New Roman" w:cs="Times New Roman"/>
          <w:sz w:val="24"/>
          <w:szCs w:val="24"/>
        </w:rPr>
        <w:t xml:space="preserve">; Saulsbury, W.; Blakemore, C. (2007). </w:t>
      </w:r>
      <w:r w:rsidRPr="00A818CD">
        <w:rPr>
          <w:rFonts w:ascii="Times New Roman" w:hAnsi="Times New Roman" w:cs="Times New Roman"/>
          <w:sz w:val="24"/>
          <w:szCs w:val="24"/>
        </w:rPr>
        <w:t>Development of a Rational Scale to Assess the Harm of Drugs of Potential Misus</w:t>
      </w:r>
      <w:r>
        <w:rPr>
          <w:rFonts w:ascii="Times New Roman" w:hAnsi="Times New Roman" w:cs="Times New Roman"/>
          <w:sz w:val="24"/>
          <w:szCs w:val="24"/>
        </w:rPr>
        <w:t xml:space="preserve">e. </w:t>
      </w:r>
      <w:r w:rsidRPr="00345C27">
        <w:rPr>
          <w:rFonts w:ascii="Times New Roman" w:hAnsi="Times New Roman" w:cs="Times New Roman"/>
          <w:i/>
          <w:sz w:val="24"/>
          <w:szCs w:val="24"/>
        </w:rPr>
        <w:t>The Lancet</w:t>
      </w:r>
      <w:r>
        <w:rPr>
          <w:rFonts w:ascii="Times New Roman" w:hAnsi="Times New Roman" w:cs="Times New Roman"/>
          <w:sz w:val="24"/>
          <w:szCs w:val="24"/>
        </w:rPr>
        <w:t xml:space="preserve"> 369 (9566): 1047–1053. Accessed on 30 April 2022.</w:t>
      </w:r>
    </w:p>
    <w:p w:rsidR="00A51876" w:rsidRDefault="00A51876" w:rsidP="00A51876">
      <w:pPr>
        <w:spacing w:line="480" w:lineRule="auto"/>
        <w:rPr>
          <w:rFonts w:ascii="Times New Roman" w:hAnsi="Times New Roman" w:cs="Times New Roman"/>
          <w:sz w:val="24"/>
          <w:szCs w:val="24"/>
        </w:rPr>
      </w:pPr>
      <w:r w:rsidRPr="003C416D">
        <w:rPr>
          <w:rFonts w:ascii="Times New Roman" w:hAnsi="Times New Roman" w:cs="Times New Roman"/>
          <w:sz w:val="24"/>
          <w:szCs w:val="24"/>
        </w:rPr>
        <w:t>Pentz</w:t>
      </w:r>
      <w:r>
        <w:rPr>
          <w:rFonts w:ascii="Times New Roman" w:hAnsi="Times New Roman" w:cs="Times New Roman"/>
          <w:sz w:val="24"/>
          <w:szCs w:val="24"/>
        </w:rPr>
        <w:t xml:space="preserve"> et al</w:t>
      </w:r>
      <w:r w:rsidRPr="003C416D">
        <w:rPr>
          <w:rFonts w:ascii="Times New Roman" w:hAnsi="Times New Roman" w:cs="Times New Roman"/>
          <w:sz w:val="24"/>
          <w:szCs w:val="24"/>
        </w:rPr>
        <w:t>. (1989). A multi</w:t>
      </w:r>
      <w:r>
        <w:rPr>
          <w:rFonts w:ascii="Times New Roman" w:hAnsi="Times New Roman" w:cs="Times New Roman"/>
          <w:sz w:val="24"/>
          <w:szCs w:val="24"/>
        </w:rPr>
        <w:t>-</w:t>
      </w:r>
      <w:r w:rsidRPr="003C416D">
        <w:rPr>
          <w:rFonts w:ascii="Times New Roman" w:hAnsi="Times New Roman" w:cs="Times New Roman"/>
          <w:sz w:val="24"/>
          <w:szCs w:val="24"/>
        </w:rPr>
        <w:t xml:space="preserve">community trial for primary prevention of adolescent drug abuse: Effects on drug use prevalence. </w:t>
      </w:r>
      <w:r w:rsidRPr="00B72BFA">
        <w:rPr>
          <w:rFonts w:ascii="Times New Roman" w:hAnsi="Times New Roman" w:cs="Times New Roman"/>
          <w:i/>
          <w:sz w:val="24"/>
          <w:szCs w:val="24"/>
        </w:rPr>
        <w:t>Jama</w:t>
      </w:r>
      <w:r w:rsidRPr="003C416D">
        <w:rPr>
          <w:rFonts w:ascii="Times New Roman" w:hAnsi="Times New Roman" w:cs="Times New Roman"/>
          <w:sz w:val="24"/>
          <w:szCs w:val="24"/>
        </w:rPr>
        <w:t>, 261(22), 3259-3266.</w:t>
      </w:r>
      <w:r w:rsidRPr="00DF2AAE">
        <w:rPr>
          <w:rFonts w:ascii="Times New Roman" w:hAnsi="Times New Roman" w:cs="Times New Roman"/>
          <w:sz w:val="24"/>
          <w:szCs w:val="24"/>
        </w:rPr>
        <w:t xml:space="preserve"> </w:t>
      </w:r>
      <w:r>
        <w:rPr>
          <w:rFonts w:ascii="Times New Roman" w:hAnsi="Times New Roman" w:cs="Times New Roman"/>
          <w:sz w:val="24"/>
          <w:szCs w:val="24"/>
        </w:rPr>
        <w:t>Accessed on 30 April 2022.</w:t>
      </w:r>
    </w:p>
    <w:p w:rsidR="00975E57" w:rsidRDefault="00975E57" w:rsidP="00A51876">
      <w:pPr>
        <w:spacing w:line="480" w:lineRule="auto"/>
        <w:rPr>
          <w:rFonts w:ascii="Times New Roman" w:hAnsi="Times New Roman" w:cs="Times New Roman"/>
          <w:sz w:val="24"/>
          <w:szCs w:val="24"/>
        </w:rPr>
      </w:pPr>
      <w:r w:rsidRPr="003C416D">
        <w:rPr>
          <w:rFonts w:ascii="Times New Roman" w:hAnsi="Times New Roman" w:cs="Times New Roman"/>
          <w:sz w:val="24"/>
          <w:szCs w:val="24"/>
        </w:rPr>
        <w:lastRenderedPageBreak/>
        <w:t xml:space="preserve">Rodham, K., Hawton, K., Evans, E., &amp; Weatherall, R. (2005). Ethnic and gender differences in drinking, smoking, and drug-taking among adolescents in England: a self-report school-based survey of 15 and 16-year-olds. </w:t>
      </w:r>
      <w:r w:rsidRPr="006848CD">
        <w:rPr>
          <w:rFonts w:ascii="Times New Roman" w:hAnsi="Times New Roman" w:cs="Times New Roman"/>
          <w:i/>
          <w:sz w:val="24"/>
          <w:szCs w:val="24"/>
        </w:rPr>
        <w:t>Journal of adolescence</w:t>
      </w:r>
      <w:r w:rsidRPr="003C416D">
        <w:rPr>
          <w:rFonts w:ascii="Times New Roman" w:hAnsi="Times New Roman" w:cs="Times New Roman"/>
          <w:sz w:val="24"/>
          <w:szCs w:val="24"/>
        </w:rPr>
        <w:t>, 28(1), 63-73.</w:t>
      </w:r>
      <w:r>
        <w:rPr>
          <w:rFonts w:ascii="Times New Roman" w:hAnsi="Times New Roman" w:cs="Times New Roman"/>
          <w:sz w:val="24"/>
          <w:szCs w:val="24"/>
        </w:rPr>
        <w:t xml:space="preserve"> Accessed on 30 April 2022</w:t>
      </w:r>
      <w:r>
        <w:rPr>
          <w:rFonts w:ascii="Times New Roman" w:hAnsi="Times New Roman" w:cs="Times New Roman"/>
          <w:sz w:val="24"/>
          <w:szCs w:val="24"/>
        </w:rPr>
        <w:t>.</w:t>
      </w:r>
    </w:p>
    <w:p w:rsidR="003C416D" w:rsidRPr="003C416D" w:rsidRDefault="005277CB" w:rsidP="00366058">
      <w:pPr>
        <w:spacing w:line="480" w:lineRule="auto"/>
        <w:rPr>
          <w:rFonts w:ascii="Times New Roman" w:hAnsi="Times New Roman" w:cs="Times New Roman"/>
          <w:sz w:val="24"/>
          <w:szCs w:val="24"/>
        </w:rPr>
      </w:pPr>
      <w:r w:rsidRPr="003C416D">
        <w:rPr>
          <w:rFonts w:ascii="Times New Roman" w:hAnsi="Times New Roman" w:cs="Times New Roman"/>
          <w:sz w:val="24"/>
          <w:szCs w:val="24"/>
        </w:rPr>
        <w:t xml:space="preserve">Webb, E., Ashton, C. H., Kelly, P., &amp; Kamali, F. (1996). Alcohol and drug use in UK university students. </w:t>
      </w:r>
      <w:r w:rsidRPr="006848CD">
        <w:rPr>
          <w:rFonts w:ascii="Times New Roman" w:hAnsi="Times New Roman" w:cs="Times New Roman"/>
          <w:i/>
          <w:sz w:val="24"/>
          <w:szCs w:val="24"/>
        </w:rPr>
        <w:t>The Lancet</w:t>
      </w:r>
      <w:r w:rsidRPr="003C416D">
        <w:rPr>
          <w:rFonts w:ascii="Times New Roman" w:hAnsi="Times New Roman" w:cs="Times New Roman"/>
          <w:sz w:val="24"/>
          <w:szCs w:val="24"/>
        </w:rPr>
        <w:t>, 348(9032), 922-925.</w:t>
      </w:r>
      <w:r w:rsidR="00DF2AAE" w:rsidRPr="00DF2AAE">
        <w:rPr>
          <w:rFonts w:ascii="Times New Roman" w:hAnsi="Times New Roman" w:cs="Times New Roman"/>
          <w:sz w:val="24"/>
          <w:szCs w:val="24"/>
        </w:rPr>
        <w:t xml:space="preserve"> </w:t>
      </w:r>
      <w:r w:rsidR="00DF2AAE">
        <w:rPr>
          <w:rFonts w:ascii="Times New Roman" w:hAnsi="Times New Roman" w:cs="Times New Roman"/>
          <w:sz w:val="24"/>
          <w:szCs w:val="24"/>
        </w:rPr>
        <w:t>Accessed on 30 April 2022.</w:t>
      </w:r>
    </w:p>
    <w:p w:rsidR="003C416D" w:rsidRPr="003C416D" w:rsidRDefault="00DF2AAE" w:rsidP="003C416D">
      <w:pPr>
        <w:spacing w:line="480" w:lineRule="auto"/>
        <w:ind w:left="360"/>
        <w:rPr>
          <w:rFonts w:ascii="Times New Roman" w:hAnsi="Times New Roman" w:cs="Times New Roman"/>
          <w:sz w:val="24"/>
          <w:szCs w:val="24"/>
        </w:rPr>
      </w:pPr>
      <w:r>
        <w:rPr>
          <w:rFonts w:ascii="Times New Roman" w:hAnsi="Times New Roman" w:cs="Times New Roman"/>
          <w:sz w:val="24"/>
          <w:szCs w:val="24"/>
        </w:rPr>
        <w:t>.</w:t>
      </w:r>
    </w:p>
    <w:p w:rsidR="009C4D65" w:rsidRPr="002E4278" w:rsidRDefault="009C4D65" w:rsidP="009C4D65">
      <w:pPr>
        <w:spacing w:line="480" w:lineRule="auto"/>
        <w:ind w:left="360"/>
        <w:jc w:val="center"/>
        <w:rPr>
          <w:rFonts w:ascii="Times New Roman" w:hAnsi="Times New Roman" w:cs="Times New Roman"/>
          <w:sz w:val="24"/>
          <w:szCs w:val="24"/>
        </w:rPr>
      </w:pPr>
    </w:p>
    <w:p w:rsidR="00B5614A" w:rsidRPr="009547A5" w:rsidRDefault="00B5614A" w:rsidP="00A53DCB">
      <w:pPr>
        <w:spacing w:line="480" w:lineRule="auto"/>
        <w:rPr>
          <w:rFonts w:ascii="Times New Roman" w:hAnsi="Times New Roman" w:cs="Times New Roman"/>
          <w:sz w:val="24"/>
          <w:szCs w:val="24"/>
        </w:rPr>
      </w:pPr>
    </w:p>
    <w:sectPr w:rsidR="00B5614A" w:rsidRPr="009547A5">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77CB" w:rsidRDefault="005277CB">
      <w:pPr>
        <w:spacing w:after="0" w:line="240" w:lineRule="auto"/>
      </w:pPr>
      <w:r>
        <w:separator/>
      </w:r>
    </w:p>
  </w:endnote>
  <w:endnote w:type="continuationSeparator" w:id="0">
    <w:p w:rsidR="005277CB" w:rsidRDefault="00527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77CB" w:rsidRDefault="005277CB">
      <w:pPr>
        <w:spacing w:after="0" w:line="240" w:lineRule="auto"/>
      </w:pPr>
      <w:r>
        <w:separator/>
      </w:r>
    </w:p>
  </w:footnote>
  <w:footnote w:type="continuationSeparator" w:id="0">
    <w:p w:rsidR="005277CB" w:rsidRDefault="005277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2965442"/>
      <w:docPartObj>
        <w:docPartGallery w:val="Page Numbers (Top of Page)"/>
        <w:docPartUnique/>
      </w:docPartObj>
    </w:sdtPr>
    <w:sdtEndPr>
      <w:rPr>
        <w:noProof/>
      </w:rPr>
    </w:sdtEndPr>
    <w:sdtContent>
      <w:p w:rsidR="006B14CD" w:rsidRDefault="005277CB">
        <w:pPr>
          <w:pStyle w:val="Header"/>
          <w:jc w:val="right"/>
        </w:pPr>
        <w:r>
          <w:fldChar w:fldCharType="begin"/>
        </w:r>
        <w:r>
          <w:instrText xml:space="preserve"> PAGE   \* MERGEFORMAT </w:instrText>
        </w:r>
        <w:r>
          <w:fldChar w:fldCharType="separate"/>
        </w:r>
        <w:r w:rsidR="00662198">
          <w:rPr>
            <w:noProof/>
          </w:rPr>
          <w:t>9</w:t>
        </w:r>
        <w:r>
          <w:rPr>
            <w:noProof/>
          </w:rPr>
          <w:fldChar w:fldCharType="end"/>
        </w:r>
      </w:p>
    </w:sdtContent>
  </w:sdt>
  <w:p w:rsidR="006B14CD" w:rsidRDefault="006B14C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7C344D"/>
    <w:multiLevelType w:val="hybridMultilevel"/>
    <w:tmpl w:val="BF8CD7A4"/>
    <w:lvl w:ilvl="0" w:tplc="47563120">
      <w:start w:val="1"/>
      <w:numFmt w:val="bullet"/>
      <w:lvlText w:val=""/>
      <w:lvlJc w:val="left"/>
      <w:pPr>
        <w:ind w:left="720" w:hanging="360"/>
      </w:pPr>
      <w:rPr>
        <w:rFonts w:ascii="Symbol" w:hAnsi="Symbol" w:hint="default"/>
      </w:rPr>
    </w:lvl>
    <w:lvl w:ilvl="1" w:tplc="FB20897C" w:tentative="1">
      <w:start w:val="1"/>
      <w:numFmt w:val="bullet"/>
      <w:lvlText w:val="o"/>
      <w:lvlJc w:val="left"/>
      <w:pPr>
        <w:ind w:left="1440" w:hanging="360"/>
      </w:pPr>
      <w:rPr>
        <w:rFonts w:ascii="Courier New" w:hAnsi="Courier New" w:cs="Courier New" w:hint="default"/>
      </w:rPr>
    </w:lvl>
    <w:lvl w:ilvl="2" w:tplc="05E4496E" w:tentative="1">
      <w:start w:val="1"/>
      <w:numFmt w:val="bullet"/>
      <w:lvlText w:val=""/>
      <w:lvlJc w:val="left"/>
      <w:pPr>
        <w:ind w:left="2160" w:hanging="360"/>
      </w:pPr>
      <w:rPr>
        <w:rFonts w:ascii="Wingdings" w:hAnsi="Wingdings" w:hint="default"/>
      </w:rPr>
    </w:lvl>
    <w:lvl w:ilvl="3" w:tplc="8C1EE00E" w:tentative="1">
      <w:start w:val="1"/>
      <w:numFmt w:val="bullet"/>
      <w:lvlText w:val=""/>
      <w:lvlJc w:val="left"/>
      <w:pPr>
        <w:ind w:left="2880" w:hanging="360"/>
      </w:pPr>
      <w:rPr>
        <w:rFonts w:ascii="Symbol" w:hAnsi="Symbol" w:hint="default"/>
      </w:rPr>
    </w:lvl>
    <w:lvl w:ilvl="4" w:tplc="101A1882" w:tentative="1">
      <w:start w:val="1"/>
      <w:numFmt w:val="bullet"/>
      <w:lvlText w:val="o"/>
      <w:lvlJc w:val="left"/>
      <w:pPr>
        <w:ind w:left="3600" w:hanging="360"/>
      </w:pPr>
      <w:rPr>
        <w:rFonts w:ascii="Courier New" w:hAnsi="Courier New" w:cs="Courier New" w:hint="default"/>
      </w:rPr>
    </w:lvl>
    <w:lvl w:ilvl="5" w:tplc="A34060EE" w:tentative="1">
      <w:start w:val="1"/>
      <w:numFmt w:val="bullet"/>
      <w:lvlText w:val=""/>
      <w:lvlJc w:val="left"/>
      <w:pPr>
        <w:ind w:left="4320" w:hanging="360"/>
      </w:pPr>
      <w:rPr>
        <w:rFonts w:ascii="Wingdings" w:hAnsi="Wingdings" w:hint="default"/>
      </w:rPr>
    </w:lvl>
    <w:lvl w:ilvl="6" w:tplc="F094F2D8" w:tentative="1">
      <w:start w:val="1"/>
      <w:numFmt w:val="bullet"/>
      <w:lvlText w:val=""/>
      <w:lvlJc w:val="left"/>
      <w:pPr>
        <w:ind w:left="5040" w:hanging="360"/>
      </w:pPr>
      <w:rPr>
        <w:rFonts w:ascii="Symbol" w:hAnsi="Symbol" w:hint="default"/>
      </w:rPr>
    </w:lvl>
    <w:lvl w:ilvl="7" w:tplc="0F1AD668" w:tentative="1">
      <w:start w:val="1"/>
      <w:numFmt w:val="bullet"/>
      <w:lvlText w:val="o"/>
      <w:lvlJc w:val="left"/>
      <w:pPr>
        <w:ind w:left="5760" w:hanging="360"/>
      </w:pPr>
      <w:rPr>
        <w:rFonts w:ascii="Courier New" w:hAnsi="Courier New" w:cs="Courier New" w:hint="default"/>
      </w:rPr>
    </w:lvl>
    <w:lvl w:ilvl="8" w:tplc="DCFA0EF6" w:tentative="1">
      <w:start w:val="1"/>
      <w:numFmt w:val="bullet"/>
      <w:lvlText w:val=""/>
      <w:lvlJc w:val="left"/>
      <w:pPr>
        <w:ind w:left="6480" w:hanging="360"/>
      </w:pPr>
      <w:rPr>
        <w:rFonts w:ascii="Wingdings" w:hAnsi="Wingdings" w:hint="default"/>
      </w:rPr>
    </w:lvl>
  </w:abstractNum>
  <w:abstractNum w:abstractNumId="1" w15:restartNumberingAfterBreak="0">
    <w:nsid w:val="6EC41A10"/>
    <w:multiLevelType w:val="hybridMultilevel"/>
    <w:tmpl w:val="179AD7EC"/>
    <w:lvl w:ilvl="0" w:tplc="D5A0FDCC">
      <w:start w:val="1"/>
      <w:numFmt w:val="bullet"/>
      <w:lvlText w:val=""/>
      <w:lvlJc w:val="left"/>
      <w:pPr>
        <w:ind w:left="720" w:hanging="360"/>
      </w:pPr>
      <w:rPr>
        <w:rFonts w:ascii="Symbol" w:hAnsi="Symbol" w:hint="default"/>
      </w:rPr>
    </w:lvl>
    <w:lvl w:ilvl="1" w:tplc="133AD7D6" w:tentative="1">
      <w:start w:val="1"/>
      <w:numFmt w:val="bullet"/>
      <w:lvlText w:val="o"/>
      <w:lvlJc w:val="left"/>
      <w:pPr>
        <w:ind w:left="1440" w:hanging="360"/>
      </w:pPr>
      <w:rPr>
        <w:rFonts w:ascii="Courier New" w:hAnsi="Courier New" w:cs="Courier New" w:hint="default"/>
      </w:rPr>
    </w:lvl>
    <w:lvl w:ilvl="2" w:tplc="B40A7818" w:tentative="1">
      <w:start w:val="1"/>
      <w:numFmt w:val="bullet"/>
      <w:lvlText w:val=""/>
      <w:lvlJc w:val="left"/>
      <w:pPr>
        <w:ind w:left="2160" w:hanging="360"/>
      </w:pPr>
      <w:rPr>
        <w:rFonts w:ascii="Wingdings" w:hAnsi="Wingdings" w:hint="default"/>
      </w:rPr>
    </w:lvl>
    <w:lvl w:ilvl="3" w:tplc="CE1A7558" w:tentative="1">
      <w:start w:val="1"/>
      <w:numFmt w:val="bullet"/>
      <w:lvlText w:val=""/>
      <w:lvlJc w:val="left"/>
      <w:pPr>
        <w:ind w:left="2880" w:hanging="360"/>
      </w:pPr>
      <w:rPr>
        <w:rFonts w:ascii="Symbol" w:hAnsi="Symbol" w:hint="default"/>
      </w:rPr>
    </w:lvl>
    <w:lvl w:ilvl="4" w:tplc="163EB8FA" w:tentative="1">
      <w:start w:val="1"/>
      <w:numFmt w:val="bullet"/>
      <w:lvlText w:val="o"/>
      <w:lvlJc w:val="left"/>
      <w:pPr>
        <w:ind w:left="3600" w:hanging="360"/>
      </w:pPr>
      <w:rPr>
        <w:rFonts w:ascii="Courier New" w:hAnsi="Courier New" w:cs="Courier New" w:hint="default"/>
      </w:rPr>
    </w:lvl>
    <w:lvl w:ilvl="5" w:tplc="DA7C81CA" w:tentative="1">
      <w:start w:val="1"/>
      <w:numFmt w:val="bullet"/>
      <w:lvlText w:val=""/>
      <w:lvlJc w:val="left"/>
      <w:pPr>
        <w:ind w:left="4320" w:hanging="360"/>
      </w:pPr>
      <w:rPr>
        <w:rFonts w:ascii="Wingdings" w:hAnsi="Wingdings" w:hint="default"/>
      </w:rPr>
    </w:lvl>
    <w:lvl w:ilvl="6" w:tplc="8A9AA870" w:tentative="1">
      <w:start w:val="1"/>
      <w:numFmt w:val="bullet"/>
      <w:lvlText w:val=""/>
      <w:lvlJc w:val="left"/>
      <w:pPr>
        <w:ind w:left="5040" w:hanging="360"/>
      </w:pPr>
      <w:rPr>
        <w:rFonts w:ascii="Symbol" w:hAnsi="Symbol" w:hint="default"/>
      </w:rPr>
    </w:lvl>
    <w:lvl w:ilvl="7" w:tplc="3FE47E32" w:tentative="1">
      <w:start w:val="1"/>
      <w:numFmt w:val="bullet"/>
      <w:lvlText w:val="o"/>
      <w:lvlJc w:val="left"/>
      <w:pPr>
        <w:ind w:left="5760" w:hanging="360"/>
      </w:pPr>
      <w:rPr>
        <w:rFonts w:ascii="Courier New" w:hAnsi="Courier New" w:cs="Courier New" w:hint="default"/>
      </w:rPr>
    </w:lvl>
    <w:lvl w:ilvl="8" w:tplc="A0CC5374"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4CD"/>
    <w:rsid w:val="00006E4A"/>
    <w:rsid w:val="00012F95"/>
    <w:rsid w:val="000145A7"/>
    <w:rsid w:val="0002652F"/>
    <w:rsid w:val="000642C8"/>
    <w:rsid w:val="0008011A"/>
    <w:rsid w:val="000970BE"/>
    <w:rsid w:val="000B63AC"/>
    <w:rsid w:val="000C4B37"/>
    <w:rsid w:val="00116300"/>
    <w:rsid w:val="00126403"/>
    <w:rsid w:val="00132DFD"/>
    <w:rsid w:val="0013362F"/>
    <w:rsid w:val="00141CBC"/>
    <w:rsid w:val="001606A2"/>
    <w:rsid w:val="00165806"/>
    <w:rsid w:val="00166D61"/>
    <w:rsid w:val="00167D2B"/>
    <w:rsid w:val="001761D5"/>
    <w:rsid w:val="001811F2"/>
    <w:rsid w:val="00183BE7"/>
    <w:rsid w:val="00185F9C"/>
    <w:rsid w:val="001A1EB4"/>
    <w:rsid w:val="001D38C6"/>
    <w:rsid w:val="00233C52"/>
    <w:rsid w:val="002425FB"/>
    <w:rsid w:val="00266969"/>
    <w:rsid w:val="00272E4E"/>
    <w:rsid w:val="00296588"/>
    <w:rsid w:val="002A2533"/>
    <w:rsid w:val="002E4278"/>
    <w:rsid w:val="003047D2"/>
    <w:rsid w:val="003325E8"/>
    <w:rsid w:val="00345C27"/>
    <w:rsid w:val="00366058"/>
    <w:rsid w:val="0036734F"/>
    <w:rsid w:val="003A420C"/>
    <w:rsid w:val="003C3ABB"/>
    <w:rsid w:val="003C416D"/>
    <w:rsid w:val="003E1EDD"/>
    <w:rsid w:val="003F2FEE"/>
    <w:rsid w:val="00424342"/>
    <w:rsid w:val="004879DA"/>
    <w:rsid w:val="004A3584"/>
    <w:rsid w:val="0050578C"/>
    <w:rsid w:val="0051362D"/>
    <w:rsid w:val="005277CB"/>
    <w:rsid w:val="00564BE8"/>
    <w:rsid w:val="00576DD9"/>
    <w:rsid w:val="005939BA"/>
    <w:rsid w:val="005C496D"/>
    <w:rsid w:val="005D1674"/>
    <w:rsid w:val="0060616B"/>
    <w:rsid w:val="006145EA"/>
    <w:rsid w:val="006407E2"/>
    <w:rsid w:val="006535F9"/>
    <w:rsid w:val="00662198"/>
    <w:rsid w:val="00664F40"/>
    <w:rsid w:val="00684314"/>
    <w:rsid w:val="006848CD"/>
    <w:rsid w:val="00693623"/>
    <w:rsid w:val="006B14CD"/>
    <w:rsid w:val="006B3321"/>
    <w:rsid w:val="006B3606"/>
    <w:rsid w:val="006C7F15"/>
    <w:rsid w:val="006D5FEB"/>
    <w:rsid w:val="006F2947"/>
    <w:rsid w:val="00723227"/>
    <w:rsid w:val="00763E94"/>
    <w:rsid w:val="00776D58"/>
    <w:rsid w:val="00815385"/>
    <w:rsid w:val="008164E7"/>
    <w:rsid w:val="00842870"/>
    <w:rsid w:val="00860546"/>
    <w:rsid w:val="008838AB"/>
    <w:rsid w:val="00896CA7"/>
    <w:rsid w:val="008A4EBC"/>
    <w:rsid w:val="008B142D"/>
    <w:rsid w:val="008B45D4"/>
    <w:rsid w:val="008B4D1A"/>
    <w:rsid w:val="008C62E6"/>
    <w:rsid w:val="00920159"/>
    <w:rsid w:val="00930F62"/>
    <w:rsid w:val="00934370"/>
    <w:rsid w:val="009547A5"/>
    <w:rsid w:val="00975E57"/>
    <w:rsid w:val="009869E4"/>
    <w:rsid w:val="009938CF"/>
    <w:rsid w:val="009950F7"/>
    <w:rsid w:val="009A67DA"/>
    <w:rsid w:val="009C4D65"/>
    <w:rsid w:val="009D5CB3"/>
    <w:rsid w:val="00A51876"/>
    <w:rsid w:val="00A53DCB"/>
    <w:rsid w:val="00A54C84"/>
    <w:rsid w:val="00A818CD"/>
    <w:rsid w:val="00AA1EA9"/>
    <w:rsid w:val="00AD0708"/>
    <w:rsid w:val="00AE7299"/>
    <w:rsid w:val="00B20F12"/>
    <w:rsid w:val="00B37290"/>
    <w:rsid w:val="00B5614A"/>
    <w:rsid w:val="00B670FC"/>
    <w:rsid w:val="00B72BFA"/>
    <w:rsid w:val="00B73DCE"/>
    <w:rsid w:val="00B815C9"/>
    <w:rsid w:val="00BA46FB"/>
    <w:rsid w:val="00BB1413"/>
    <w:rsid w:val="00BD6CC4"/>
    <w:rsid w:val="00C43FD8"/>
    <w:rsid w:val="00C47503"/>
    <w:rsid w:val="00CB2D36"/>
    <w:rsid w:val="00CB6779"/>
    <w:rsid w:val="00CC2A80"/>
    <w:rsid w:val="00CC57DF"/>
    <w:rsid w:val="00D068D0"/>
    <w:rsid w:val="00D20F1C"/>
    <w:rsid w:val="00D22AEA"/>
    <w:rsid w:val="00D25CF2"/>
    <w:rsid w:val="00D33CA6"/>
    <w:rsid w:val="00D57916"/>
    <w:rsid w:val="00D72BB2"/>
    <w:rsid w:val="00D7583A"/>
    <w:rsid w:val="00D92222"/>
    <w:rsid w:val="00D971FA"/>
    <w:rsid w:val="00DE789F"/>
    <w:rsid w:val="00DF0F29"/>
    <w:rsid w:val="00DF2AAE"/>
    <w:rsid w:val="00DF7C46"/>
    <w:rsid w:val="00E036F8"/>
    <w:rsid w:val="00E12502"/>
    <w:rsid w:val="00E5147E"/>
    <w:rsid w:val="00E56990"/>
    <w:rsid w:val="00E7666F"/>
    <w:rsid w:val="00E778A4"/>
    <w:rsid w:val="00E77E1E"/>
    <w:rsid w:val="00E90730"/>
    <w:rsid w:val="00E94256"/>
    <w:rsid w:val="00EB04D0"/>
    <w:rsid w:val="00EB3283"/>
    <w:rsid w:val="00EE314E"/>
    <w:rsid w:val="00EE71E2"/>
    <w:rsid w:val="00EF7660"/>
    <w:rsid w:val="00F01DCC"/>
    <w:rsid w:val="00F61162"/>
    <w:rsid w:val="00F74F70"/>
    <w:rsid w:val="00FA093D"/>
    <w:rsid w:val="00FC291F"/>
    <w:rsid w:val="00FE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01324"/>
  <w15:chartTrackingRefBased/>
  <w15:docId w15:val="{DC1B0989-B898-48FD-A5FE-27E6EC45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14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4CD"/>
  </w:style>
  <w:style w:type="paragraph" w:styleId="Footer">
    <w:name w:val="footer"/>
    <w:basedOn w:val="Normal"/>
    <w:link w:val="FooterChar"/>
    <w:uiPriority w:val="99"/>
    <w:unhideWhenUsed/>
    <w:rsid w:val="006B1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4CD"/>
  </w:style>
  <w:style w:type="paragraph" w:styleId="ListParagraph">
    <w:name w:val="List Paragraph"/>
    <w:basedOn w:val="Normal"/>
    <w:uiPriority w:val="34"/>
    <w:qFormat/>
    <w:rsid w:val="00D72BB2"/>
    <w:pPr>
      <w:ind w:left="720"/>
      <w:contextualSpacing/>
    </w:pPr>
  </w:style>
  <w:style w:type="character" w:styleId="Hyperlink">
    <w:name w:val="Hyperlink"/>
    <w:basedOn w:val="DefaultParagraphFont"/>
    <w:uiPriority w:val="99"/>
    <w:unhideWhenUsed/>
    <w:rsid w:val="00A818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nida.nih.gov/publications/principles-adolescent-substance-use-disorder-treatment-research-based-guide/frequently-asked-questions/why-do-adolescents-take-drug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1127</TotalTime>
  <Pages>10</Pages>
  <Words>1930</Words>
  <Characters>11007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Traicey</dc:creator>
  <cp:lastModifiedBy>Traicey</cp:lastModifiedBy>
  <cp:revision>142</cp:revision>
  <dcterms:created xsi:type="dcterms:W3CDTF">2022-04-29T17:06:00Z</dcterms:created>
  <dcterms:modified xsi:type="dcterms:W3CDTF">2022-04-30T12:23:00Z</dcterms:modified>
</cp:coreProperties>
</file>