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122FA" w14:textId="77777777" w:rsidR="0056031F" w:rsidRPr="0056031F" w:rsidRDefault="0056031F" w:rsidP="0056031F">
      <w:pPr>
        <w:spacing w:line="480" w:lineRule="auto"/>
        <w:rPr>
          <w:rFonts w:ascii="Times New Roman" w:hAnsi="Times New Roman" w:cs="Times New Roman"/>
          <w:sz w:val="24"/>
          <w:szCs w:val="24"/>
        </w:rPr>
      </w:pPr>
      <w:r w:rsidRPr="0056031F">
        <w:rPr>
          <w:rFonts w:ascii="Times New Roman" w:hAnsi="Times New Roman" w:cs="Times New Roman"/>
          <w:sz w:val="24"/>
          <w:szCs w:val="24"/>
        </w:rPr>
        <w:t>Name</w:t>
      </w:r>
    </w:p>
    <w:p w14:paraId="7837B359" w14:textId="77777777" w:rsidR="0056031F" w:rsidRPr="0056031F" w:rsidRDefault="0056031F" w:rsidP="0056031F">
      <w:pPr>
        <w:spacing w:line="480" w:lineRule="auto"/>
        <w:rPr>
          <w:rFonts w:ascii="Times New Roman" w:hAnsi="Times New Roman" w:cs="Times New Roman"/>
          <w:sz w:val="24"/>
          <w:szCs w:val="24"/>
        </w:rPr>
      </w:pPr>
      <w:r w:rsidRPr="0056031F">
        <w:rPr>
          <w:rFonts w:ascii="Times New Roman" w:hAnsi="Times New Roman" w:cs="Times New Roman"/>
          <w:sz w:val="24"/>
          <w:szCs w:val="24"/>
        </w:rPr>
        <w:t>Instructor</w:t>
      </w:r>
    </w:p>
    <w:p w14:paraId="0BE85811" w14:textId="77777777" w:rsidR="0056031F" w:rsidRPr="0056031F" w:rsidRDefault="0056031F" w:rsidP="0056031F">
      <w:pPr>
        <w:spacing w:line="480" w:lineRule="auto"/>
        <w:rPr>
          <w:rFonts w:ascii="Times New Roman" w:hAnsi="Times New Roman" w:cs="Times New Roman"/>
          <w:sz w:val="24"/>
          <w:szCs w:val="24"/>
        </w:rPr>
      </w:pPr>
      <w:r w:rsidRPr="0056031F">
        <w:rPr>
          <w:rFonts w:ascii="Times New Roman" w:hAnsi="Times New Roman" w:cs="Times New Roman"/>
          <w:sz w:val="24"/>
          <w:szCs w:val="24"/>
        </w:rPr>
        <w:t>Course</w:t>
      </w:r>
    </w:p>
    <w:p w14:paraId="0A7F0C69" w14:textId="77777777" w:rsidR="0056031F" w:rsidRDefault="0056031F" w:rsidP="0056031F">
      <w:pPr>
        <w:spacing w:line="480" w:lineRule="auto"/>
        <w:rPr>
          <w:rFonts w:ascii="Times New Roman" w:hAnsi="Times New Roman" w:cs="Times New Roman"/>
          <w:sz w:val="24"/>
          <w:szCs w:val="24"/>
        </w:rPr>
      </w:pPr>
      <w:r w:rsidRPr="0056031F">
        <w:rPr>
          <w:rFonts w:ascii="Times New Roman" w:hAnsi="Times New Roman" w:cs="Times New Roman"/>
          <w:sz w:val="24"/>
          <w:szCs w:val="24"/>
        </w:rPr>
        <w:t>Date</w:t>
      </w:r>
    </w:p>
    <w:p w14:paraId="28EE9730" w14:textId="3FFFAAD6" w:rsidR="0056031F" w:rsidRDefault="0056031F" w:rsidP="0056031F">
      <w:pPr>
        <w:spacing w:line="480" w:lineRule="auto"/>
        <w:jc w:val="center"/>
        <w:rPr>
          <w:rFonts w:ascii="Times New Roman" w:hAnsi="Times New Roman" w:cs="Times New Roman"/>
          <w:sz w:val="24"/>
          <w:szCs w:val="24"/>
        </w:rPr>
      </w:pPr>
      <w:r w:rsidRPr="0056031F">
        <w:rPr>
          <w:rFonts w:ascii="Times New Roman" w:hAnsi="Times New Roman" w:cs="Times New Roman"/>
          <w:sz w:val="24"/>
          <w:szCs w:val="24"/>
        </w:rPr>
        <w:t xml:space="preserve">Anti </w:t>
      </w:r>
      <w:r w:rsidR="004F4466" w:rsidRPr="0056031F">
        <w:rPr>
          <w:rFonts w:ascii="Times New Roman" w:hAnsi="Times New Roman" w:cs="Times New Roman"/>
          <w:sz w:val="24"/>
          <w:szCs w:val="24"/>
        </w:rPr>
        <w:t>SLAPP</w:t>
      </w:r>
      <w:r w:rsidRPr="0056031F">
        <w:rPr>
          <w:rFonts w:ascii="Times New Roman" w:hAnsi="Times New Roman" w:cs="Times New Roman"/>
          <w:sz w:val="24"/>
          <w:szCs w:val="24"/>
        </w:rPr>
        <w:t xml:space="preserve"> Laws</w:t>
      </w:r>
    </w:p>
    <w:p w14:paraId="2EAFD23B" w14:textId="470BC0C1" w:rsidR="007404F6" w:rsidRPr="0056031F" w:rsidRDefault="007404F6" w:rsidP="0056031F">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In 2008, New York enacted the Anti-SLAPP legislation. (it has a low standing compared to other states). </w:t>
      </w:r>
      <w:r w:rsidRPr="0056031F">
        <w:rPr>
          <w:rFonts w:ascii="Times New Roman" w:hAnsi="Times New Roman" w:cs="Times New Roman"/>
          <w:sz w:val="24"/>
          <w:szCs w:val="24"/>
        </w:rPr>
        <w:t>The law protects speech in public places</w:t>
      </w:r>
      <w:r w:rsidRPr="0056031F">
        <w:rPr>
          <w:rFonts w:ascii="Times New Roman" w:hAnsi="Times New Roman" w:cs="Times New Roman"/>
          <w:sz w:val="24"/>
          <w:szCs w:val="24"/>
        </w:rPr>
        <w:t xml:space="preserve">, and SLAPP-Back lawsuits are allowed. </w:t>
      </w:r>
      <w:r w:rsidRPr="0056031F">
        <w:rPr>
          <w:rFonts w:ascii="Times New Roman" w:hAnsi="Times New Roman" w:cs="Times New Roman"/>
          <w:sz w:val="24"/>
          <w:szCs w:val="24"/>
        </w:rPr>
        <w:t>T</w:t>
      </w:r>
      <w:r w:rsidRPr="0056031F">
        <w:rPr>
          <w:rFonts w:ascii="Times New Roman" w:hAnsi="Times New Roman" w:cs="Times New Roman"/>
          <w:sz w:val="24"/>
          <w:szCs w:val="24"/>
        </w:rPr>
        <w:t>o get some financial benefit from the proceedings, the defendant is motivated to prove that the case is worth</w:t>
      </w:r>
      <w:r w:rsidRPr="0056031F">
        <w:rPr>
          <w:rFonts w:ascii="Times New Roman" w:hAnsi="Times New Roman" w:cs="Times New Roman"/>
          <w:sz w:val="24"/>
          <w:szCs w:val="24"/>
        </w:rPr>
        <w:t xml:space="preserve"> it</w:t>
      </w:r>
      <w:r w:rsidRPr="0056031F">
        <w:rPr>
          <w:rFonts w:ascii="Times New Roman" w:hAnsi="Times New Roman" w:cs="Times New Roman"/>
          <w:sz w:val="24"/>
          <w:szCs w:val="24"/>
        </w:rPr>
        <w:t xml:space="preserve">. To be entitled </w:t>
      </w:r>
      <w:r w:rsidRPr="0056031F">
        <w:rPr>
          <w:rFonts w:ascii="Times New Roman" w:hAnsi="Times New Roman" w:cs="Times New Roman"/>
          <w:sz w:val="24"/>
          <w:szCs w:val="24"/>
        </w:rPr>
        <w:t>to</w:t>
      </w:r>
      <w:r w:rsidRPr="0056031F">
        <w:rPr>
          <w:rFonts w:ascii="Times New Roman" w:hAnsi="Times New Roman" w:cs="Times New Roman"/>
          <w:sz w:val="24"/>
          <w:szCs w:val="24"/>
        </w:rPr>
        <w:t xml:space="preserve"> compensatory damages, a defendant must show that the </w:t>
      </w:r>
      <w:r w:rsidRPr="0056031F">
        <w:rPr>
          <w:rFonts w:ascii="Times New Roman" w:hAnsi="Times New Roman" w:cs="Times New Roman"/>
          <w:sz w:val="24"/>
          <w:szCs w:val="24"/>
        </w:rPr>
        <w:t>issu</w:t>
      </w:r>
      <w:r w:rsidRPr="0056031F">
        <w:rPr>
          <w:rFonts w:ascii="Times New Roman" w:hAnsi="Times New Roman" w:cs="Times New Roman"/>
          <w:sz w:val="24"/>
          <w:szCs w:val="24"/>
        </w:rPr>
        <w:t>e is a SLAPP and have adequate evidence to support their claim. Aside from the federal level, where there is no such law since it does not exist, 28 states in the United States have Anti-SLAPP legislation.</w:t>
      </w:r>
    </w:p>
    <w:p w14:paraId="2A20DEEA" w14:textId="77DB9B2D" w:rsidR="007404F6" w:rsidRPr="0056031F" w:rsidRDefault="007404F6" w:rsidP="004F4466">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There have been several examples of large businesses seeking to harm the environment or some other area of society, environmental or otherwise. Corporations are quick to use fear </w:t>
      </w:r>
      <w:r w:rsidRPr="0056031F">
        <w:rPr>
          <w:rFonts w:ascii="Times New Roman" w:hAnsi="Times New Roman" w:cs="Times New Roman"/>
          <w:sz w:val="24"/>
          <w:szCs w:val="24"/>
        </w:rPr>
        <w:t>to intimidate</w:t>
      </w:r>
      <w:r w:rsidRPr="0056031F">
        <w:rPr>
          <w:rFonts w:ascii="Times New Roman" w:hAnsi="Times New Roman" w:cs="Times New Roman"/>
          <w:sz w:val="24"/>
          <w:szCs w:val="24"/>
        </w:rPr>
        <w:t xml:space="preserve"> those who pose a threat. SLAPPs and anti-SLAPP lawsuits will be the focus of this article. </w:t>
      </w:r>
      <w:r w:rsidRPr="0056031F">
        <w:rPr>
          <w:rFonts w:ascii="Times New Roman" w:hAnsi="Times New Roman" w:cs="Times New Roman"/>
          <w:sz w:val="24"/>
          <w:szCs w:val="24"/>
        </w:rPr>
        <w:t>My lecture will also discuss the Harkins vs. Atlanta Humane Society case and how it relates to corporations trying to scare people into not exercising their right to free speech</w:t>
      </w:r>
      <w:r w:rsidRPr="0056031F">
        <w:rPr>
          <w:rFonts w:ascii="Times New Roman" w:hAnsi="Times New Roman" w:cs="Times New Roman"/>
          <w:sz w:val="24"/>
          <w:szCs w:val="24"/>
        </w:rPr>
        <w:t>. Corporations of all sizes utilize a cease-and-desist letter to frighten and repress their consumers and staff alike by regularly dragging them to court</w:t>
      </w:r>
      <w:r w:rsidRPr="0056031F">
        <w:rPr>
          <w:rFonts w:ascii="Times New Roman" w:hAnsi="Times New Roman" w:cs="Times New Roman"/>
          <w:sz w:val="24"/>
          <w:szCs w:val="24"/>
        </w:rPr>
        <w:t>,</w:t>
      </w:r>
      <w:r w:rsidRPr="0056031F">
        <w:rPr>
          <w:rFonts w:ascii="Times New Roman" w:hAnsi="Times New Roman" w:cs="Times New Roman"/>
          <w:sz w:val="24"/>
          <w:szCs w:val="24"/>
        </w:rPr>
        <w:t xml:space="preserve"> </w:t>
      </w:r>
      <w:r w:rsidRPr="0056031F">
        <w:rPr>
          <w:rFonts w:ascii="Times New Roman" w:hAnsi="Times New Roman" w:cs="Times New Roman"/>
          <w:sz w:val="24"/>
          <w:szCs w:val="24"/>
        </w:rPr>
        <w:t>hoping</w:t>
      </w:r>
      <w:r w:rsidRPr="0056031F">
        <w:rPr>
          <w:rFonts w:ascii="Times New Roman" w:hAnsi="Times New Roman" w:cs="Times New Roman"/>
          <w:sz w:val="24"/>
          <w:szCs w:val="24"/>
        </w:rPr>
        <w:t xml:space="preserve"> that the high fees would drive them away or that the lawsuit will rapidly destroy their finances</w:t>
      </w:r>
      <w:r w:rsidR="00530762">
        <w:rPr>
          <w:rFonts w:ascii="Times New Roman" w:hAnsi="Times New Roman" w:cs="Times New Roman"/>
          <w:sz w:val="24"/>
          <w:szCs w:val="24"/>
        </w:rPr>
        <w:t xml:space="preserve"> </w:t>
      </w:r>
      <w:r w:rsidR="00530762">
        <w:rPr>
          <w:rFonts w:ascii="Times New Roman" w:hAnsi="Times New Roman" w:cs="Times New Roman"/>
          <w:sz w:val="24"/>
          <w:szCs w:val="24"/>
        </w:rPr>
        <w:t>(</w:t>
      </w:r>
      <w:proofErr w:type="spellStart"/>
      <w:r w:rsidR="00530762" w:rsidRPr="00530762">
        <w:rPr>
          <w:rFonts w:ascii="Times New Roman" w:hAnsi="Times New Roman" w:cs="Times New Roman"/>
          <w:sz w:val="24"/>
          <w:szCs w:val="24"/>
        </w:rPr>
        <w:t>Bergelson</w:t>
      </w:r>
      <w:proofErr w:type="spellEnd"/>
      <w:r w:rsidR="00530762" w:rsidRPr="00530762">
        <w:rPr>
          <w:rFonts w:ascii="Times New Roman" w:hAnsi="Times New Roman" w:cs="Times New Roman"/>
          <w:sz w:val="24"/>
          <w:szCs w:val="24"/>
        </w:rPr>
        <w:t xml:space="preserve"> </w:t>
      </w:r>
      <w:r w:rsidR="00530762">
        <w:rPr>
          <w:rFonts w:ascii="Times New Roman" w:hAnsi="Times New Roman" w:cs="Times New Roman"/>
          <w:sz w:val="24"/>
          <w:szCs w:val="24"/>
        </w:rPr>
        <w:t>213)</w:t>
      </w:r>
      <w:r w:rsidRPr="0056031F">
        <w:rPr>
          <w:rFonts w:ascii="Times New Roman" w:hAnsi="Times New Roman" w:cs="Times New Roman"/>
          <w:sz w:val="24"/>
          <w:szCs w:val="24"/>
        </w:rPr>
        <w:t xml:space="preserve">. To counter this, anti-SLAPP advocates for the First Amendment, which might lead to an early dismissal of the case. An ExxonMobil ex-employee suing the company on false claims is another instance I'll look at. </w:t>
      </w:r>
      <w:r w:rsidRPr="0056031F">
        <w:rPr>
          <w:rFonts w:ascii="Times New Roman" w:hAnsi="Times New Roman" w:cs="Times New Roman"/>
          <w:sz w:val="24"/>
          <w:szCs w:val="24"/>
        </w:rPr>
        <w:lastRenderedPageBreak/>
        <w:t>The Texas Supreme Court ruled that this case violated public safety concerns</w:t>
      </w:r>
      <w:r w:rsidRPr="0056031F">
        <w:rPr>
          <w:rFonts w:ascii="Times New Roman" w:hAnsi="Times New Roman" w:cs="Times New Roman"/>
          <w:sz w:val="24"/>
          <w:szCs w:val="24"/>
        </w:rPr>
        <w:t>;</w:t>
      </w:r>
      <w:r w:rsidRPr="0056031F">
        <w:rPr>
          <w:rFonts w:ascii="Times New Roman" w:hAnsi="Times New Roman" w:cs="Times New Roman"/>
          <w:sz w:val="24"/>
          <w:szCs w:val="24"/>
        </w:rPr>
        <w:t xml:space="preserve"> thus</w:t>
      </w:r>
      <w:r w:rsidRPr="0056031F">
        <w:rPr>
          <w:rFonts w:ascii="Times New Roman" w:hAnsi="Times New Roman" w:cs="Times New Roman"/>
          <w:sz w:val="24"/>
          <w:szCs w:val="24"/>
        </w:rPr>
        <w:t>,</w:t>
      </w:r>
      <w:r w:rsidRPr="0056031F">
        <w:rPr>
          <w:rFonts w:ascii="Times New Roman" w:hAnsi="Times New Roman" w:cs="Times New Roman"/>
          <w:sz w:val="24"/>
          <w:szCs w:val="24"/>
        </w:rPr>
        <w:t xml:space="preserve"> the matter was remanded to a lower court. To construct a solid case on the merits, slander was used.</w:t>
      </w:r>
    </w:p>
    <w:p w14:paraId="62A90038" w14:textId="0364A002" w:rsidR="007404F6" w:rsidRPr="0056031F" w:rsidRDefault="007404F6" w:rsidP="004F4466">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Large corporations use SLAPP</w:t>
      </w:r>
      <w:r w:rsidRPr="0056031F">
        <w:rPr>
          <w:rFonts w:ascii="Times New Roman" w:hAnsi="Times New Roman" w:cs="Times New Roman"/>
          <w:sz w:val="24"/>
          <w:szCs w:val="24"/>
        </w:rPr>
        <w:t>s to obstruct land usage and development in some way. SLAPPs (Strategic Lawsuit Against Public Participation) have been devised to silence anyone who speak</w:t>
      </w:r>
      <w:r w:rsidRPr="0056031F">
        <w:rPr>
          <w:rFonts w:ascii="Times New Roman" w:hAnsi="Times New Roman" w:cs="Times New Roman"/>
          <w:sz w:val="24"/>
          <w:szCs w:val="24"/>
        </w:rPr>
        <w:t>s</w:t>
      </w:r>
      <w:r w:rsidRPr="0056031F">
        <w:rPr>
          <w:rFonts w:ascii="Times New Roman" w:hAnsi="Times New Roman" w:cs="Times New Roman"/>
          <w:sz w:val="24"/>
          <w:szCs w:val="24"/>
        </w:rPr>
        <w:t xml:space="preserve"> out against large corporations that wish to reveal their locations to the public. A cease-and-desist letter may be the first step in </w:t>
      </w:r>
      <w:r w:rsidRPr="0056031F">
        <w:rPr>
          <w:rFonts w:ascii="Times New Roman" w:hAnsi="Times New Roman" w:cs="Times New Roman"/>
          <w:sz w:val="24"/>
          <w:szCs w:val="24"/>
        </w:rPr>
        <w:t>some instanc</w:t>
      </w:r>
      <w:r w:rsidRPr="0056031F">
        <w:rPr>
          <w:rFonts w:ascii="Times New Roman" w:hAnsi="Times New Roman" w:cs="Times New Roman"/>
          <w:sz w:val="24"/>
          <w:szCs w:val="24"/>
        </w:rPr>
        <w:t xml:space="preserve">es, while a SLAPP lawsuit may be the next logical step. Those who oppose the values of large corporations may use a </w:t>
      </w:r>
      <w:r w:rsidR="00EE2FCE" w:rsidRPr="0056031F">
        <w:rPr>
          <w:rFonts w:ascii="Times New Roman" w:hAnsi="Times New Roman" w:cs="Times New Roman"/>
          <w:sz w:val="24"/>
          <w:szCs w:val="24"/>
        </w:rPr>
        <w:t>cease-and-desist</w:t>
      </w:r>
      <w:r w:rsidRPr="0056031F">
        <w:rPr>
          <w:rFonts w:ascii="Times New Roman" w:hAnsi="Times New Roman" w:cs="Times New Roman"/>
          <w:sz w:val="24"/>
          <w:szCs w:val="24"/>
        </w:rPr>
        <w:t xml:space="preserve"> letter to intimidate them into submission. The goal of SLAPP is to scare individuals into deleting their online comments or concerns.</w:t>
      </w:r>
    </w:p>
    <w:p w14:paraId="4A147F0D" w14:textId="28C2F2ED" w:rsidR="007404F6" w:rsidRPr="0056031F" w:rsidRDefault="007404F6" w:rsidP="004F4466">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As a consequence, they are denied the First Amendment right to free speech and petition. Businesses </w:t>
      </w:r>
      <w:r w:rsidRPr="0056031F">
        <w:rPr>
          <w:rFonts w:ascii="Times New Roman" w:hAnsi="Times New Roman" w:cs="Times New Roman"/>
          <w:sz w:val="24"/>
          <w:szCs w:val="24"/>
        </w:rPr>
        <w:t>that</w:t>
      </w:r>
      <w:r w:rsidRPr="0056031F">
        <w:rPr>
          <w:rFonts w:ascii="Times New Roman" w:hAnsi="Times New Roman" w:cs="Times New Roman"/>
          <w:sz w:val="24"/>
          <w:szCs w:val="24"/>
        </w:rPr>
        <w:t xml:space="preserve"> file a SLAPP complaint a</w:t>
      </w:r>
      <w:r w:rsidRPr="0056031F">
        <w:rPr>
          <w:rFonts w:ascii="Times New Roman" w:hAnsi="Times New Roman" w:cs="Times New Roman"/>
          <w:sz w:val="24"/>
          <w:szCs w:val="24"/>
        </w:rPr>
        <w:t>dvocate</w:t>
      </w:r>
      <w:r w:rsidRPr="0056031F">
        <w:rPr>
          <w:rFonts w:ascii="Times New Roman" w:hAnsi="Times New Roman" w:cs="Times New Roman"/>
          <w:sz w:val="24"/>
          <w:szCs w:val="24"/>
        </w:rPr>
        <w:t xml:space="preserve"> for the defamation of their rivals when they do so. As soon as a defendant is accused of libel or slander, </w:t>
      </w:r>
      <w:r w:rsidRPr="0056031F">
        <w:rPr>
          <w:rFonts w:ascii="Times New Roman" w:hAnsi="Times New Roman" w:cs="Times New Roman"/>
          <w:sz w:val="24"/>
          <w:szCs w:val="24"/>
        </w:rPr>
        <w:t>most</w:t>
      </w:r>
      <w:r w:rsidRPr="0056031F">
        <w:rPr>
          <w:rFonts w:ascii="Times New Roman" w:hAnsi="Times New Roman" w:cs="Times New Roman"/>
          <w:sz w:val="24"/>
          <w:szCs w:val="24"/>
        </w:rPr>
        <w:t xml:space="preserve"> firms promptly take this action to recover money. Small firms make up the vast bulk of those suing for compensation. Based on the </w:t>
      </w:r>
      <w:r w:rsidRPr="0056031F">
        <w:rPr>
          <w:rFonts w:ascii="Times New Roman" w:hAnsi="Times New Roman" w:cs="Times New Roman"/>
          <w:sz w:val="24"/>
          <w:szCs w:val="24"/>
        </w:rPr>
        <w:t>case's merit</w:t>
      </w:r>
      <w:r w:rsidRPr="0056031F">
        <w:rPr>
          <w:rFonts w:ascii="Times New Roman" w:hAnsi="Times New Roman" w:cs="Times New Roman"/>
          <w:sz w:val="24"/>
          <w:szCs w:val="24"/>
        </w:rPr>
        <w:t xml:space="preserve">, the court will make its judgment. The company will go to great lengths to seem inferior to its rivals </w:t>
      </w:r>
      <w:r w:rsidRPr="0056031F">
        <w:rPr>
          <w:rFonts w:ascii="Times New Roman" w:hAnsi="Times New Roman" w:cs="Times New Roman"/>
          <w:sz w:val="24"/>
          <w:szCs w:val="24"/>
        </w:rPr>
        <w:t>to protect its</w:t>
      </w:r>
      <w:r w:rsidRPr="0056031F">
        <w:rPr>
          <w:rFonts w:ascii="Times New Roman" w:hAnsi="Times New Roman" w:cs="Times New Roman"/>
          <w:sz w:val="24"/>
          <w:szCs w:val="24"/>
        </w:rPr>
        <w:t xml:space="preserve"> brand image (bad news). As far as they're concerned, they don't want their actions to be put on hold or penali</w:t>
      </w:r>
      <w:r w:rsidRPr="0056031F">
        <w:rPr>
          <w:rFonts w:ascii="Times New Roman" w:hAnsi="Times New Roman" w:cs="Times New Roman"/>
          <w:sz w:val="24"/>
          <w:szCs w:val="24"/>
        </w:rPr>
        <w:t>z</w:t>
      </w:r>
      <w:r w:rsidRPr="0056031F">
        <w:rPr>
          <w:rFonts w:ascii="Times New Roman" w:hAnsi="Times New Roman" w:cs="Times New Roman"/>
          <w:sz w:val="24"/>
          <w:szCs w:val="24"/>
        </w:rPr>
        <w:t xml:space="preserve">ed. Until a motion is filed, a SLAPP suit will result in </w:t>
      </w:r>
      <w:r w:rsidRPr="0056031F">
        <w:rPr>
          <w:rFonts w:ascii="Times New Roman" w:hAnsi="Times New Roman" w:cs="Times New Roman"/>
          <w:sz w:val="24"/>
          <w:szCs w:val="24"/>
        </w:rPr>
        <w:t>many</w:t>
      </w:r>
      <w:r w:rsidRPr="0056031F">
        <w:rPr>
          <w:rFonts w:ascii="Times New Roman" w:hAnsi="Times New Roman" w:cs="Times New Roman"/>
          <w:sz w:val="24"/>
          <w:szCs w:val="24"/>
        </w:rPr>
        <w:t xml:space="preserve"> lawsuits. </w:t>
      </w:r>
      <w:r w:rsidRPr="0056031F">
        <w:rPr>
          <w:rFonts w:ascii="Times New Roman" w:hAnsi="Times New Roman" w:cs="Times New Roman"/>
          <w:sz w:val="24"/>
          <w:szCs w:val="24"/>
        </w:rPr>
        <w:t xml:space="preserve">By bringing an </w:t>
      </w:r>
      <w:proofErr w:type="spellStart"/>
      <w:r w:rsidRPr="0056031F">
        <w:rPr>
          <w:rFonts w:ascii="Times New Roman" w:hAnsi="Times New Roman" w:cs="Times New Roman"/>
          <w:sz w:val="24"/>
          <w:szCs w:val="24"/>
        </w:rPr>
        <w:t>AntiSLAPP</w:t>
      </w:r>
      <w:proofErr w:type="spellEnd"/>
      <w:r w:rsidRPr="0056031F">
        <w:rPr>
          <w:rFonts w:ascii="Times New Roman" w:hAnsi="Times New Roman" w:cs="Times New Roman"/>
          <w:sz w:val="24"/>
          <w:szCs w:val="24"/>
        </w:rPr>
        <w:t xml:space="preserve"> case, the defendant</w:t>
      </w:r>
      <w:r w:rsidRPr="0056031F">
        <w:rPr>
          <w:rFonts w:ascii="Times New Roman" w:hAnsi="Times New Roman" w:cs="Times New Roman"/>
          <w:sz w:val="24"/>
          <w:szCs w:val="24"/>
        </w:rPr>
        <w:t xml:space="preserve"> assumes the position of plaintiff and is represented by a lawyer. Lawyers </w:t>
      </w:r>
      <w:r w:rsidRPr="0056031F">
        <w:rPr>
          <w:rFonts w:ascii="Times New Roman" w:hAnsi="Times New Roman" w:cs="Times New Roman"/>
          <w:sz w:val="24"/>
          <w:szCs w:val="24"/>
        </w:rPr>
        <w:t>specializing</w:t>
      </w:r>
      <w:r w:rsidRPr="0056031F">
        <w:rPr>
          <w:rFonts w:ascii="Times New Roman" w:hAnsi="Times New Roman" w:cs="Times New Roman"/>
          <w:sz w:val="24"/>
          <w:szCs w:val="24"/>
        </w:rPr>
        <w:t xml:space="preserve"> in litigation are known as "litigators," and they are expensive. Many lawyers would take the case for free or at a reduced charge since they see it as akin to winning the lottery, and they stand to profit financially.</w:t>
      </w:r>
    </w:p>
    <w:p w14:paraId="2F7E3F42" w14:textId="3048ADD3" w:rsidR="007404F6" w:rsidRPr="0056031F" w:rsidRDefault="007404F6" w:rsidP="004F4466">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Anti-SLAPP law must be evaluated </w:t>
      </w:r>
      <w:r w:rsidRPr="0056031F">
        <w:rPr>
          <w:rFonts w:ascii="Times New Roman" w:hAnsi="Times New Roman" w:cs="Times New Roman"/>
          <w:sz w:val="24"/>
          <w:szCs w:val="24"/>
        </w:rPr>
        <w:t>concerning</w:t>
      </w:r>
      <w:r w:rsidRPr="0056031F">
        <w:rPr>
          <w:rFonts w:ascii="Times New Roman" w:hAnsi="Times New Roman" w:cs="Times New Roman"/>
          <w:sz w:val="24"/>
          <w:szCs w:val="24"/>
        </w:rPr>
        <w:t xml:space="preserve"> the purpose and objective of the case before it can be </w:t>
      </w:r>
      <w:r w:rsidRPr="0056031F">
        <w:rPr>
          <w:rFonts w:ascii="Times New Roman" w:hAnsi="Times New Roman" w:cs="Times New Roman"/>
          <w:sz w:val="24"/>
          <w:szCs w:val="24"/>
        </w:rPr>
        <w:t>adequate</w:t>
      </w:r>
      <w:r w:rsidRPr="0056031F">
        <w:rPr>
          <w:rFonts w:ascii="Times New Roman" w:hAnsi="Times New Roman" w:cs="Times New Roman"/>
          <w:sz w:val="24"/>
          <w:szCs w:val="24"/>
        </w:rPr>
        <w:t xml:space="preserve">ly assessed as a subject and supportive environment. It is believed that </w:t>
      </w:r>
      <w:r w:rsidRPr="0056031F">
        <w:rPr>
          <w:rFonts w:ascii="Times New Roman" w:hAnsi="Times New Roman" w:cs="Times New Roman"/>
          <w:sz w:val="24"/>
          <w:szCs w:val="24"/>
        </w:rPr>
        <w:t>powerful and resourceful individuals or organizations bring SLAPP case</w:t>
      </w:r>
      <w:r w:rsidRPr="0056031F">
        <w:rPr>
          <w:rFonts w:ascii="Times New Roman" w:hAnsi="Times New Roman" w:cs="Times New Roman"/>
          <w:sz w:val="24"/>
          <w:szCs w:val="24"/>
        </w:rPr>
        <w:t xml:space="preserve">s against regular people </w:t>
      </w:r>
      <w:r w:rsidRPr="0056031F">
        <w:rPr>
          <w:rFonts w:ascii="Times New Roman" w:hAnsi="Times New Roman" w:cs="Times New Roman"/>
          <w:sz w:val="24"/>
          <w:szCs w:val="24"/>
        </w:rPr>
        <w:lastRenderedPageBreak/>
        <w:t>(he</w:t>
      </w:r>
      <w:r w:rsidRPr="0056031F">
        <w:rPr>
          <w:rFonts w:ascii="Times New Roman" w:hAnsi="Times New Roman" w:cs="Times New Roman"/>
          <w:sz w:val="24"/>
          <w:szCs w:val="24"/>
        </w:rPr>
        <w:t>reafter</w:t>
      </w:r>
      <w:r w:rsidRPr="0056031F">
        <w:rPr>
          <w:rFonts w:ascii="Times New Roman" w:hAnsi="Times New Roman" w:cs="Times New Roman"/>
          <w:sz w:val="24"/>
          <w:szCs w:val="24"/>
        </w:rPr>
        <w:t xml:space="preserve"> referred to as "the little man") or groups to discourage and suppress their concerns. As a result of the misuse and threat that SLAPP litigation offered to the little guy who disagreed with anything or to persons exercising their constitutional and privacy rights, anti-SLAPP legislation was established in states and territories throughout the United States. Plaintiffs use the discovery process to compel costly</w:t>
      </w:r>
      <w:r w:rsidRPr="0056031F">
        <w:rPr>
          <w:rFonts w:ascii="Times New Roman" w:hAnsi="Times New Roman" w:cs="Times New Roman"/>
          <w:sz w:val="24"/>
          <w:szCs w:val="24"/>
        </w:rPr>
        <w:t>. T</w:t>
      </w:r>
      <w:r w:rsidRPr="0056031F">
        <w:rPr>
          <w:rFonts w:ascii="Times New Roman" w:hAnsi="Times New Roman" w:cs="Times New Roman"/>
          <w:sz w:val="24"/>
          <w:szCs w:val="24"/>
        </w:rPr>
        <w:t>ime-consuming depositions and interrogations o</w:t>
      </w:r>
      <w:r w:rsidRPr="0056031F">
        <w:rPr>
          <w:rFonts w:ascii="Times New Roman" w:hAnsi="Times New Roman" w:cs="Times New Roman"/>
          <w:sz w:val="24"/>
          <w:szCs w:val="24"/>
        </w:rPr>
        <w:t>f</w:t>
      </w:r>
      <w:r w:rsidRPr="0056031F">
        <w:rPr>
          <w:rFonts w:ascii="Times New Roman" w:hAnsi="Times New Roman" w:cs="Times New Roman"/>
          <w:sz w:val="24"/>
          <w:szCs w:val="24"/>
        </w:rPr>
        <w:t xml:space="preserve"> defendants, forcing the defendant to lose time and resources in the process to exercise greater control over </w:t>
      </w:r>
      <w:r w:rsidRPr="0056031F">
        <w:rPr>
          <w:rFonts w:ascii="Times New Roman" w:hAnsi="Times New Roman" w:cs="Times New Roman"/>
          <w:sz w:val="24"/>
          <w:szCs w:val="24"/>
        </w:rPr>
        <w:t>more prominent</w:t>
      </w:r>
      <w:r w:rsidRPr="0056031F">
        <w:rPr>
          <w:rFonts w:ascii="Times New Roman" w:hAnsi="Times New Roman" w:cs="Times New Roman"/>
          <w:sz w:val="24"/>
          <w:szCs w:val="24"/>
        </w:rPr>
        <w:t xml:space="preserve"> organizations</w:t>
      </w:r>
      <w:r w:rsidR="0061555D">
        <w:rPr>
          <w:rFonts w:ascii="Times New Roman" w:hAnsi="Times New Roman" w:cs="Times New Roman"/>
          <w:sz w:val="24"/>
          <w:szCs w:val="24"/>
        </w:rPr>
        <w:t>.</w:t>
      </w:r>
      <w:r w:rsidRPr="0056031F">
        <w:rPr>
          <w:rFonts w:ascii="Times New Roman" w:hAnsi="Times New Roman" w:cs="Times New Roman"/>
          <w:sz w:val="24"/>
          <w:szCs w:val="24"/>
        </w:rPr>
        <w:t xml:space="preserve"> According to this theory, a lack of resources to meet legal requirements has exacerbated structural imbalances and disadvantages that will only become worse over time because of Anti-SLAPP laws.</w:t>
      </w:r>
    </w:p>
    <w:p w14:paraId="51F145AB" w14:textId="0E83A1B1" w:rsidR="007404F6" w:rsidRPr="0056031F" w:rsidRDefault="007404F6" w:rsidP="0061555D">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Anti-SLAPP laws safeguard the little man</w:t>
      </w:r>
      <w:r w:rsidRPr="0056031F">
        <w:rPr>
          <w:rFonts w:ascii="Times New Roman" w:hAnsi="Times New Roman" w:cs="Times New Roman"/>
          <w:sz w:val="24"/>
          <w:szCs w:val="24"/>
        </w:rPr>
        <w:t xml:space="preserve"> and</w:t>
      </w:r>
      <w:r w:rsidRPr="0056031F">
        <w:rPr>
          <w:rFonts w:ascii="Times New Roman" w:hAnsi="Times New Roman" w:cs="Times New Roman"/>
          <w:sz w:val="24"/>
          <w:szCs w:val="24"/>
        </w:rPr>
        <w:t xml:space="preserve"> the fact that a country </w:t>
      </w:r>
      <w:r w:rsidRPr="0056031F">
        <w:rPr>
          <w:rFonts w:ascii="Times New Roman" w:hAnsi="Times New Roman" w:cs="Times New Roman"/>
          <w:sz w:val="24"/>
          <w:szCs w:val="24"/>
        </w:rPr>
        <w:t>comprises</w:t>
      </w:r>
      <w:r w:rsidRPr="0056031F">
        <w:rPr>
          <w:rFonts w:ascii="Times New Roman" w:hAnsi="Times New Roman" w:cs="Times New Roman"/>
          <w:sz w:val="24"/>
          <w:szCs w:val="24"/>
        </w:rPr>
        <w:t xml:space="preserve"> millions of individuals who may benefit from actions to increase their rights, among other supporting elements, making option two more sustainable than option one. Various states have made substantial attempts to establish Anti-SLAPP protection; nevertheless, the protection granted is neither </w:t>
      </w:r>
      <w:r w:rsidRPr="0056031F">
        <w:rPr>
          <w:rFonts w:ascii="Times New Roman" w:hAnsi="Times New Roman" w:cs="Times New Roman"/>
          <w:sz w:val="24"/>
          <w:szCs w:val="24"/>
        </w:rPr>
        <w:t>identical</w:t>
      </w:r>
      <w:r w:rsidRPr="0056031F">
        <w:rPr>
          <w:rFonts w:ascii="Times New Roman" w:hAnsi="Times New Roman" w:cs="Times New Roman"/>
          <w:sz w:val="24"/>
          <w:szCs w:val="24"/>
        </w:rPr>
        <w:t xml:space="preserve"> </w:t>
      </w:r>
      <w:r w:rsidRPr="0056031F">
        <w:rPr>
          <w:rFonts w:ascii="Times New Roman" w:hAnsi="Times New Roman" w:cs="Times New Roman"/>
          <w:sz w:val="24"/>
          <w:szCs w:val="24"/>
        </w:rPr>
        <w:t>n</w:t>
      </w:r>
      <w:r w:rsidRPr="0056031F">
        <w:rPr>
          <w:rFonts w:ascii="Times New Roman" w:hAnsi="Times New Roman" w:cs="Times New Roman"/>
          <w:sz w:val="24"/>
          <w:szCs w:val="24"/>
        </w:rPr>
        <w:t>or comparable in application and strength. When used in reality, such laws may have a wide range of viewpoints, as seen by the two incidents</w:t>
      </w:r>
      <w:r w:rsidRPr="0056031F">
        <w:rPr>
          <w:rFonts w:ascii="Times New Roman" w:hAnsi="Times New Roman" w:cs="Times New Roman"/>
          <w:sz w:val="24"/>
          <w:szCs w:val="24"/>
        </w:rPr>
        <w:t>.</w:t>
      </w:r>
      <w:r w:rsidRPr="0056031F">
        <w:rPr>
          <w:rFonts w:ascii="Times New Roman" w:hAnsi="Times New Roman" w:cs="Times New Roman"/>
          <w:sz w:val="24"/>
          <w:szCs w:val="24"/>
        </w:rPr>
        <w:t xml:space="preserve"> The </w:t>
      </w:r>
      <w:r w:rsidRPr="0056031F">
        <w:rPr>
          <w:rFonts w:ascii="Times New Roman" w:hAnsi="Times New Roman" w:cs="Times New Roman"/>
          <w:sz w:val="24"/>
          <w:szCs w:val="24"/>
        </w:rPr>
        <w:t>statute</w:t>
      </w:r>
      <w:r w:rsidRPr="0056031F">
        <w:rPr>
          <w:rFonts w:ascii="Times New Roman" w:hAnsi="Times New Roman" w:cs="Times New Roman"/>
          <w:sz w:val="24"/>
          <w:szCs w:val="24"/>
        </w:rPr>
        <w:t xml:space="preserve">s of both Nevada and California, despite having anti-SLAPP provisions, are quite different, leading </w:t>
      </w:r>
      <w:r w:rsidRPr="0056031F">
        <w:rPr>
          <w:rFonts w:ascii="Times New Roman" w:hAnsi="Times New Roman" w:cs="Times New Roman"/>
          <w:sz w:val="24"/>
          <w:szCs w:val="24"/>
        </w:rPr>
        <w:t>to</w:t>
      </w:r>
      <w:r w:rsidRPr="0056031F">
        <w:rPr>
          <w:rFonts w:ascii="Times New Roman" w:hAnsi="Times New Roman" w:cs="Times New Roman"/>
          <w:sz w:val="24"/>
          <w:szCs w:val="24"/>
        </w:rPr>
        <w:t xml:space="preserve"> discrepancies when it comes to providing persons with equitable protection. Due </w:t>
      </w:r>
      <w:r w:rsidRPr="0056031F">
        <w:rPr>
          <w:rFonts w:ascii="Times New Roman" w:hAnsi="Times New Roman" w:cs="Times New Roman"/>
          <w:sz w:val="24"/>
          <w:szCs w:val="24"/>
        </w:rPr>
        <w:t>to its impact on all individuals, not just those who reside in certain jurisdictions like the U.S., it validates</w:t>
      </w:r>
      <w:r w:rsidRPr="0056031F">
        <w:rPr>
          <w:rFonts w:ascii="Times New Roman" w:hAnsi="Times New Roman" w:cs="Times New Roman"/>
          <w:sz w:val="24"/>
          <w:szCs w:val="24"/>
        </w:rPr>
        <w:t xml:space="preserve"> the idea that a nation</w:t>
      </w:r>
      <w:r w:rsidRPr="0056031F">
        <w:rPr>
          <w:rFonts w:ascii="Times New Roman" w:hAnsi="Times New Roman" w:cs="Times New Roman"/>
          <w:sz w:val="24"/>
          <w:szCs w:val="24"/>
        </w:rPr>
        <w:t>al</w:t>
      </w:r>
      <w:r w:rsidRPr="0056031F">
        <w:rPr>
          <w:rFonts w:ascii="Times New Roman" w:hAnsi="Times New Roman" w:cs="Times New Roman"/>
          <w:sz w:val="24"/>
          <w:szCs w:val="24"/>
        </w:rPr>
        <w:t xml:space="preserve"> and consistent level of protection is needed.</w:t>
      </w:r>
    </w:p>
    <w:p w14:paraId="1DD2A471" w14:textId="7CB82003" w:rsidR="007404F6" w:rsidRPr="0056031F" w:rsidRDefault="007404F6" w:rsidP="007A132A">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Large corporations can't stop people from exercising their first amendment rights to free speech, as Anti-SLAPP advises in a letter to the company. Legislation</w:t>
      </w:r>
      <w:r w:rsidRPr="0056031F">
        <w:rPr>
          <w:rFonts w:ascii="Times New Roman" w:hAnsi="Times New Roman" w:cs="Times New Roman"/>
          <w:sz w:val="24"/>
          <w:szCs w:val="24"/>
        </w:rPr>
        <w:t xml:space="preserve">, </w:t>
      </w:r>
      <w:r w:rsidRPr="0056031F">
        <w:rPr>
          <w:rFonts w:ascii="Times New Roman" w:hAnsi="Times New Roman" w:cs="Times New Roman"/>
          <w:sz w:val="24"/>
          <w:szCs w:val="24"/>
        </w:rPr>
        <w:t xml:space="preserve">known as anti-SLAPP permits lawsuits against free speech advocates to be thrown out on technical grounds. Laws known as anti-SLAPP provisions shield the government against lawsuits filed by those </w:t>
      </w:r>
      <w:r w:rsidRPr="0056031F">
        <w:rPr>
          <w:rFonts w:ascii="Times New Roman" w:hAnsi="Times New Roman" w:cs="Times New Roman"/>
          <w:sz w:val="24"/>
          <w:szCs w:val="24"/>
        </w:rPr>
        <w:lastRenderedPageBreak/>
        <w:t xml:space="preserve">requesting authorization or an application. </w:t>
      </w:r>
      <w:r w:rsidRPr="0056031F">
        <w:rPr>
          <w:rFonts w:ascii="Times New Roman" w:hAnsi="Times New Roman" w:cs="Times New Roman"/>
          <w:sz w:val="24"/>
          <w:szCs w:val="24"/>
        </w:rPr>
        <w:t>The plaintiff must first meet two requirements to file a case under New York's anti-SLAPP Act</w:t>
      </w:r>
      <w:r w:rsidRPr="0056031F">
        <w:rPr>
          <w:rFonts w:ascii="Times New Roman" w:hAnsi="Times New Roman" w:cs="Times New Roman"/>
          <w:sz w:val="24"/>
          <w:szCs w:val="24"/>
        </w:rPr>
        <w:t xml:space="preserve">. Plaintiffs who are public applicants or permittees must be proven before a lawsuit may be filed. </w:t>
      </w:r>
      <w:r w:rsidRPr="0056031F">
        <w:rPr>
          <w:rFonts w:ascii="Times New Roman" w:hAnsi="Times New Roman" w:cs="Times New Roman"/>
          <w:sz w:val="24"/>
          <w:szCs w:val="24"/>
        </w:rPr>
        <w:t>T</w:t>
      </w:r>
      <w:r w:rsidRPr="0056031F">
        <w:rPr>
          <w:rFonts w:ascii="Times New Roman" w:hAnsi="Times New Roman" w:cs="Times New Roman"/>
          <w:sz w:val="24"/>
          <w:szCs w:val="24"/>
        </w:rPr>
        <w:t>he plaintiff must establish that they have a legal right against the defendant, including participation in a petition published to the public. Free speech and petitions to the government are protected activities that may be used in an anti-SLAPP action, but the person must first show that they were engaged in these activities. The plaintiff must show that their case has enough merit to merit a reasonable expectation of success. A defamation lawsuit must be proven for the c</w:t>
      </w:r>
      <w:r w:rsidRPr="0056031F">
        <w:rPr>
          <w:rFonts w:ascii="Times New Roman" w:hAnsi="Times New Roman" w:cs="Times New Roman"/>
          <w:sz w:val="24"/>
          <w:szCs w:val="24"/>
        </w:rPr>
        <w:t>hanc</w:t>
      </w:r>
      <w:r w:rsidRPr="0056031F">
        <w:rPr>
          <w:rFonts w:ascii="Times New Roman" w:hAnsi="Times New Roman" w:cs="Times New Roman"/>
          <w:sz w:val="24"/>
          <w:szCs w:val="24"/>
        </w:rPr>
        <w:t xml:space="preserve">e to proceed. If the plaintiff fails, the court </w:t>
      </w:r>
      <w:r w:rsidRPr="0056031F">
        <w:rPr>
          <w:rFonts w:ascii="Times New Roman" w:hAnsi="Times New Roman" w:cs="Times New Roman"/>
          <w:sz w:val="24"/>
          <w:szCs w:val="24"/>
        </w:rPr>
        <w:t>can dismiss</w:t>
      </w:r>
      <w:r w:rsidRPr="0056031F">
        <w:rPr>
          <w:rFonts w:ascii="Times New Roman" w:hAnsi="Times New Roman" w:cs="Times New Roman"/>
          <w:sz w:val="24"/>
          <w:szCs w:val="24"/>
        </w:rPr>
        <w:t xml:space="preserve"> the case. The right to appeal is available to both parties. SLAPP-backs are permitted in New York State if one of the parties involved i</w:t>
      </w:r>
      <w:r w:rsidRPr="0056031F">
        <w:rPr>
          <w:rFonts w:ascii="Times New Roman" w:hAnsi="Times New Roman" w:cs="Times New Roman"/>
          <w:sz w:val="24"/>
          <w:szCs w:val="24"/>
        </w:rPr>
        <w:t>ntends to pursue</w:t>
      </w:r>
      <w:r w:rsidRPr="0056031F">
        <w:rPr>
          <w:rFonts w:ascii="Times New Roman" w:hAnsi="Times New Roman" w:cs="Times New Roman"/>
          <w:sz w:val="24"/>
          <w:szCs w:val="24"/>
        </w:rPr>
        <w:t xml:space="preserve"> the case. Damages, attorney</w:t>
      </w:r>
      <w:r w:rsidRPr="0056031F">
        <w:rPr>
          <w:rFonts w:ascii="Times New Roman" w:hAnsi="Times New Roman" w:cs="Times New Roman"/>
          <w:sz w:val="24"/>
          <w:szCs w:val="24"/>
        </w:rPr>
        <w:t xml:space="preserve"> fees, compensatory damages, and punitive damages may all be awarded in favor of the anti-SLAPP side if the case is decided</w:t>
      </w:r>
      <w:r w:rsidRPr="0056031F">
        <w:rPr>
          <w:rFonts w:ascii="Times New Roman" w:hAnsi="Times New Roman" w:cs="Times New Roman"/>
          <w:sz w:val="24"/>
          <w:szCs w:val="24"/>
        </w:rPr>
        <w:t xml:space="preserve">. </w:t>
      </w:r>
    </w:p>
    <w:p w14:paraId="24FD23FE" w14:textId="14B8B009" w:rsidR="007404F6" w:rsidRPr="0056031F" w:rsidRDefault="007404F6" w:rsidP="007A132A">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This case, Harkins vs. Atlanta Humane Society, serves as an excellent example of a precedent set in the courts. Harkins was arrested and charged with libel after </w:t>
      </w:r>
      <w:r w:rsidRPr="0056031F">
        <w:rPr>
          <w:rFonts w:ascii="Times New Roman" w:hAnsi="Times New Roman" w:cs="Times New Roman"/>
          <w:sz w:val="24"/>
          <w:szCs w:val="24"/>
        </w:rPr>
        <w:t>appearing on WSB-TV and making</w:t>
      </w:r>
      <w:r w:rsidRPr="0056031F">
        <w:rPr>
          <w:rFonts w:ascii="Times New Roman" w:hAnsi="Times New Roman" w:cs="Times New Roman"/>
          <w:sz w:val="24"/>
          <w:szCs w:val="24"/>
        </w:rPr>
        <w:t xml:space="preserve"> claims against the Atlanta Humane Society. The jury returned a not guilty verdict for Harkins. An unidentified individual took the time to post a comment on social media </w:t>
      </w:r>
      <w:r w:rsidRPr="0056031F">
        <w:rPr>
          <w:rFonts w:ascii="Times New Roman" w:hAnsi="Times New Roman" w:cs="Times New Roman"/>
          <w:sz w:val="24"/>
          <w:szCs w:val="24"/>
        </w:rPr>
        <w:t>due to</w:t>
      </w:r>
      <w:r w:rsidRPr="0056031F">
        <w:rPr>
          <w:rFonts w:ascii="Times New Roman" w:hAnsi="Times New Roman" w:cs="Times New Roman"/>
          <w:sz w:val="24"/>
          <w:szCs w:val="24"/>
        </w:rPr>
        <w:t xml:space="preserve"> Harkins' use of his First Amendment rights. Both Harkins and Mills had been served with SLAPP actions by the Atlanta Humane Society because of the defamatory material they had posted about the organization. </w:t>
      </w:r>
      <w:r w:rsidRPr="0056031F">
        <w:rPr>
          <w:rFonts w:ascii="Times New Roman" w:hAnsi="Times New Roman" w:cs="Times New Roman"/>
          <w:sz w:val="24"/>
          <w:szCs w:val="24"/>
        </w:rPr>
        <w:t>Mill had been involved in slander in the group's minds</w:t>
      </w:r>
      <w:r w:rsidRPr="0056031F">
        <w:rPr>
          <w:rFonts w:ascii="Times New Roman" w:hAnsi="Times New Roman" w:cs="Times New Roman"/>
          <w:sz w:val="24"/>
          <w:szCs w:val="24"/>
        </w:rPr>
        <w:t>, and Harkins was the principal culprit</w:t>
      </w:r>
      <w:r w:rsidR="00626DC5">
        <w:rPr>
          <w:rFonts w:ascii="Times New Roman" w:hAnsi="Times New Roman" w:cs="Times New Roman"/>
          <w:sz w:val="24"/>
          <w:szCs w:val="24"/>
        </w:rPr>
        <w:t xml:space="preserve"> </w:t>
      </w:r>
      <w:r w:rsidR="00626DC5">
        <w:rPr>
          <w:rFonts w:ascii="Times New Roman" w:hAnsi="Times New Roman" w:cs="Times New Roman"/>
          <w:sz w:val="24"/>
          <w:szCs w:val="24"/>
        </w:rPr>
        <w:t>(</w:t>
      </w:r>
      <w:r w:rsidR="00626DC5" w:rsidRPr="00530762">
        <w:rPr>
          <w:rFonts w:ascii="Times New Roman" w:hAnsi="Times New Roman" w:cs="Times New Roman"/>
          <w:sz w:val="24"/>
          <w:szCs w:val="24"/>
        </w:rPr>
        <w:t xml:space="preserve">Black </w:t>
      </w:r>
      <w:r w:rsidR="00626DC5">
        <w:rPr>
          <w:rFonts w:ascii="Times New Roman" w:hAnsi="Times New Roman" w:cs="Times New Roman"/>
          <w:sz w:val="24"/>
          <w:szCs w:val="24"/>
        </w:rPr>
        <w:t xml:space="preserve"> 144)</w:t>
      </w:r>
      <w:r w:rsidRPr="0056031F">
        <w:rPr>
          <w:rFonts w:ascii="Times New Roman" w:hAnsi="Times New Roman" w:cs="Times New Roman"/>
          <w:sz w:val="24"/>
          <w:szCs w:val="24"/>
        </w:rPr>
        <w:t xml:space="preserve">. The Atlanta Humane Society has been accused of animal cruelty by these persons. </w:t>
      </w:r>
      <w:r w:rsidRPr="0056031F">
        <w:rPr>
          <w:rFonts w:ascii="Times New Roman" w:hAnsi="Times New Roman" w:cs="Times New Roman"/>
          <w:sz w:val="24"/>
          <w:szCs w:val="24"/>
        </w:rPr>
        <w:t>After a lengthy hearing,</w:t>
      </w:r>
      <w:r w:rsidRPr="0056031F">
        <w:rPr>
          <w:rFonts w:ascii="Times New Roman" w:hAnsi="Times New Roman" w:cs="Times New Roman"/>
          <w:sz w:val="24"/>
          <w:szCs w:val="24"/>
        </w:rPr>
        <w:t xml:space="preserve"> the court c</w:t>
      </w:r>
      <w:r w:rsidRPr="0056031F">
        <w:rPr>
          <w:rFonts w:ascii="Times New Roman" w:hAnsi="Times New Roman" w:cs="Times New Roman"/>
          <w:sz w:val="24"/>
          <w:szCs w:val="24"/>
        </w:rPr>
        <w:t>oncluded</w:t>
      </w:r>
      <w:r w:rsidRPr="0056031F">
        <w:rPr>
          <w:rFonts w:ascii="Times New Roman" w:hAnsi="Times New Roman" w:cs="Times New Roman"/>
          <w:sz w:val="24"/>
          <w:szCs w:val="24"/>
        </w:rPr>
        <w:t xml:space="preserve"> that the Atlanta Humane Society lacked sufficient evidence to prove that the comment was uttered with intent. Harkins has had a long-standing reputation as an animal rights advocate. She hoped that her </w:t>
      </w:r>
      <w:r w:rsidRPr="0056031F">
        <w:rPr>
          <w:rFonts w:ascii="Times New Roman" w:hAnsi="Times New Roman" w:cs="Times New Roman"/>
          <w:sz w:val="24"/>
          <w:szCs w:val="24"/>
        </w:rPr>
        <w:lastRenderedPageBreak/>
        <w:t>words would compel the government and the wider public to take action against the Atlanta Humane Society's horrible deeds. First Amendment rights were found to protect Harkins and Mill's remarks in a court judgment, and they were dropped from the case.</w:t>
      </w:r>
    </w:p>
    <w:p w14:paraId="12740EC9" w14:textId="1E838D9D" w:rsidR="007404F6" w:rsidRPr="0056031F" w:rsidRDefault="007404F6" w:rsidP="00530762">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In most SLAPP cases, large corporations are more likely to sue activists to silence them, as is the case here. Unlike the previous cases, this one has a unique twist to it. Slander SLAPP cases are also less likely to be brought against former supervisors. </w:t>
      </w:r>
      <w:r w:rsidRPr="0056031F">
        <w:rPr>
          <w:rFonts w:ascii="Times New Roman" w:hAnsi="Times New Roman" w:cs="Times New Roman"/>
          <w:sz w:val="24"/>
          <w:szCs w:val="24"/>
        </w:rPr>
        <w:t>He alleged that Exxon Mobil dismissed Travis Coleman, a former employee, based on fraudulent charges against him</w:t>
      </w:r>
      <w:r w:rsidRPr="0056031F">
        <w:rPr>
          <w:rFonts w:ascii="Times New Roman" w:hAnsi="Times New Roman" w:cs="Times New Roman"/>
          <w:sz w:val="24"/>
          <w:szCs w:val="24"/>
        </w:rPr>
        <w:t xml:space="preserve">. </w:t>
      </w:r>
      <w:r w:rsidRPr="0056031F">
        <w:rPr>
          <w:rFonts w:ascii="Times New Roman" w:hAnsi="Times New Roman" w:cs="Times New Roman"/>
          <w:sz w:val="24"/>
          <w:szCs w:val="24"/>
        </w:rPr>
        <w:t>A representative informed him</w:t>
      </w:r>
      <w:r w:rsidRPr="0056031F">
        <w:rPr>
          <w:rFonts w:ascii="Times New Roman" w:hAnsi="Times New Roman" w:cs="Times New Roman"/>
          <w:sz w:val="24"/>
          <w:szCs w:val="24"/>
        </w:rPr>
        <w:t xml:space="preserve"> of the firm that he had been accused of failing to monitor the fluid level in tanks at a terminal where the company did business. It's common knowledge that cases involving libel aren't all that convincing. However, the Texas Supreme Court found that this case was a matter of public interest since it was filed in violation of a substantial probable public safety infringement. Defending against unfounded charges, ExxonMobil filed an </w:t>
      </w:r>
      <w:proofErr w:type="spellStart"/>
      <w:r w:rsidRPr="0056031F">
        <w:rPr>
          <w:rFonts w:ascii="Times New Roman" w:hAnsi="Times New Roman" w:cs="Times New Roman"/>
          <w:sz w:val="24"/>
          <w:szCs w:val="24"/>
        </w:rPr>
        <w:t>AntiSLAPP</w:t>
      </w:r>
      <w:proofErr w:type="spellEnd"/>
      <w:r w:rsidRPr="0056031F">
        <w:rPr>
          <w:rFonts w:ascii="Times New Roman" w:hAnsi="Times New Roman" w:cs="Times New Roman"/>
          <w:sz w:val="24"/>
          <w:szCs w:val="24"/>
        </w:rPr>
        <w:t xml:space="preserve"> complaint in federal court in Texas</w:t>
      </w:r>
      <w:r w:rsidR="00530762">
        <w:rPr>
          <w:rFonts w:ascii="Times New Roman" w:hAnsi="Times New Roman" w:cs="Times New Roman"/>
          <w:sz w:val="24"/>
          <w:szCs w:val="24"/>
        </w:rPr>
        <w:t xml:space="preserve"> </w:t>
      </w:r>
      <w:r w:rsidR="00530762">
        <w:rPr>
          <w:rFonts w:ascii="Times New Roman" w:hAnsi="Times New Roman" w:cs="Times New Roman"/>
          <w:sz w:val="24"/>
          <w:szCs w:val="24"/>
        </w:rPr>
        <w:t>(</w:t>
      </w:r>
      <w:proofErr w:type="spellStart"/>
      <w:r w:rsidR="00530762" w:rsidRPr="00530762">
        <w:rPr>
          <w:rFonts w:ascii="Times New Roman" w:hAnsi="Times New Roman" w:cs="Times New Roman"/>
          <w:sz w:val="24"/>
          <w:szCs w:val="24"/>
        </w:rPr>
        <w:t>Schaufele</w:t>
      </w:r>
      <w:proofErr w:type="spellEnd"/>
      <w:r w:rsidR="00530762" w:rsidRPr="00530762">
        <w:rPr>
          <w:rFonts w:ascii="Times New Roman" w:hAnsi="Times New Roman" w:cs="Times New Roman"/>
          <w:sz w:val="24"/>
          <w:szCs w:val="24"/>
        </w:rPr>
        <w:t xml:space="preserve"> </w:t>
      </w:r>
      <w:r w:rsidR="00530762">
        <w:rPr>
          <w:rFonts w:ascii="Times New Roman" w:hAnsi="Times New Roman" w:cs="Times New Roman"/>
          <w:sz w:val="24"/>
          <w:szCs w:val="24"/>
        </w:rPr>
        <w:t>45)</w:t>
      </w:r>
      <w:r w:rsidRPr="0056031F">
        <w:rPr>
          <w:rFonts w:ascii="Times New Roman" w:hAnsi="Times New Roman" w:cs="Times New Roman"/>
          <w:sz w:val="24"/>
          <w:szCs w:val="24"/>
        </w:rPr>
        <w:t xml:space="preserve">. Coleman, according to ExxonMobil, was dishonest and failed to carry out his duty of monitoring the fluid levels in the tanks, perhaps leading to dangerous spills or worse. </w:t>
      </w:r>
      <w:r w:rsidRPr="0056031F">
        <w:rPr>
          <w:rFonts w:ascii="Times New Roman" w:hAnsi="Times New Roman" w:cs="Times New Roman"/>
          <w:sz w:val="24"/>
          <w:szCs w:val="24"/>
        </w:rPr>
        <w:t>According to ExxonMobil, ExxonMobil had earlier informed the court that Coleman had admitted to failing to complete the assignment</w:t>
      </w:r>
      <w:r w:rsidRPr="0056031F">
        <w:rPr>
          <w:rFonts w:ascii="Times New Roman" w:hAnsi="Times New Roman" w:cs="Times New Roman"/>
          <w:sz w:val="24"/>
          <w:szCs w:val="24"/>
        </w:rPr>
        <w:t>. Because ExxonMobil's reasoning appeared to have more credibility, the court concluded that Coleman had invented the case and dismissed the charges.</w:t>
      </w:r>
    </w:p>
    <w:p w14:paraId="32E270C1" w14:textId="07FC1C67" w:rsidR="00682193" w:rsidRDefault="007404F6" w:rsidP="00530762">
      <w:pPr>
        <w:spacing w:line="480" w:lineRule="auto"/>
        <w:ind w:firstLine="720"/>
        <w:rPr>
          <w:rFonts w:ascii="Times New Roman" w:hAnsi="Times New Roman" w:cs="Times New Roman"/>
          <w:sz w:val="24"/>
          <w:szCs w:val="24"/>
        </w:rPr>
      </w:pPr>
      <w:r w:rsidRPr="0056031F">
        <w:rPr>
          <w:rFonts w:ascii="Times New Roman" w:hAnsi="Times New Roman" w:cs="Times New Roman"/>
          <w:sz w:val="24"/>
          <w:szCs w:val="24"/>
        </w:rPr>
        <w:t xml:space="preserve">Finally, large businesses may argue that the First Amendment </w:t>
      </w:r>
      <w:r w:rsidRPr="0056031F">
        <w:rPr>
          <w:rFonts w:ascii="Times New Roman" w:hAnsi="Times New Roman" w:cs="Times New Roman"/>
          <w:sz w:val="24"/>
          <w:szCs w:val="24"/>
        </w:rPr>
        <w:t>allows them</w:t>
      </w:r>
      <w:r w:rsidRPr="0056031F">
        <w:rPr>
          <w:rFonts w:ascii="Times New Roman" w:hAnsi="Times New Roman" w:cs="Times New Roman"/>
          <w:sz w:val="24"/>
          <w:szCs w:val="24"/>
        </w:rPr>
        <w:t xml:space="preserve"> to limit the freedom of speech of their employees and customers because of their size or financial support. </w:t>
      </w:r>
      <w:r w:rsidRPr="0056031F">
        <w:rPr>
          <w:rFonts w:ascii="Times New Roman" w:hAnsi="Times New Roman" w:cs="Times New Roman"/>
          <w:sz w:val="24"/>
          <w:szCs w:val="24"/>
        </w:rPr>
        <w:t>On the other hand, anti-SLAPP rules</w:t>
      </w:r>
      <w:r w:rsidRPr="0056031F">
        <w:rPr>
          <w:rFonts w:ascii="Times New Roman" w:hAnsi="Times New Roman" w:cs="Times New Roman"/>
          <w:sz w:val="24"/>
          <w:szCs w:val="24"/>
        </w:rPr>
        <w:t xml:space="preserve"> ensure that the first amendment will remain an issue. Because it is a part of the Bill of Rights enshrined in the U.S. Constitution, the first amendment </w:t>
      </w:r>
      <w:r w:rsidRPr="0056031F">
        <w:rPr>
          <w:rFonts w:ascii="Times New Roman" w:hAnsi="Times New Roman" w:cs="Times New Roman"/>
          <w:sz w:val="24"/>
          <w:szCs w:val="24"/>
        </w:rPr>
        <w:lastRenderedPageBreak/>
        <w:t>applies to all 50 states. A person must abide by this no matter what their religious beliefs are or what their occupation is.</w:t>
      </w:r>
    </w:p>
    <w:p w14:paraId="7570CC5F" w14:textId="77777777" w:rsidR="00626DC5" w:rsidRDefault="00626DC5" w:rsidP="00626DC5">
      <w:pPr>
        <w:spacing w:line="480" w:lineRule="auto"/>
        <w:jc w:val="center"/>
        <w:rPr>
          <w:rFonts w:ascii="Times New Roman" w:hAnsi="Times New Roman" w:cs="Times New Roman"/>
          <w:sz w:val="24"/>
          <w:szCs w:val="24"/>
        </w:rPr>
      </w:pPr>
    </w:p>
    <w:p w14:paraId="2FE1CDA3" w14:textId="77777777" w:rsidR="00626DC5" w:rsidRDefault="00626DC5" w:rsidP="00626DC5">
      <w:pPr>
        <w:spacing w:line="480" w:lineRule="auto"/>
        <w:jc w:val="center"/>
        <w:rPr>
          <w:rFonts w:ascii="Times New Roman" w:hAnsi="Times New Roman" w:cs="Times New Roman"/>
          <w:sz w:val="24"/>
          <w:szCs w:val="24"/>
        </w:rPr>
      </w:pPr>
    </w:p>
    <w:p w14:paraId="40A9C08B" w14:textId="77777777" w:rsidR="00626DC5" w:rsidRDefault="00626DC5" w:rsidP="00626DC5">
      <w:pPr>
        <w:spacing w:line="480" w:lineRule="auto"/>
        <w:jc w:val="center"/>
        <w:rPr>
          <w:rFonts w:ascii="Times New Roman" w:hAnsi="Times New Roman" w:cs="Times New Roman"/>
          <w:sz w:val="24"/>
          <w:szCs w:val="24"/>
        </w:rPr>
      </w:pPr>
    </w:p>
    <w:p w14:paraId="4B54ABE4" w14:textId="77777777" w:rsidR="00626DC5" w:rsidRDefault="00626DC5" w:rsidP="00626DC5">
      <w:pPr>
        <w:spacing w:line="480" w:lineRule="auto"/>
        <w:jc w:val="center"/>
        <w:rPr>
          <w:rFonts w:ascii="Times New Roman" w:hAnsi="Times New Roman" w:cs="Times New Roman"/>
          <w:sz w:val="24"/>
          <w:szCs w:val="24"/>
        </w:rPr>
      </w:pPr>
    </w:p>
    <w:p w14:paraId="34BCAF93" w14:textId="77777777" w:rsidR="00626DC5" w:rsidRDefault="00626DC5" w:rsidP="00626DC5">
      <w:pPr>
        <w:spacing w:line="480" w:lineRule="auto"/>
        <w:jc w:val="center"/>
        <w:rPr>
          <w:rFonts w:ascii="Times New Roman" w:hAnsi="Times New Roman" w:cs="Times New Roman"/>
          <w:sz w:val="24"/>
          <w:szCs w:val="24"/>
        </w:rPr>
      </w:pPr>
    </w:p>
    <w:p w14:paraId="6ABC9D7A" w14:textId="77777777" w:rsidR="00626DC5" w:rsidRDefault="00626DC5" w:rsidP="00626DC5">
      <w:pPr>
        <w:spacing w:line="480" w:lineRule="auto"/>
        <w:jc w:val="center"/>
        <w:rPr>
          <w:rFonts w:ascii="Times New Roman" w:hAnsi="Times New Roman" w:cs="Times New Roman"/>
          <w:sz w:val="24"/>
          <w:szCs w:val="24"/>
        </w:rPr>
      </w:pPr>
    </w:p>
    <w:p w14:paraId="49A48512" w14:textId="77777777" w:rsidR="00626DC5" w:rsidRDefault="00626DC5" w:rsidP="00626DC5">
      <w:pPr>
        <w:spacing w:line="480" w:lineRule="auto"/>
        <w:jc w:val="center"/>
        <w:rPr>
          <w:rFonts w:ascii="Times New Roman" w:hAnsi="Times New Roman" w:cs="Times New Roman"/>
          <w:sz w:val="24"/>
          <w:szCs w:val="24"/>
        </w:rPr>
      </w:pPr>
    </w:p>
    <w:p w14:paraId="40349770" w14:textId="77777777" w:rsidR="00626DC5" w:rsidRDefault="00626DC5" w:rsidP="00626DC5">
      <w:pPr>
        <w:spacing w:line="480" w:lineRule="auto"/>
        <w:jc w:val="center"/>
        <w:rPr>
          <w:rFonts w:ascii="Times New Roman" w:hAnsi="Times New Roman" w:cs="Times New Roman"/>
          <w:sz w:val="24"/>
          <w:szCs w:val="24"/>
        </w:rPr>
      </w:pPr>
    </w:p>
    <w:p w14:paraId="41EA07E1" w14:textId="77777777" w:rsidR="00626DC5" w:rsidRDefault="00626DC5" w:rsidP="00626DC5">
      <w:pPr>
        <w:spacing w:line="480" w:lineRule="auto"/>
        <w:jc w:val="center"/>
        <w:rPr>
          <w:rFonts w:ascii="Times New Roman" w:hAnsi="Times New Roman" w:cs="Times New Roman"/>
          <w:sz w:val="24"/>
          <w:szCs w:val="24"/>
        </w:rPr>
      </w:pPr>
    </w:p>
    <w:p w14:paraId="2295ACEF" w14:textId="77777777" w:rsidR="00626DC5" w:rsidRDefault="00626DC5" w:rsidP="00626DC5">
      <w:pPr>
        <w:spacing w:line="480" w:lineRule="auto"/>
        <w:jc w:val="center"/>
        <w:rPr>
          <w:rFonts w:ascii="Times New Roman" w:hAnsi="Times New Roman" w:cs="Times New Roman"/>
          <w:sz w:val="24"/>
          <w:szCs w:val="24"/>
        </w:rPr>
      </w:pPr>
    </w:p>
    <w:p w14:paraId="2F7945FA" w14:textId="77777777" w:rsidR="00626DC5" w:rsidRDefault="00626DC5" w:rsidP="00626DC5">
      <w:pPr>
        <w:spacing w:line="480" w:lineRule="auto"/>
        <w:jc w:val="center"/>
        <w:rPr>
          <w:rFonts w:ascii="Times New Roman" w:hAnsi="Times New Roman" w:cs="Times New Roman"/>
          <w:sz w:val="24"/>
          <w:szCs w:val="24"/>
        </w:rPr>
      </w:pPr>
    </w:p>
    <w:p w14:paraId="3A0E6941" w14:textId="77777777" w:rsidR="00626DC5" w:rsidRDefault="00626DC5" w:rsidP="00626DC5">
      <w:pPr>
        <w:spacing w:line="480" w:lineRule="auto"/>
        <w:jc w:val="center"/>
        <w:rPr>
          <w:rFonts w:ascii="Times New Roman" w:hAnsi="Times New Roman" w:cs="Times New Roman"/>
          <w:sz w:val="24"/>
          <w:szCs w:val="24"/>
        </w:rPr>
      </w:pPr>
    </w:p>
    <w:p w14:paraId="59E93E76" w14:textId="77777777" w:rsidR="00626DC5" w:rsidRDefault="00626DC5" w:rsidP="00626DC5">
      <w:pPr>
        <w:spacing w:line="480" w:lineRule="auto"/>
        <w:jc w:val="center"/>
        <w:rPr>
          <w:rFonts w:ascii="Times New Roman" w:hAnsi="Times New Roman" w:cs="Times New Roman"/>
          <w:sz w:val="24"/>
          <w:szCs w:val="24"/>
        </w:rPr>
      </w:pPr>
    </w:p>
    <w:p w14:paraId="0CE949D0" w14:textId="77777777" w:rsidR="00626DC5" w:rsidRDefault="00626DC5" w:rsidP="00626DC5">
      <w:pPr>
        <w:spacing w:line="480" w:lineRule="auto"/>
        <w:jc w:val="center"/>
        <w:rPr>
          <w:rFonts w:ascii="Times New Roman" w:hAnsi="Times New Roman" w:cs="Times New Roman"/>
          <w:sz w:val="24"/>
          <w:szCs w:val="24"/>
        </w:rPr>
      </w:pPr>
    </w:p>
    <w:p w14:paraId="5463AB91" w14:textId="77777777" w:rsidR="00626DC5" w:rsidRDefault="00626DC5" w:rsidP="00626DC5">
      <w:pPr>
        <w:spacing w:line="480" w:lineRule="auto"/>
        <w:jc w:val="center"/>
        <w:rPr>
          <w:rFonts w:ascii="Times New Roman" w:hAnsi="Times New Roman" w:cs="Times New Roman"/>
          <w:sz w:val="24"/>
          <w:szCs w:val="24"/>
        </w:rPr>
      </w:pPr>
    </w:p>
    <w:p w14:paraId="08AF3805" w14:textId="77777777" w:rsidR="00626DC5" w:rsidRDefault="00626DC5" w:rsidP="00626DC5">
      <w:pPr>
        <w:spacing w:line="480" w:lineRule="auto"/>
        <w:jc w:val="center"/>
        <w:rPr>
          <w:rFonts w:ascii="Times New Roman" w:hAnsi="Times New Roman" w:cs="Times New Roman"/>
          <w:sz w:val="24"/>
          <w:szCs w:val="24"/>
        </w:rPr>
      </w:pPr>
    </w:p>
    <w:p w14:paraId="65733CD8" w14:textId="77777777" w:rsidR="00626DC5" w:rsidRDefault="00626DC5" w:rsidP="00626DC5">
      <w:pPr>
        <w:spacing w:line="480" w:lineRule="auto"/>
        <w:jc w:val="center"/>
        <w:rPr>
          <w:rFonts w:ascii="Times New Roman" w:hAnsi="Times New Roman" w:cs="Times New Roman"/>
          <w:sz w:val="24"/>
          <w:szCs w:val="24"/>
        </w:rPr>
      </w:pPr>
    </w:p>
    <w:p w14:paraId="6DDA4214" w14:textId="4504D52F" w:rsidR="00530762" w:rsidRDefault="00530762" w:rsidP="00626DC5">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14:paraId="69BB153C" w14:textId="77777777" w:rsidR="00626DC5" w:rsidRDefault="00626DC5" w:rsidP="00626DC5">
      <w:pPr>
        <w:spacing w:line="480" w:lineRule="auto"/>
        <w:ind w:left="720" w:hanging="720"/>
        <w:rPr>
          <w:rFonts w:ascii="Times New Roman" w:hAnsi="Times New Roman" w:cs="Times New Roman"/>
          <w:sz w:val="24"/>
          <w:szCs w:val="24"/>
        </w:rPr>
      </w:pPr>
      <w:proofErr w:type="spellStart"/>
      <w:r w:rsidRPr="00530762">
        <w:rPr>
          <w:rFonts w:ascii="Times New Roman" w:hAnsi="Times New Roman" w:cs="Times New Roman"/>
          <w:sz w:val="24"/>
          <w:szCs w:val="24"/>
        </w:rPr>
        <w:t>Bergelson</w:t>
      </w:r>
      <w:proofErr w:type="spellEnd"/>
      <w:r w:rsidRPr="00530762">
        <w:rPr>
          <w:rFonts w:ascii="Times New Roman" w:hAnsi="Times New Roman" w:cs="Times New Roman"/>
          <w:sz w:val="24"/>
          <w:szCs w:val="24"/>
        </w:rPr>
        <w:t>, Lauren. "The Need for a Federal Anti-SLAPP Law in Today's Digital Media Climate." </w:t>
      </w:r>
      <w:r w:rsidRPr="00530762">
        <w:rPr>
          <w:rFonts w:ascii="Times New Roman" w:hAnsi="Times New Roman" w:cs="Times New Roman"/>
          <w:i/>
          <w:iCs/>
          <w:sz w:val="24"/>
          <w:szCs w:val="24"/>
        </w:rPr>
        <w:t>Colum. JL &amp; Arts</w:t>
      </w:r>
      <w:r w:rsidRPr="00530762">
        <w:rPr>
          <w:rFonts w:ascii="Times New Roman" w:hAnsi="Times New Roman" w:cs="Times New Roman"/>
          <w:sz w:val="24"/>
          <w:szCs w:val="24"/>
        </w:rPr>
        <w:t> 42 (2018): 213.</w:t>
      </w:r>
    </w:p>
    <w:p w14:paraId="492A8659" w14:textId="77777777" w:rsidR="00626DC5" w:rsidRPr="0056031F" w:rsidRDefault="00626DC5" w:rsidP="00626DC5">
      <w:pPr>
        <w:spacing w:line="480" w:lineRule="auto"/>
        <w:ind w:left="720" w:hanging="720"/>
        <w:rPr>
          <w:rFonts w:ascii="Times New Roman" w:hAnsi="Times New Roman" w:cs="Times New Roman"/>
          <w:sz w:val="24"/>
          <w:szCs w:val="24"/>
        </w:rPr>
      </w:pPr>
      <w:r w:rsidRPr="00530762">
        <w:rPr>
          <w:rFonts w:ascii="Times New Roman" w:hAnsi="Times New Roman" w:cs="Times New Roman"/>
          <w:sz w:val="24"/>
          <w:szCs w:val="24"/>
        </w:rPr>
        <w:t>Black, Andy. "Anti-Anti-SLAPP: How the Judiciary's Narrowing of California's Anti-SLAPP Law Could Thwart Legislative Intent." </w:t>
      </w:r>
      <w:r w:rsidRPr="00530762">
        <w:rPr>
          <w:rFonts w:ascii="Times New Roman" w:hAnsi="Times New Roman" w:cs="Times New Roman"/>
          <w:i/>
          <w:iCs/>
          <w:sz w:val="24"/>
          <w:szCs w:val="24"/>
        </w:rPr>
        <w:t>S. Cal. L. Rev. Postscript</w:t>
      </w:r>
      <w:r w:rsidRPr="00530762">
        <w:rPr>
          <w:rFonts w:ascii="Times New Roman" w:hAnsi="Times New Roman" w:cs="Times New Roman"/>
          <w:sz w:val="24"/>
          <w:szCs w:val="24"/>
        </w:rPr>
        <w:t> 94 (2020): 144.</w:t>
      </w:r>
    </w:p>
    <w:p w14:paraId="7F70DF37" w14:textId="77777777" w:rsidR="00626DC5" w:rsidRDefault="00626DC5" w:rsidP="00626DC5">
      <w:pPr>
        <w:spacing w:line="480" w:lineRule="auto"/>
        <w:ind w:left="720" w:hanging="720"/>
        <w:rPr>
          <w:rFonts w:ascii="Times New Roman" w:hAnsi="Times New Roman" w:cs="Times New Roman"/>
          <w:sz w:val="24"/>
          <w:szCs w:val="24"/>
        </w:rPr>
      </w:pPr>
      <w:proofErr w:type="spellStart"/>
      <w:r w:rsidRPr="00530762">
        <w:rPr>
          <w:rFonts w:ascii="Times New Roman" w:hAnsi="Times New Roman" w:cs="Times New Roman"/>
          <w:sz w:val="24"/>
          <w:szCs w:val="24"/>
        </w:rPr>
        <w:t>Schaufele</w:t>
      </w:r>
      <w:proofErr w:type="spellEnd"/>
      <w:r w:rsidRPr="00530762">
        <w:rPr>
          <w:rFonts w:ascii="Times New Roman" w:hAnsi="Times New Roman" w:cs="Times New Roman"/>
          <w:sz w:val="24"/>
          <w:szCs w:val="24"/>
        </w:rPr>
        <w:t>, Brandon. "Chilling Effects from Anti-SLAPP Laws." </w:t>
      </w:r>
      <w:r w:rsidRPr="00530762">
        <w:rPr>
          <w:rFonts w:ascii="Times New Roman" w:hAnsi="Times New Roman" w:cs="Times New Roman"/>
          <w:i/>
          <w:iCs/>
          <w:sz w:val="24"/>
          <w:szCs w:val="24"/>
        </w:rPr>
        <w:t>Available at SSRN 4051970</w:t>
      </w:r>
      <w:r w:rsidRPr="00530762">
        <w:rPr>
          <w:rFonts w:ascii="Times New Roman" w:hAnsi="Times New Roman" w:cs="Times New Roman"/>
          <w:sz w:val="24"/>
          <w:szCs w:val="24"/>
        </w:rPr>
        <w:t> (2022).</w:t>
      </w:r>
    </w:p>
    <w:sectPr w:rsidR="00626DC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C9D72" w14:textId="77777777" w:rsidR="000D47C0" w:rsidRDefault="000D47C0" w:rsidP="004F4466">
      <w:pPr>
        <w:spacing w:after="0" w:line="240" w:lineRule="auto"/>
      </w:pPr>
      <w:r>
        <w:separator/>
      </w:r>
    </w:p>
  </w:endnote>
  <w:endnote w:type="continuationSeparator" w:id="0">
    <w:p w14:paraId="5356E368" w14:textId="77777777" w:rsidR="000D47C0" w:rsidRDefault="000D47C0" w:rsidP="004F4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B6627" w14:textId="77777777" w:rsidR="000D47C0" w:rsidRDefault="000D47C0" w:rsidP="004F4466">
      <w:pPr>
        <w:spacing w:after="0" w:line="240" w:lineRule="auto"/>
      </w:pPr>
      <w:r>
        <w:separator/>
      </w:r>
    </w:p>
  </w:footnote>
  <w:footnote w:type="continuationSeparator" w:id="0">
    <w:p w14:paraId="144BA774" w14:textId="77777777" w:rsidR="000D47C0" w:rsidRDefault="000D47C0" w:rsidP="004F44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582450338"/>
      <w:docPartObj>
        <w:docPartGallery w:val="Page Numbers (Top of Page)"/>
        <w:docPartUnique/>
      </w:docPartObj>
    </w:sdtPr>
    <w:sdtEndPr>
      <w:rPr>
        <w:noProof/>
      </w:rPr>
    </w:sdtEndPr>
    <w:sdtContent>
      <w:p w14:paraId="2E6994E3" w14:textId="442CB086" w:rsidR="004F4466" w:rsidRPr="004F4466" w:rsidRDefault="004F4466">
        <w:pPr>
          <w:pStyle w:val="Header"/>
          <w:jc w:val="right"/>
          <w:rPr>
            <w:rFonts w:ascii="Times New Roman" w:hAnsi="Times New Roman" w:cs="Times New Roman"/>
            <w:sz w:val="24"/>
            <w:szCs w:val="24"/>
          </w:rPr>
        </w:pPr>
        <w:r w:rsidRPr="004F4466">
          <w:rPr>
            <w:rFonts w:ascii="Times New Roman" w:hAnsi="Times New Roman" w:cs="Times New Roman"/>
            <w:sz w:val="24"/>
            <w:szCs w:val="24"/>
          </w:rPr>
          <w:t xml:space="preserve">Surname </w:t>
        </w:r>
        <w:r w:rsidRPr="004F4466">
          <w:rPr>
            <w:rFonts w:ascii="Times New Roman" w:hAnsi="Times New Roman" w:cs="Times New Roman"/>
            <w:sz w:val="24"/>
            <w:szCs w:val="24"/>
          </w:rPr>
          <w:fldChar w:fldCharType="begin"/>
        </w:r>
        <w:r w:rsidRPr="004F4466">
          <w:rPr>
            <w:rFonts w:ascii="Times New Roman" w:hAnsi="Times New Roman" w:cs="Times New Roman"/>
            <w:sz w:val="24"/>
            <w:szCs w:val="24"/>
          </w:rPr>
          <w:instrText xml:space="preserve"> PAGE   \* MERGEFORMAT </w:instrText>
        </w:r>
        <w:r w:rsidRPr="004F4466">
          <w:rPr>
            <w:rFonts w:ascii="Times New Roman" w:hAnsi="Times New Roman" w:cs="Times New Roman"/>
            <w:sz w:val="24"/>
            <w:szCs w:val="24"/>
          </w:rPr>
          <w:fldChar w:fldCharType="separate"/>
        </w:r>
        <w:r w:rsidRPr="004F4466">
          <w:rPr>
            <w:rFonts w:ascii="Times New Roman" w:hAnsi="Times New Roman" w:cs="Times New Roman"/>
            <w:noProof/>
            <w:sz w:val="24"/>
            <w:szCs w:val="24"/>
          </w:rPr>
          <w:t>2</w:t>
        </w:r>
        <w:r w:rsidRPr="004F4466">
          <w:rPr>
            <w:rFonts w:ascii="Times New Roman" w:hAnsi="Times New Roman" w:cs="Times New Roman"/>
            <w:noProof/>
            <w:sz w:val="24"/>
            <w:szCs w:val="24"/>
          </w:rPr>
          <w:fldChar w:fldCharType="end"/>
        </w:r>
      </w:p>
    </w:sdtContent>
  </w:sdt>
  <w:p w14:paraId="5D5A4BC6" w14:textId="77777777" w:rsidR="004F4466" w:rsidRPr="004F4466" w:rsidRDefault="004F4466">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wNDUxAzIsLCyMTZV0lIJTi4sz8/NACgxrAcBEDIQsAAAA"/>
  </w:docVars>
  <w:rsids>
    <w:rsidRoot w:val="00682193"/>
    <w:rsid w:val="000D47C0"/>
    <w:rsid w:val="004F4466"/>
    <w:rsid w:val="00530762"/>
    <w:rsid w:val="0056031F"/>
    <w:rsid w:val="0061555D"/>
    <w:rsid w:val="00626DC5"/>
    <w:rsid w:val="00680B9C"/>
    <w:rsid w:val="00682193"/>
    <w:rsid w:val="006F3058"/>
    <w:rsid w:val="00725746"/>
    <w:rsid w:val="007404F6"/>
    <w:rsid w:val="007A132A"/>
    <w:rsid w:val="00836F6B"/>
    <w:rsid w:val="00EE2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930BA"/>
  <w15:chartTrackingRefBased/>
  <w15:docId w15:val="{E00D663D-D3F0-43DB-B302-A736960A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44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4466"/>
  </w:style>
  <w:style w:type="paragraph" w:styleId="Footer">
    <w:name w:val="footer"/>
    <w:basedOn w:val="Normal"/>
    <w:link w:val="FooterChar"/>
    <w:uiPriority w:val="99"/>
    <w:unhideWhenUsed/>
    <w:rsid w:val="004F44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4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7</Pages>
  <Words>1545</Words>
  <Characters>8808</Characters>
  <Application>Microsoft Office Word</Application>
  <DocSecurity>0</DocSecurity>
  <Lines>73</Lines>
  <Paragraphs>20</Paragraphs>
  <ScaleCrop>false</ScaleCrop>
  <Company/>
  <LinksUpToDate>false</LinksUpToDate>
  <CharactersWithSpaces>10333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Willy Mwangi</dc:creator>
  <cp:keywords/>
  <dc:description/>
  <cp:lastModifiedBy>Willy Mwangi</cp:lastModifiedBy>
  <cp:revision>20</cp:revision>
  <dcterms:created xsi:type="dcterms:W3CDTF">2022-04-21T11:51:00Z</dcterms:created>
  <dcterms:modified xsi:type="dcterms:W3CDTF">2022-04-21T12:59:00Z</dcterms:modified>
</cp:coreProperties>
</file>