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CC187" w14:textId="283C41F6" w:rsidR="00003827" w:rsidRDefault="00A0365A" w:rsidP="005A0926">
      <w:pPr>
        <w:jc w:val="center"/>
        <w:rPr>
          <w:rFonts w:ascii="Times New Roman" w:hAnsi="Times New Roman" w:cs="Times New Roman"/>
          <w:sz w:val="24"/>
          <w:szCs w:val="24"/>
        </w:rPr>
      </w:pPr>
    </w:p>
    <w:p w14:paraId="2ABB50E9" w14:textId="6F1BCC9D" w:rsidR="005A0926" w:rsidRDefault="005A0926" w:rsidP="00E643BB">
      <w:pPr>
        <w:spacing w:after="0" w:line="480" w:lineRule="auto"/>
        <w:jc w:val="center"/>
        <w:rPr>
          <w:rFonts w:ascii="Times New Roman" w:hAnsi="Times New Roman" w:cs="Times New Roman"/>
          <w:sz w:val="24"/>
          <w:szCs w:val="24"/>
        </w:rPr>
      </w:pPr>
    </w:p>
    <w:p w14:paraId="3BF043ED" w14:textId="05262872" w:rsidR="00546A50" w:rsidRDefault="00546A50" w:rsidP="000A215C">
      <w:pPr>
        <w:tabs>
          <w:tab w:val="left" w:pos="2795"/>
          <w:tab w:val="center" w:pos="4680"/>
        </w:tabs>
        <w:spacing w:after="0" w:line="480" w:lineRule="auto"/>
        <w:jc w:val="center"/>
        <w:rPr>
          <w:rFonts w:ascii="Times New Roman" w:hAnsi="Times New Roman" w:cs="Times New Roman"/>
          <w:b/>
          <w:bCs/>
          <w:sz w:val="24"/>
          <w:szCs w:val="24"/>
        </w:rPr>
      </w:pPr>
    </w:p>
    <w:p w14:paraId="1885984D" w14:textId="23EA5337" w:rsidR="005A0926" w:rsidRPr="005A0926" w:rsidRDefault="005A0926" w:rsidP="000A215C">
      <w:pPr>
        <w:tabs>
          <w:tab w:val="left" w:pos="2795"/>
          <w:tab w:val="center" w:pos="4680"/>
        </w:tabs>
        <w:spacing w:after="0" w:line="480" w:lineRule="auto"/>
        <w:jc w:val="center"/>
        <w:rPr>
          <w:rFonts w:ascii="Times New Roman" w:hAnsi="Times New Roman" w:cs="Times New Roman"/>
          <w:b/>
          <w:bCs/>
          <w:sz w:val="24"/>
          <w:szCs w:val="24"/>
        </w:rPr>
      </w:pPr>
      <w:r w:rsidRPr="005A0926">
        <w:rPr>
          <w:rFonts w:ascii="Times New Roman" w:hAnsi="Times New Roman" w:cs="Times New Roman"/>
          <w:b/>
          <w:bCs/>
          <w:sz w:val="24"/>
          <w:szCs w:val="24"/>
        </w:rPr>
        <w:t>Rad</w:t>
      </w:r>
      <w:r w:rsidR="00E37A88">
        <w:rPr>
          <w:rFonts w:ascii="Times New Roman" w:hAnsi="Times New Roman" w:cs="Times New Roman"/>
          <w:b/>
          <w:bCs/>
          <w:sz w:val="24"/>
          <w:szCs w:val="24"/>
        </w:rPr>
        <w:t>l</w:t>
      </w:r>
      <w:r w:rsidRPr="005A0926">
        <w:rPr>
          <w:rFonts w:ascii="Times New Roman" w:hAnsi="Times New Roman" w:cs="Times New Roman"/>
          <w:b/>
          <w:bCs/>
          <w:sz w:val="24"/>
          <w:szCs w:val="24"/>
        </w:rPr>
        <w:t>, Reactor and Envir Safety</w:t>
      </w:r>
    </w:p>
    <w:p w14:paraId="3438926D" w14:textId="79562833" w:rsidR="005A0926" w:rsidRDefault="005A0926" w:rsidP="000A215C">
      <w:pPr>
        <w:spacing w:after="0" w:line="480" w:lineRule="auto"/>
        <w:jc w:val="center"/>
        <w:rPr>
          <w:rFonts w:ascii="Times New Roman" w:hAnsi="Times New Roman" w:cs="Times New Roman"/>
          <w:sz w:val="24"/>
          <w:szCs w:val="24"/>
        </w:rPr>
      </w:pPr>
    </w:p>
    <w:p w14:paraId="79512D1A" w14:textId="46CD7544" w:rsidR="005A0926" w:rsidRDefault="005A0926" w:rsidP="000A215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A00684">
        <w:rPr>
          <w:rFonts w:ascii="Times New Roman" w:hAnsi="Times New Roman" w:cs="Times New Roman"/>
          <w:sz w:val="24"/>
          <w:szCs w:val="24"/>
        </w:rPr>
        <w:t>'</w:t>
      </w:r>
      <w:r>
        <w:rPr>
          <w:rFonts w:ascii="Times New Roman" w:hAnsi="Times New Roman" w:cs="Times New Roman"/>
          <w:sz w:val="24"/>
          <w:szCs w:val="24"/>
        </w:rPr>
        <w:t>s Name</w:t>
      </w:r>
    </w:p>
    <w:p w14:paraId="622EBB75" w14:textId="171EA717" w:rsidR="005A0926" w:rsidRDefault="005A0926" w:rsidP="000A215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14:paraId="0F6405B7" w14:textId="472A503C" w:rsidR="005A0926" w:rsidRDefault="005A0926" w:rsidP="000A215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14:paraId="55955E3B" w14:textId="706EBC80" w:rsidR="005A0926" w:rsidRDefault="005A0926" w:rsidP="000A215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A00684">
        <w:rPr>
          <w:rFonts w:ascii="Times New Roman" w:hAnsi="Times New Roman" w:cs="Times New Roman"/>
          <w:sz w:val="24"/>
          <w:szCs w:val="24"/>
        </w:rPr>
        <w:t>'</w:t>
      </w:r>
      <w:r>
        <w:rPr>
          <w:rFonts w:ascii="Times New Roman" w:hAnsi="Times New Roman" w:cs="Times New Roman"/>
          <w:sz w:val="24"/>
          <w:szCs w:val="24"/>
        </w:rPr>
        <w:t>s Name</w:t>
      </w:r>
    </w:p>
    <w:p w14:paraId="0160969C" w14:textId="6F87287D" w:rsidR="005A0926" w:rsidRDefault="005A0926" w:rsidP="000A215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Date</w:t>
      </w:r>
    </w:p>
    <w:p w14:paraId="05E17FC2" w14:textId="5589C9CE" w:rsidR="00546A50" w:rsidRDefault="00546A50" w:rsidP="000A215C">
      <w:pPr>
        <w:spacing w:after="0" w:line="480" w:lineRule="auto"/>
        <w:jc w:val="center"/>
        <w:rPr>
          <w:rFonts w:ascii="Times New Roman" w:hAnsi="Times New Roman" w:cs="Times New Roman"/>
          <w:sz w:val="24"/>
          <w:szCs w:val="24"/>
        </w:rPr>
      </w:pPr>
    </w:p>
    <w:p w14:paraId="220FD115" w14:textId="53D4E606" w:rsidR="00D55E1A" w:rsidRDefault="00D55E1A" w:rsidP="000A215C">
      <w:pPr>
        <w:spacing w:after="0" w:line="480" w:lineRule="auto"/>
        <w:jc w:val="center"/>
        <w:rPr>
          <w:rFonts w:ascii="Times New Roman" w:hAnsi="Times New Roman" w:cs="Times New Roman"/>
          <w:sz w:val="24"/>
          <w:szCs w:val="24"/>
        </w:rPr>
      </w:pPr>
    </w:p>
    <w:p w14:paraId="29895464" w14:textId="14773C80" w:rsidR="00D55E1A" w:rsidRDefault="00D55E1A" w:rsidP="000A215C">
      <w:pPr>
        <w:spacing w:after="0" w:line="480" w:lineRule="auto"/>
        <w:jc w:val="center"/>
        <w:rPr>
          <w:rFonts w:ascii="Times New Roman" w:hAnsi="Times New Roman" w:cs="Times New Roman"/>
          <w:sz w:val="24"/>
          <w:szCs w:val="24"/>
        </w:rPr>
      </w:pPr>
    </w:p>
    <w:p w14:paraId="3D58A882" w14:textId="0D454AF0" w:rsidR="00D55E1A" w:rsidRDefault="00D55E1A" w:rsidP="00E643BB">
      <w:pPr>
        <w:spacing w:after="0" w:line="480" w:lineRule="auto"/>
        <w:jc w:val="center"/>
        <w:rPr>
          <w:rFonts w:ascii="Times New Roman" w:hAnsi="Times New Roman" w:cs="Times New Roman"/>
          <w:sz w:val="24"/>
          <w:szCs w:val="24"/>
        </w:rPr>
      </w:pPr>
    </w:p>
    <w:p w14:paraId="36588625" w14:textId="7D1F12AD" w:rsidR="00D55E1A" w:rsidRDefault="00D55E1A" w:rsidP="00E643BB">
      <w:pPr>
        <w:spacing w:after="0" w:line="480" w:lineRule="auto"/>
        <w:jc w:val="center"/>
        <w:rPr>
          <w:rFonts w:ascii="Times New Roman" w:hAnsi="Times New Roman" w:cs="Times New Roman"/>
          <w:sz w:val="24"/>
          <w:szCs w:val="24"/>
        </w:rPr>
      </w:pPr>
    </w:p>
    <w:p w14:paraId="2C1C83DD" w14:textId="5CFB896E" w:rsidR="00D55E1A" w:rsidRDefault="00D55E1A" w:rsidP="00E643BB">
      <w:pPr>
        <w:spacing w:after="0" w:line="480" w:lineRule="auto"/>
        <w:jc w:val="center"/>
        <w:rPr>
          <w:rFonts w:ascii="Times New Roman" w:hAnsi="Times New Roman" w:cs="Times New Roman"/>
          <w:sz w:val="24"/>
          <w:szCs w:val="24"/>
        </w:rPr>
      </w:pPr>
    </w:p>
    <w:p w14:paraId="38D41A20" w14:textId="3BFB1D4F" w:rsidR="00D55E1A" w:rsidRDefault="00D55E1A" w:rsidP="00E643BB">
      <w:pPr>
        <w:spacing w:after="0" w:line="480" w:lineRule="auto"/>
        <w:jc w:val="center"/>
        <w:rPr>
          <w:rFonts w:ascii="Times New Roman" w:hAnsi="Times New Roman" w:cs="Times New Roman"/>
          <w:sz w:val="24"/>
          <w:szCs w:val="24"/>
        </w:rPr>
      </w:pPr>
    </w:p>
    <w:p w14:paraId="2BA037D1" w14:textId="3C8A17C8" w:rsidR="00D55E1A" w:rsidRDefault="00D55E1A" w:rsidP="00E643BB">
      <w:pPr>
        <w:spacing w:after="0" w:line="480" w:lineRule="auto"/>
        <w:jc w:val="center"/>
        <w:rPr>
          <w:rFonts w:ascii="Times New Roman" w:hAnsi="Times New Roman" w:cs="Times New Roman"/>
          <w:sz w:val="24"/>
          <w:szCs w:val="24"/>
        </w:rPr>
      </w:pPr>
    </w:p>
    <w:p w14:paraId="18BF18BE" w14:textId="7624F6A1" w:rsidR="00D55E1A" w:rsidRDefault="00D55E1A" w:rsidP="00E643BB">
      <w:pPr>
        <w:spacing w:after="0" w:line="480" w:lineRule="auto"/>
        <w:jc w:val="center"/>
        <w:rPr>
          <w:rFonts w:ascii="Times New Roman" w:hAnsi="Times New Roman" w:cs="Times New Roman"/>
          <w:sz w:val="24"/>
          <w:szCs w:val="24"/>
        </w:rPr>
      </w:pPr>
    </w:p>
    <w:p w14:paraId="031674E1" w14:textId="0F8E8EEB" w:rsidR="00D55E1A" w:rsidRDefault="00D55E1A" w:rsidP="00E643BB">
      <w:pPr>
        <w:spacing w:after="0" w:line="480" w:lineRule="auto"/>
        <w:jc w:val="center"/>
        <w:rPr>
          <w:rFonts w:ascii="Times New Roman" w:hAnsi="Times New Roman" w:cs="Times New Roman"/>
          <w:sz w:val="24"/>
          <w:szCs w:val="24"/>
        </w:rPr>
      </w:pPr>
    </w:p>
    <w:p w14:paraId="6B0D832B" w14:textId="006E0981" w:rsidR="00D55E1A" w:rsidRDefault="00D55E1A" w:rsidP="00E643BB">
      <w:pPr>
        <w:spacing w:after="0" w:line="480" w:lineRule="auto"/>
        <w:jc w:val="center"/>
        <w:rPr>
          <w:rFonts w:ascii="Times New Roman" w:hAnsi="Times New Roman" w:cs="Times New Roman"/>
          <w:sz w:val="24"/>
          <w:szCs w:val="24"/>
        </w:rPr>
      </w:pPr>
    </w:p>
    <w:p w14:paraId="186F372A" w14:textId="7DA3FA8E" w:rsidR="00D55E1A" w:rsidRDefault="00D55E1A" w:rsidP="00E643BB">
      <w:pPr>
        <w:spacing w:after="0" w:line="480" w:lineRule="auto"/>
        <w:jc w:val="center"/>
        <w:rPr>
          <w:rFonts w:ascii="Times New Roman" w:hAnsi="Times New Roman" w:cs="Times New Roman"/>
          <w:sz w:val="24"/>
          <w:szCs w:val="24"/>
        </w:rPr>
      </w:pPr>
    </w:p>
    <w:p w14:paraId="16D01D0D" w14:textId="48F7368B" w:rsidR="00D55E1A" w:rsidRDefault="00D55E1A" w:rsidP="00E643BB">
      <w:pPr>
        <w:spacing w:after="0" w:line="480" w:lineRule="auto"/>
        <w:jc w:val="center"/>
        <w:rPr>
          <w:rFonts w:ascii="Times New Roman" w:hAnsi="Times New Roman" w:cs="Times New Roman"/>
          <w:sz w:val="24"/>
          <w:szCs w:val="24"/>
        </w:rPr>
      </w:pPr>
    </w:p>
    <w:p w14:paraId="4EF43C86" w14:textId="0AC2CC35" w:rsidR="00D55E1A" w:rsidRDefault="00D55E1A" w:rsidP="00E643BB">
      <w:pPr>
        <w:spacing w:after="0" w:line="480" w:lineRule="auto"/>
        <w:jc w:val="center"/>
        <w:rPr>
          <w:rFonts w:ascii="Times New Roman" w:hAnsi="Times New Roman" w:cs="Times New Roman"/>
          <w:sz w:val="24"/>
          <w:szCs w:val="24"/>
        </w:rPr>
      </w:pPr>
    </w:p>
    <w:p w14:paraId="6E20B377" w14:textId="04DC1999" w:rsidR="00D55E1A" w:rsidRPr="00DD18ED" w:rsidRDefault="00A52927" w:rsidP="001A3B04">
      <w:pPr>
        <w:spacing w:after="0" w:line="480" w:lineRule="auto"/>
        <w:jc w:val="both"/>
        <w:rPr>
          <w:rFonts w:ascii="Times New Roman" w:hAnsi="Times New Roman" w:cs="Times New Roman"/>
          <w:b/>
          <w:bCs/>
          <w:sz w:val="24"/>
          <w:szCs w:val="24"/>
        </w:rPr>
      </w:pPr>
      <w:r w:rsidRPr="00DD18ED">
        <w:rPr>
          <w:rFonts w:ascii="Times New Roman" w:hAnsi="Times New Roman" w:cs="Times New Roman"/>
          <w:b/>
          <w:bCs/>
          <w:sz w:val="24"/>
          <w:szCs w:val="24"/>
        </w:rPr>
        <w:lastRenderedPageBreak/>
        <w:t>Write a 1- to 2-page summary (minimum 250 words) of the purpose and content of the Radiological Environmental Monitoring Program (REMP).</w:t>
      </w:r>
    </w:p>
    <w:p w14:paraId="5D20FD3E" w14:textId="77777777" w:rsidR="008C7C18" w:rsidRDefault="001444EE" w:rsidP="0004537C">
      <w:pPr>
        <w:spacing w:after="0" w:line="480" w:lineRule="auto"/>
        <w:ind w:firstLine="720"/>
        <w:jc w:val="both"/>
        <w:rPr>
          <w:rFonts w:ascii="Times New Roman" w:hAnsi="Times New Roman" w:cs="Times New Roman"/>
          <w:sz w:val="24"/>
          <w:szCs w:val="24"/>
        </w:rPr>
      </w:pPr>
      <w:r w:rsidRPr="001444EE">
        <w:rPr>
          <w:rFonts w:ascii="Times New Roman" w:hAnsi="Times New Roman" w:cs="Times New Roman"/>
          <w:sz w:val="24"/>
          <w:szCs w:val="24"/>
        </w:rPr>
        <w:t xml:space="preserve">The </w:t>
      </w:r>
      <w:r w:rsidR="00A00684">
        <w:rPr>
          <w:rFonts w:ascii="Times New Roman" w:hAnsi="Times New Roman" w:cs="Times New Roman"/>
          <w:sz w:val="24"/>
          <w:szCs w:val="24"/>
        </w:rPr>
        <w:t>radiological environmental monitoring program aims to assess and evaluate the e</w:t>
      </w:r>
      <w:r w:rsidR="008E410D">
        <w:rPr>
          <w:rFonts w:ascii="Times New Roman" w:hAnsi="Times New Roman" w:cs="Times New Roman"/>
          <w:sz w:val="24"/>
          <w:szCs w:val="24"/>
        </w:rPr>
        <w:t>cologic</w:t>
      </w:r>
      <w:r w:rsidR="00A00684">
        <w:rPr>
          <w:rFonts w:ascii="Times New Roman" w:hAnsi="Times New Roman" w:cs="Times New Roman"/>
          <w:sz w:val="24"/>
          <w:szCs w:val="24"/>
        </w:rPr>
        <w:t>al</w:t>
      </w:r>
      <w:r w:rsidRPr="001444EE">
        <w:rPr>
          <w:rFonts w:ascii="Times New Roman" w:hAnsi="Times New Roman" w:cs="Times New Roman"/>
          <w:sz w:val="24"/>
          <w:szCs w:val="24"/>
        </w:rPr>
        <w:t xml:space="preserve"> damage of radiological pollution and emissions and </w:t>
      </w:r>
      <w:r w:rsidR="008E410D">
        <w:rPr>
          <w:rFonts w:ascii="Times New Roman" w:hAnsi="Times New Roman" w:cs="Times New Roman"/>
          <w:sz w:val="24"/>
          <w:szCs w:val="24"/>
        </w:rPr>
        <w:t>detect the occurrence of specified radioactivity limits</w:t>
      </w:r>
      <w:r w:rsidRPr="001444EE">
        <w:rPr>
          <w:rFonts w:ascii="Times New Roman" w:hAnsi="Times New Roman" w:cs="Times New Roman"/>
          <w:sz w:val="24"/>
          <w:szCs w:val="24"/>
        </w:rPr>
        <w:t xml:space="preserve"> are exceeded.</w:t>
      </w:r>
      <w:r w:rsidRPr="001444EE">
        <w:t xml:space="preserve"> </w:t>
      </w:r>
      <w:r w:rsidRPr="001444EE">
        <w:rPr>
          <w:rFonts w:ascii="Times New Roman" w:hAnsi="Times New Roman" w:cs="Times New Roman"/>
          <w:sz w:val="24"/>
          <w:szCs w:val="24"/>
        </w:rPr>
        <w:t xml:space="preserve">The REMP has given licensees </w:t>
      </w:r>
      <w:r w:rsidR="00ED379B">
        <w:rPr>
          <w:rFonts w:ascii="Times New Roman" w:hAnsi="Times New Roman" w:cs="Times New Roman"/>
          <w:sz w:val="24"/>
          <w:szCs w:val="24"/>
        </w:rPr>
        <w:t xml:space="preserve">the </w:t>
      </w:r>
      <w:r>
        <w:rPr>
          <w:rFonts w:ascii="Times New Roman" w:hAnsi="Times New Roman" w:cs="Times New Roman"/>
          <w:sz w:val="24"/>
          <w:szCs w:val="24"/>
        </w:rPr>
        <w:t>freedom</w:t>
      </w:r>
      <w:r w:rsidRPr="001444EE">
        <w:rPr>
          <w:rFonts w:ascii="Times New Roman" w:hAnsi="Times New Roman" w:cs="Times New Roman"/>
          <w:sz w:val="24"/>
          <w:szCs w:val="24"/>
        </w:rPr>
        <w:t xml:space="preserve"> </w:t>
      </w:r>
      <w:r w:rsidR="00A00684">
        <w:rPr>
          <w:rFonts w:ascii="Times New Roman" w:hAnsi="Times New Roman" w:cs="Times New Roman"/>
          <w:sz w:val="24"/>
          <w:szCs w:val="24"/>
        </w:rPr>
        <w:t xml:space="preserve">to </w:t>
      </w:r>
      <w:r w:rsidR="00ED379B">
        <w:rPr>
          <w:rFonts w:ascii="Times New Roman" w:hAnsi="Times New Roman" w:cs="Times New Roman"/>
          <w:sz w:val="24"/>
          <w:szCs w:val="24"/>
        </w:rPr>
        <w:t>adjust</w:t>
      </w:r>
      <w:r w:rsidR="00A00684">
        <w:rPr>
          <w:rFonts w:ascii="Times New Roman" w:hAnsi="Times New Roman" w:cs="Times New Roman"/>
          <w:sz w:val="24"/>
          <w:szCs w:val="24"/>
        </w:rPr>
        <w:t xml:space="preserve"> their programs without </w:t>
      </w:r>
      <w:r w:rsidR="00ED379B">
        <w:rPr>
          <w:rFonts w:ascii="Times New Roman" w:hAnsi="Times New Roman" w:cs="Times New Roman"/>
          <w:sz w:val="24"/>
          <w:szCs w:val="24"/>
        </w:rPr>
        <w:t>waiting</w:t>
      </w:r>
      <w:r w:rsidR="00A00684">
        <w:rPr>
          <w:rFonts w:ascii="Times New Roman" w:hAnsi="Times New Roman" w:cs="Times New Roman"/>
          <w:sz w:val="24"/>
          <w:szCs w:val="24"/>
        </w:rPr>
        <w:t xml:space="preserve"> for Nuclear Regulatory Commission (NRC) clearance due to</w:t>
      </w:r>
      <w:r w:rsidRPr="001444EE">
        <w:rPr>
          <w:rFonts w:ascii="Times New Roman" w:hAnsi="Times New Roman" w:cs="Times New Roman"/>
          <w:sz w:val="24"/>
          <w:szCs w:val="24"/>
        </w:rPr>
        <w:t xml:space="preserve"> persistent nondetection of radiation</w:t>
      </w:r>
      <w:r w:rsidR="009531DF">
        <w:rPr>
          <w:rFonts w:ascii="Times New Roman" w:hAnsi="Times New Roman" w:cs="Times New Roman"/>
          <w:sz w:val="24"/>
          <w:szCs w:val="24"/>
        </w:rPr>
        <w:t xml:space="preserve"> (Souza et al., 2013)</w:t>
      </w:r>
      <w:r>
        <w:rPr>
          <w:rFonts w:ascii="Times New Roman" w:hAnsi="Times New Roman" w:cs="Times New Roman"/>
          <w:sz w:val="24"/>
          <w:szCs w:val="24"/>
        </w:rPr>
        <w:t>.</w:t>
      </w:r>
      <w:r w:rsidR="00AC7167" w:rsidRPr="00AC7167">
        <w:t xml:space="preserve"> </w:t>
      </w:r>
      <w:r w:rsidR="00AC7167" w:rsidRPr="00AC7167">
        <w:rPr>
          <w:rFonts w:ascii="Times New Roman" w:hAnsi="Times New Roman" w:cs="Times New Roman"/>
          <w:sz w:val="24"/>
          <w:szCs w:val="24"/>
        </w:rPr>
        <w:t>The Radiological Environmental Monitoring Program (REMP) is an i</w:t>
      </w:r>
      <w:r w:rsidR="008E410D">
        <w:rPr>
          <w:rFonts w:ascii="Times New Roman" w:hAnsi="Times New Roman" w:cs="Times New Roman"/>
          <w:sz w:val="24"/>
          <w:szCs w:val="24"/>
        </w:rPr>
        <w:t>ntegral</w:t>
      </w:r>
      <w:r w:rsidR="00AC7167" w:rsidRPr="00AC7167">
        <w:rPr>
          <w:rFonts w:ascii="Times New Roman" w:hAnsi="Times New Roman" w:cs="Times New Roman"/>
          <w:sz w:val="24"/>
          <w:szCs w:val="24"/>
        </w:rPr>
        <w:t xml:space="preserve"> part of the licensing applications for nuclear power plants, enabling </w:t>
      </w:r>
      <w:r w:rsidR="008B10CC">
        <w:rPr>
          <w:rFonts w:ascii="Times New Roman" w:hAnsi="Times New Roman" w:cs="Times New Roman"/>
          <w:sz w:val="24"/>
          <w:szCs w:val="24"/>
        </w:rPr>
        <w:t>companies</w:t>
      </w:r>
      <w:r w:rsidR="00AC7167" w:rsidRPr="00AC7167">
        <w:rPr>
          <w:rFonts w:ascii="Times New Roman" w:hAnsi="Times New Roman" w:cs="Times New Roman"/>
          <w:sz w:val="24"/>
          <w:szCs w:val="24"/>
        </w:rPr>
        <w:t xml:space="preserve"> to concentrate on da</w:t>
      </w:r>
      <w:r w:rsidR="00742647">
        <w:rPr>
          <w:rFonts w:ascii="Times New Roman" w:hAnsi="Times New Roman" w:cs="Times New Roman"/>
          <w:sz w:val="24"/>
          <w:szCs w:val="24"/>
        </w:rPr>
        <w:t>ily</w:t>
      </w:r>
      <w:r w:rsidR="00AC7167" w:rsidRPr="00AC7167">
        <w:rPr>
          <w:rFonts w:ascii="Times New Roman" w:hAnsi="Times New Roman" w:cs="Times New Roman"/>
          <w:sz w:val="24"/>
          <w:szCs w:val="24"/>
        </w:rPr>
        <w:t xml:space="preserve"> operations and program enhancements.</w:t>
      </w:r>
      <w:r w:rsidR="00647E31">
        <w:rPr>
          <w:rFonts w:ascii="Times New Roman" w:hAnsi="Times New Roman" w:cs="Times New Roman"/>
          <w:sz w:val="24"/>
          <w:szCs w:val="24"/>
        </w:rPr>
        <w:t xml:space="preserve"> </w:t>
      </w:r>
      <w:r w:rsidR="00647E31" w:rsidRPr="00647E31">
        <w:rPr>
          <w:rFonts w:ascii="Times New Roman" w:hAnsi="Times New Roman" w:cs="Times New Roman"/>
          <w:sz w:val="24"/>
          <w:szCs w:val="24"/>
        </w:rPr>
        <w:t>The REMP collects information on quantifiable radiation levels and radioactive substances in the environment to assess the relationship between the amount of radioactive material ejected in industrial effluent and the resulting radiation doses received by individuals through the various exposure pathways</w:t>
      </w:r>
      <w:r w:rsidR="00010779">
        <w:rPr>
          <w:rFonts w:ascii="Times New Roman" w:hAnsi="Times New Roman" w:cs="Times New Roman"/>
          <w:sz w:val="24"/>
          <w:szCs w:val="24"/>
        </w:rPr>
        <w:t xml:space="preserve"> (Souza et al., 2013)</w:t>
      </w:r>
      <w:r w:rsidR="00647E31" w:rsidRPr="00647E31">
        <w:rPr>
          <w:rFonts w:ascii="Times New Roman" w:hAnsi="Times New Roman" w:cs="Times New Roman"/>
          <w:sz w:val="24"/>
          <w:szCs w:val="24"/>
        </w:rPr>
        <w:t xml:space="preserve">. The tool also detects changes in </w:t>
      </w:r>
      <w:r w:rsidR="00B245A3">
        <w:rPr>
          <w:rFonts w:ascii="Times New Roman" w:hAnsi="Times New Roman" w:cs="Times New Roman"/>
          <w:sz w:val="24"/>
          <w:szCs w:val="24"/>
        </w:rPr>
        <w:t xml:space="preserve">emissions </w:t>
      </w:r>
      <w:r w:rsidR="00647E31" w:rsidRPr="00647E31">
        <w:rPr>
          <w:rFonts w:ascii="Times New Roman" w:hAnsi="Times New Roman" w:cs="Times New Roman"/>
          <w:sz w:val="24"/>
          <w:szCs w:val="24"/>
        </w:rPr>
        <w:t>of uncontrolled areas, allowing for modifications in environmental monitoring for assessing doses to individuals from major exposure routes.</w:t>
      </w:r>
      <w:r w:rsidR="00C06573">
        <w:rPr>
          <w:rFonts w:ascii="Times New Roman" w:hAnsi="Times New Roman" w:cs="Times New Roman"/>
          <w:sz w:val="24"/>
          <w:szCs w:val="24"/>
        </w:rPr>
        <w:t xml:space="preserve"> </w:t>
      </w:r>
    </w:p>
    <w:p w14:paraId="4C9BED7A" w14:textId="670F9DAE" w:rsidR="00C06573" w:rsidRDefault="00C06573" w:rsidP="0004537C">
      <w:pPr>
        <w:spacing w:after="0" w:line="480" w:lineRule="auto"/>
        <w:ind w:firstLine="720"/>
        <w:jc w:val="both"/>
        <w:rPr>
          <w:rFonts w:ascii="Times New Roman" w:hAnsi="Times New Roman" w:cs="Times New Roman"/>
          <w:sz w:val="24"/>
          <w:szCs w:val="24"/>
        </w:rPr>
      </w:pPr>
      <w:r w:rsidRPr="00C06573">
        <w:rPr>
          <w:rFonts w:ascii="Times New Roman" w:hAnsi="Times New Roman" w:cs="Times New Roman"/>
          <w:sz w:val="24"/>
          <w:szCs w:val="24"/>
        </w:rPr>
        <w:t>The NRC compels licensees to maintain an environmental monitoring program and submit an Annual Radiological Environmental Operating Report.</w:t>
      </w:r>
      <w:r w:rsidR="00FC5F5D" w:rsidRPr="00FC5F5D">
        <w:t xml:space="preserve"> </w:t>
      </w:r>
      <w:r w:rsidR="00FC5F5D" w:rsidRPr="00FC5F5D">
        <w:rPr>
          <w:rFonts w:ascii="Times New Roman" w:hAnsi="Times New Roman" w:cs="Times New Roman"/>
          <w:sz w:val="24"/>
          <w:szCs w:val="24"/>
        </w:rPr>
        <w:t>Radiological Environment Monitoring program</w:t>
      </w:r>
      <w:r w:rsidR="00B245A3">
        <w:rPr>
          <w:rFonts w:ascii="Times New Roman" w:hAnsi="Times New Roman" w:cs="Times New Roman"/>
          <w:sz w:val="24"/>
          <w:szCs w:val="24"/>
        </w:rPr>
        <w:t xml:space="preserve"> involves surveys </w:t>
      </w:r>
      <w:r w:rsidR="00FC5F5D" w:rsidRPr="00FC5F5D">
        <w:rPr>
          <w:rFonts w:ascii="Times New Roman" w:hAnsi="Times New Roman" w:cs="Times New Roman"/>
          <w:sz w:val="24"/>
          <w:szCs w:val="24"/>
        </w:rPr>
        <w:t xml:space="preserve">in the area of the plant to generate a baseline for radioactive changes in the environment. It assesses if </w:t>
      </w:r>
      <w:r w:rsidR="00A00684">
        <w:rPr>
          <w:rFonts w:ascii="Times New Roman" w:hAnsi="Times New Roman" w:cs="Times New Roman"/>
          <w:sz w:val="24"/>
          <w:szCs w:val="24"/>
        </w:rPr>
        <w:t>the production plant generates any detectable amounts of radiation or radioactive materials in the environment by measuring the levels of radioactive materials</w:t>
      </w:r>
      <w:r w:rsidR="00FC5F5D" w:rsidRPr="00FC5F5D">
        <w:rPr>
          <w:rFonts w:ascii="Times New Roman" w:hAnsi="Times New Roman" w:cs="Times New Roman"/>
          <w:sz w:val="24"/>
          <w:szCs w:val="24"/>
        </w:rPr>
        <w:t xml:space="preserve"> during the facility's lifecycle</w:t>
      </w:r>
      <w:r w:rsidR="00494D0D">
        <w:rPr>
          <w:rFonts w:ascii="Times New Roman" w:hAnsi="Times New Roman" w:cs="Times New Roman"/>
          <w:sz w:val="24"/>
          <w:szCs w:val="24"/>
        </w:rPr>
        <w:t xml:space="preserve"> (Souza et al., 2013)</w:t>
      </w:r>
      <w:r w:rsidR="00FC5F5D" w:rsidRPr="00FC5F5D">
        <w:rPr>
          <w:rFonts w:ascii="Times New Roman" w:hAnsi="Times New Roman" w:cs="Times New Roman"/>
          <w:sz w:val="24"/>
          <w:szCs w:val="24"/>
        </w:rPr>
        <w:t xml:space="preserve">. REMP also determines </w:t>
      </w:r>
      <w:r w:rsidR="00A00684">
        <w:rPr>
          <w:rFonts w:ascii="Times New Roman" w:hAnsi="Times New Roman" w:cs="Times New Roman"/>
          <w:sz w:val="24"/>
          <w:szCs w:val="24"/>
        </w:rPr>
        <w:t>the environmental levels of plant-associated radiation and radioactive materials</w:t>
      </w:r>
      <w:r w:rsidR="00FC5F5D" w:rsidRPr="00FC5F5D">
        <w:rPr>
          <w:rFonts w:ascii="Times New Roman" w:hAnsi="Times New Roman" w:cs="Times New Roman"/>
          <w:sz w:val="24"/>
          <w:szCs w:val="24"/>
        </w:rPr>
        <w:t xml:space="preserve"> connected to radioactive effluents and plant specifications. REMP </w:t>
      </w:r>
      <w:r w:rsidR="00A00684">
        <w:rPr>
          <w:rFonts w:ascii="Times New Roman" w:hAnsi="Times New Roman" w:cs="Times New Roman"/>
          <w:sz w:val="24"/>
          <w:szCs w:val="24"/>
        </w:rPr>
        <w:t>maintains its duties by recognizing changes in land use that may impact</w:t>
      </w:r>
      <w:r w:rsidR="00FC5F5D" w:rsidRPr="00FC5F5D">
        <w:rPr>
          <w:rFonts w:ascii="Times New Roman" w:hAnsi="Times New Roman" w:cs="Times New Roman"/>
          <w:sz w:val="24"/>
          <w:szCs w:val="24"/>
        </w:rPr>
        <w:t xml:space="preserve"> assessments.</w:t>
      </w:r>
      <w:r w:rsidR="002243BF" w:rsidRPr="002243BF">
        <w:t xml:space="preserve"> </w:t>
      </w:r>
      <w:r w:rsidR="002243BF" w:rsidRPr="002243BF">
        <w:rPr>
          <w:rFonts w:ascii="Times New Roman" w:hAnsi="Times New Roman" w:cs="Times New Roman"/>
          <w:sz w:val="24"/>
          <w:szCs w:val="24"/>
        </w:rPr>
        <w:t xml:space="preserve">The REMP is inspected using a different technique </w:t>
      </w:r>
      <w:r w:rsidR="008B10CC" w:rsidRPr="002243BF">
        <w:rPr>
          <w:rFonts w:ascii="Times New Roman" w:hAnsi="Times New Roman" w:cs="Times New Roman"/>
          <w:sz w:val="24"/>
          <w:szCs w:val="24"/>
        </w:rPr>
        <w:t>since</w:t>
      </w:r>
      <w:r w:rsidR="002243BF" w:rsidRPr="002243BF">
        <w:rPr>
          <w:rFonts w:ascii="Times New Roman" w:hAnsi="Times New Roman" w:cs="Times New Roman"/>
          <w:sz w:val="24"/>
          <w:szCs w:val="24"/>
        </w:rPr>
        <w:t xml:space="preserve"> ODCM is a separate component of the REMP</w:t>
      </w:r>
      <w:r w:rsidR="00A00684">
        <w:rPr>
          <w:rFonts w:ascii="Times New Roman" w:hAnsi="Times New Roman" w:cs="Times New Roman"/>
          <w:sz w:val="24"/>
          <w:szCs w:val="24"/>
        </w:rPr>
        <w:t>;</w:t>
      </w:r>
      <w:r w:rsidR="002243BF" w:rsidRPr="002243BF">
        <w:rPr>
          <w:rFonts w:ascii="Times New Roman" w:hAnsi="Times New Roman" w:cs="Times New Roman"/>
          <w:sz w:val="24"/>
          <w:szCs w:val="24"/>
        </w:rPr>
        <w:t xml:space="preserve"> several investigation specifications from both inspections intertwine. Inspectors should be aware of this overlap and carefully organize REMP and ODCM safety checks.</w:t>
      </w:r>
    </w:p>
    <w:p w14:paraId="2FABB820" w14:textId="42AEB2A8" w:rsidR="00D55E1A" w:rsidRDefault="00ED1E66" w:rsidP="0004537C">
      <w:pPr>
        <w:spacing w:after="0" w:line="480" w:lineRule="auto"/>
        <w:jc w:val="both"/>
        <w:rPr>
          <w:rFonts w:ascii="Times New Roman" w:hAnsi="Times New Roman" w:cs="Times New Roman"/>
          <w:b/>
          <w:bCs/>
          <w:sz w:val="24"/>
          <w:szCs w:val="24"/>
        </w:rPr>
      </w:pPr>
      <w:r w:rsidRPr="00ED1E66">
        <w:rPr>
          <w:rFonts w:ascii="Times New Roman" w:hAnsi="Times New Roman" w:cs="Times New Roman"/>
          <w:b/>
          <w:bCs/>
          <w:sz w:val="24"/>
          <w:szCs w:val="24"/>
        </w:rPr>
        <w:t>Write a 1- to 2-page summary (minimum 250 words) of the purpose and content of an Offsite Dose Calculation Manual (ODCM).</w:t>
      </w:r>
    </w:p>
    <w:p w14:paraId="43089CA4" w14:textId="3DF7F2BC" w:rsidR="00ED1E66" w:rsidRPr="00792D3A" w:rsidRDefault="00C25AB7" w:rsidP="0004537C">
      <w:pPr>
        <w:spacing w:after="0" w:line="480" w:lineRule="auto"/>
        <w:ind w:firstLine="720"/>
        <w:jc w:val="both"/>
        <w:rPr>
          <w:rFonts w:ascii="Times New Roman" w:hAnsi="Times New Roman" w:cs="Times New Roman"/>
          <w:sz w:val="24"/>
          <w:szCs w:val="24"/>
        </w:rPr>
      </w:pPr>
      <w:r w:rsidRPr="00C25AB7">
        <w:rPr>
          <w:rFonts w:ascii="Times New Roman" w:hAnsi="Times New Roman" w:cs="Times New Roman"/>
          <w:sz w:val="24"/>
          <w:szCs w:val="24"/>
        </w:rPr>
        <w:t>The ODCM specifies the controls, compensating actions, and surveillance procedures for the liquid and gaseous discharge monitoring s</w:t>
      </w:r>
      <w:r w:rsidR="001F6B61">
        <w:rPr>
          <w:rFonts w:ascii="Times New Roman" w:hAnsi="Times New Roman" w:cs="Times New Roman"/>
          <w:sz w:val="24"/>
          <w:szCs w:val="24"/>
        </w:rPr>
        <w:t>trategies</w:t>
      </w:r>
      <w:r w:rsidRPr="00C25AB7">
        <w:rPr>
          <w:rFonts w:ascii="Times New Roman" w:hAnsi="Times New Roman" w:cs="Times New Roman"/>
          <w:sz w:val="24"/>
          <w:szCs w:val="24"/>
        </w:rPr>
        <w:t xml:space="preserve"> that the licensee </w:t>
      </w:r>
      <w:r w:rsidR="008E410D">
        <w:rPr>
          <w:rFonts w:ascii="Times New Roman" w:hAnsi="Times New Roman" w:cs="Times New Roman"/>
          <w:sz w:val="24"/>
          <w:szCs w:val="24"/>
        </w:rPr>
        <w:t>must</w:t>
      </w:r>
      <w:r w:rsidRPr="00C25AB7">
        <w:rPr>
          <w:rFonts w:ascii="Times New Roman" w:hAnsi="Times New Roman" w:cs="Times New Roman"/>
          <w:sz w:val="24"/>
          <w:szCs w:val="24"/>
        </w:rPr>
        <w:t xml:space="preserve"> implement. It outlines the </w:t>
      </w:r>
      <w:r w:rsidR="00ED379B">
        <w:rPr>
          <w:rFonts w:ascii="Times New Roman" w:hAnsi="Times New Roman" w:cs="Times New Roman"/>
          <w:sz w:val="24"/>
          <w:szCs w:val="24"/>
        </w:rPr>
        <w:t>strateg</w:t>
      </w:r>
      <w:r w:rsidR="00ED0887">
        <w:rPr>
          <w:rFonts w:ascii="Times New Roman" w:hAnsi="Times New Roman" w:cs="Times New Roman"/>
          <w:sz w:val="24"/>
          <w:szCs w:val="24"/>
        </w:rPr>
        <w:t>y</w:t>
      </w:r>
      <w:r w:rsidRPr="00C25AB7">
        <w:rPr>
          <w:rFonts w:ascii="Times New Roman" w:hAnsi="Times New Roman" w:cs="Times New Roman"/>
          <w:sz w:val="24"/>
          <w:szCs w:val="24"/>
        </w:rPr>
        <w:t xml:space="preserve"> </w:t>
      </w:r>
      <w:r w:rsidR="00ED379B">
        <w:rPr>
          <w:rFonts w:ascii="Times New Roman" w:hAnsi="Times New Roman" w:cs="Times New Roman"/>
          <w:sz w:val="24"/>
          <w:szCs w:val="24"/>
        </w:rPr>
        <w:t>used to regulate and manage the emissions from gaseous and liquid waste disposal systems</w:t>
      </w:r>
      <w:r w:rsidR="008E410D">
        <w:rPr>
          <w:rFonts w:ascii="Times New Roman" w:hAnsi="Times New Roman" w:cs="Times New Roman"/>
          <w:sz w:val="24"/>
          <w:szCs w:val="24"/>
        </w:rPr>
        <w:t xml:space="preserve"> and</w:t>
      </w:r>
      <w:r w:rsidR="00ED379B">
        <w:rPr>
          <w:rFonts w:ascii="Times New Roman" w:hAnsi="Times New Roman" w:cs="Times New Roman"/>
          <w:sz w:val="24"/>
          <w:szCs w:val="24"/>
        </w:rPr>
        <w:t xml:space="preserve"> the equipment</w:t>
      </w:r>
      <w:r w:rsidRPr="00C25AB7">
        <w:rPr>
          <w:rFonts w:ascii="Times New Roman" w:hAnsi="Times New Roman" w:cs="Times New Roman"/>
          <w:sz w:val="24"/>
          <w:szCs w:val="24"/>
        </w:rPr>
        <w:t xml:space="preserve"> utilized. The program also includes a description of REMP</w:t>
      </w:r>
      <w:r>
        <w:rPr>
          <w:rFonts w:ascii="Times New Roman" w:hAnsi="Times New Roman" w:cs="Times New Roman"/>
          <w:sz w:val="24"/>
          <w:szCs w:val="24"/>
        </w:rPr>
        <w:t xml:space="preserve"> (Manual, 2012</w:t>
      </w:r>
      <w:r w:rsidR="007D553C">
        <w:rPr>
          <w:rFonts w:ascii="Times New Roman" w:hAnsi="Times New Roman" w:cs="Times New Roman"/>
          <w:sz w:val="24"/>
          <w:szCs w:val="24"/>
        </w:rPr>
        <w:t>)</w:t>
      </w:r>
      <w:r w:rsidR="007D553C" w:rsidRPr="00C25AB7">
        <w:rPr>
          <w:rFonts w:ascii="Times New Roman" w:hAnsi="Times New Roman" w:cs="Times New Roman"/>
          <w:sz w:val="24"/>
          <w:szCs w:val="24"/>
        </w:rPr>
        <w:t>.</w:t>
      </w:r>
      <w:r w:rsidR="007D553C" w:rsidRPr="00ED1824">
        <w:rPr>
          <w:rFonts w:ascii="Times New Roman" w:hAnsi="Times New Roman" w:cs="Times New Roman"/>
          <w:sz w:val="24"/>
          <w:szCs w:val="24"/>
        </w:rPr>
        <w:t xml:space="preserve"> The</w:t>
      </w:r>
      <w:r w:rsidR="00ED1824" w:rsidRPr="00ED1824">
        <w:rPr>
          <w:rFonts w:ascii="Times New Roman" w:hAnsi="Times New Roman" w:cs="Times New Roman"/>
          <w:sz w:val="24"/>
          <w:szCs w:val="24"/>
        </w:rPr>
        <w:t xml:space="preserve"> Offsite Dose Calculation Manual </w:t>
      </w:r>
      <w:r w:rsidR="00ED379B">
        <w:rPr>
          <w:rFonts w:ascii="Times New Roman" w:hAnsi="Times New Roman" w:cs="Times New Roman"/>
          <w:sz w:val="24"/>
          <w:szCs w:val="24"/>
        </w:rPr>
        <w:t>reports</w:t>
      </w:r>
      <w:r w:rsidR="00ED1824" w:rsidRPr="00ED1824">
        <w:rPr>
          <w:rFonts w:ascii="Times New Roman" w:hAnsi="Times New Roman" w:cs="Times New Roman"/>
          <w:sz w:val="24"/>
          <w:szCs w:val="24"/>
        </w:rPr>
        <w:t xml:space="preserve"> the Technical Specifications that provide further information. </w:t>
      </w:r>
      <w:r w:rsidR="00A65584" w:rsidRPr="00ED1824">
        <w:rPr>
          <w:rFonts w:ascii="Times New Roman" w:hAnsi="Times New Roman" w:cs="Times New Roman"/>
          <w:sz w:val="24"/>
          <w:szCs w:val="24"/>
        </w:rPr>
        <w:t>So,</w:t>
      </w:r>
      <w:r w:rsidR="00ED1824" w:rsidRPr="00ED1824">
        <w:rPr>
          <w:rFonts w:ascii="Times New Roman" w:hAnsi="Times New Roman" w:cs="Times New Roman"/>
          <w:sz w:val="24"/>
          <w:szCs w:val="24"/>
        </w:rPr>
        <w:t xml:space="preserve"> it defines the technique and parameters to be applied when calculating offsite doses due to radioactive liquid and gaseous effluents</w:t>
      </w:r>
      <w:r w:rsidR="00ED379B">
        <w:rPr>
          <w:rFonts w:ascii="Times New Roman" w:hAnsi="Times New Roman" w:cs="Times New Roman"/>
          <w:sz w:val="24"/>
          <w:szCs w:val="24"/>
        </w:rPr>
        <w:t xml:space="preserve"> and</w:t>
      </w:r>
      <w:r w:rsidR="00ED1824" w:rsidRPr="00ED1824">
        <w:rPr>
          <w:rFonts w:ascii="Times New Roman" w:hAnsi="Times New Roman" w:cs="Times New Roman"/>
          <w:sz w:val="24"/>
          <w:szCs w:val="24"/>
        </w:rPr>
        <w:t xml:space="preserve"> the </w:t>
      </w:r>
      <w:r w:rsidR="00ED379B">
        <w:rPr>
          <w:rFonts w:ascii="Times New Roman" w:hAnsi="Times New Roman" w:cs="Times New Roman"/>
          <w:sz w:val="24"/>
          <w:szCs w:val="24"/>
        </w:rPr>
        <w:t>method</w:t>
      </w:r>
      <w:r w:rsidR="00D40661">
        <w:rPr>
          <w:rFonts w:ascii="Times New Roman" w:hAnsi="Times New Roman" w:cs="Times New Roman"/>
          <w:sz w:val="24"/>
          <w:szCs w:val="24"/>
        </w:rPr>
        <w:t>s</w:t>
      </w:r>
      <w:r w:rsidR="00ED1824" w:rsidRPr="00ED1824">
        <w:rPr>
          <w:rFonts w:ascii="Times New Roman" w:hAnsi="Times New Roman" w:cs="Times New Roman"/>
          <w:sz w:val="24"/>
          <w:szCs w:val="24"/>
        </w:rPr>
        <w:t xml:space="preserve"> and </w:t>
      </w:r>
      <w:r w:rsidR="00D40661">
        <w:rPr>
          <w:rFonts w:ascii="Times New Roman" w:hAnsi="Times New Roman" w:cs="Times New Roman"/>
          <w:sz w:val="24"/>
          <w:szCs w:val="24"/>
        </w:rPr>
        <w:t>framework</w:t>
      </w:r>
      <w:r w:rsidR="00ED1824" w:rsidRPr="00ED1824">
        <w:rPr>
          <w:rFonts w:ascii="Times New Roman" w:hAnsi="Times New Roman" w:cs="Times New Roman"/>
          <w:sz w:val="24"/>
          <w:szCs w:val="24"/>
        </w:rPr>
        <w:t xml:space="preserve"> to be </w:t>
      </w:r>
      <w:r w:rsidR="00ED379B">
        <w:rPr>
          <w:rFonts w:ascii="Times New Roman" w:hAnsi="Times New Roman" w:cs="Times New Roman"/>
          <w:sz w:val="24"/>
          <w:szCs w:val="24"/>
        </w:rPr>
        <w:t>us</w:t>
      </w:r>
      <w:r w:rsidR="00ED1824" w:rsidRPr="00ED1824">
        <w:rPr>
          <w:rFonts w:ascii="Times New Roman" w:hAnsi="Times New Roman" w:cs="Times New Roman"/>
          <w:sz w:val="24"/>
          <w:szCs w:val="24"/>
        </w:rPr>
        <w:t xml:space="preserve">ed when calculating the alarm setpoints for </w:t>
      </w:r>
      <w:r w:rsidR="00ED379B">
        <w:rPr>
          <w:rFonts w:ascii="Times New Roman" w:hAnsi="Times New Roman" w:cs="Times New Roman"/>
          <w:sz w:val="24"/>
          <w:szCs w:val="24"/>
        </w:rPr>
        <w:t>fl</w:t>
      </w:r>
      <w:r w:rsidR="00ED1824" w:rsidRPr="00ED1824">
        <w:rPr>
          <w:rFonts w:ascii="Times New Roman" w:hAnsi="Times New Roman" w:cs="Times New Roman"/>
          <w:sz w:val="24"/>
          <w:szCs w:val="24"/>
        </w:rPr>
        <w:t>uid and gaseous effluent monitoring apparatus</w:t>
      </w:r>
      <w:r w:rsidR="00D40661">
        <w:rPr>
          <w:rFonts w:ascii="Times New Roman" w:hAnsi="Times New Roman" w:cs="Times New Roman"/>
          <w:sz w:val="24"/>
          <w:szCs w:val="24"/>
        </w:rPr>
        <w:t xml:space="preserve"> (Manual, 2012)</w:t>
      </w:r>
      <w:r w:rsidR="00CB4C83">
        <w:rPr>
          <w:rFonts w:ascii="Times New Roman" w:hAnsi="Times New Roman" w:cs="Times New Roman"/>
          <w:sz w:val="24"/>
          <w:szCs w:val="24"/>
        </w:rPr>
        <w:t>.</w:t>
      </w:r>
      <w:r w:rsidR="00CB4C83" w:rsidRPr="00CB4C83">
        <w:t xml:space="preserve"> </w:t>
      </w:r>
      <w:r w:rsidR="00CB4C83" w:rsidRPr="00CB4C83">
        <w:rPr>
          <w:rFonts w:ascii="Times New Roman" w:hAnsi="Times New Roman" w:cs="Times New Roman"/>
          <w:sz w:val="24"/>
          <w:szCs w:val="24"/>
        </w:rPr>
        <w:t>The content of ODCM contains the restrictions mandated by the Technical Specifications, which guide the radioactive output and radiological environmental monitoring programs. The ODCM is preserved a</w:t>
      </w:r>
      <w:r w:rsidR="008E410D">
        <w:rPr>
          <w:rFonts w:ascii="Times New Roman" w:hAnsi="Times New Roman" w:cs="Times New Roman"/>
          <w:sz w:val="24"/>
          <w:szCs w:val="24"/>
        </w:rPr>
        <w:t>s a standard guideline and training manual of acceptable methodology and calculations at the facility</w:t>
      </w:r>
      <w:r w:rsidR="00CB4C83" w:rsidRPr="00CB4C83">
        <w:rPr>
          <w:rFonts w:ascii="Times New Roman" w:hAnsi="Times New Roman" w:cs="Times New Roman"/>
          <w:sz w:val="24"/>
          <w:szCs w:val="24"/>
        </w:rPr>
        <w:t xml:space="preserve">. Changes in the computationally efficient methods or variables </w:t>
      </w:r>
      <w:r w:rsidR="00ED379B">
        <w:rPr>
          <w:rFonts w:ascii="Times New Roman" w:hAnsi="Times New Roman" w:cs="Times New Roman"/>
          <w:sz w:val="24"/>
          <w:szCs w:val="24"/>
        </w:rPr>
        <w:t>are included in the ODCM to guarantee that it matches the</w:t>
      </w:r>
      <w:r w:rsidR="00CB4C83" w:rsidRPr="00CB4C83">
        <w:rPr>
          <w:rFonts w:ascii="Times New Roman" w:hAnsi="Times New Roman" w:cs="Times New Roman"/>
          <w:sz w:val="24"/>
          <w:szCs w:val="24"/>
        </w:rPr>
        <w:t xml:space="preserve"> current </w:t>
      </w:r>
      <w:r w:rsidR="00ED379B">
        <w:rPr>
          <w:rFonts w:ascii="Times New Roman" w:hAnsi="Times New Roman" w:cs="Times New Roman"/>
          <w:sz w:val="24"/>
          <w:szCs w:val="24"/>
        </w:rPr>
        <w:t>techniques</w:t>
      </w:r>
      <w:r w:rsidR="00CB4C83" w:rsidRPr="00CB4C83">
        <w:rPr>
          <w:rFonts w:ascii="Times New Roman" w:hAnsi="Times New Roman" w:cs="Times New Roman"/>
          <w:sz w:val="24"/>
          <w:szCs w:val="24"/>
        </w:rPr>
        <w:t xml:space="preserve"> in all pertinent areas. Any computer program used to accomplish the computations stated will be updated contemporary with the ODCM</w:t>
      </w:r>
      <w:r w:rsidR="007D553C">
        <w:rPr>
          <w:rFonts w:ascii="Times New Roman" w:hAnsi="Times New Roman" w:cs="Times New Roman"/>
          <w:sz w:val="24"/>
          <w:szCs w:val="24"/>
        </w:rPr>
        <w:t xml:space="preserve"> (Manual, 2012)</w:t>
      </w:r>
      <w:r w:rsidR="000A37FB">
        <w:rPr>
          <w:rFonts w:ascii="Times New Roman" w:hAnsi="Times New Roman" w:cs="Times New Roman"/>
          <w:sz w:val="24"/>
          <w:szCs w:val="24"/>
        </w:rPr>
        <w:t>.</w:t>
      </w:r>
      <w:r w:rsidR="00ED379B">
        <w:rPr>
          <w:rFonts w:ascii="Times New Roman" w:hAnsi="Times New Roman" w:cs="Times New Roman"/>
          <w:sz w:val="24"/>
          <w:szCs w:val="24"/>
        </w:rPr>
        <w:t xml:space="preserve"> </w:t>
      </w:r>
      <w:r w:rsidR="00792D3A" w:rsidRPr="00792D3A">
        <w:rPr>
          <w:rFonts w:ascii="Times New Roman" w:hAnsi="Times New Roman" w:cs="Times New Roman"/>
          <w:sz w:val="24"/>
          <w:szCs w:val="24"/>
        </w:rPr>
        <w:t>The essential concepts used in determining offsite doses from nuclear reactor effluents are outlined in the Offsite Dose Calculation Manual (ODCM). The ODCM is made up of regulations and standards for relevant programs</w:t>
      </w:r>
      <w:r w:rsidR="00A00684">
        <w:rPr>
          <w:rFonts w:ascii="Times New Roman" w:hAnsi="Times New Roman" w:cs="Times New Roman"/>
          <w:sz w:val="24"/>
          <w:szCs w:val="24"/>
        </w:rPr>
        <w:t xml:space="preserve">, methodology, and metrics used by nuclear power plants to analyze </w:t>
      </w:r>
      <w:r w:rsidR="00792D3A" w:rsidRPr="00792D3A">
        <w:rPr>
          <w:rFonts w:ascii="Times New Roman" w:hAnsi="Times New Roman" w:cs="Times New Roman"/>
          <w:sz w:val="24"/>
          <w:szCs w:val="24"/>
        </w:rPr>
        <w:t>environmental effect</w:t>
      </w:r>
      <w:r w:rsidR="00A00684">
        <w:rPr>
          <w:rFonts w:ascii="Times New Roman" w:hAnsi="Times New Roman" w:cs="Times New Roman"/>
          <w:sz w:val="24"/>
          <w:szCs w:val="24"/>
        </w:rPr>
        <w:t>s</w:t>
      </w:r>
      <w:r w:rsidR="00792D3A" w:rsidRPr="00792D3A">
        <w:rPr>
          <w:rFonts w:ascii="Times New Roman" w:hAnsi="Times New Roman" w:cs="Times New Roman"/>
          <w:sz w:val="24"/>
          <w:szCs w:val="24"/>
        </w:rPr>
        <w:t xml:space="preserve"> and regulatory compliance. The </w:t>
      </w:r>
      <w:r w:rsidR="008E410D">
        <w:rPr>
          <w:rFonts w:ascii="Times New Roman" w:hAnsi="Times New Roman" w:cs="Times New Roman"/>
          <w:sz w:val="24"/>
          <w:szCs w:val="24"/>
        </w:rPr>
        <w:t>procedure</w:t>
      </w:r>
      <w:r w:rsidR="00792D3A" w:rsidRPr="00792D3A">
        <w:rPr>
          <w:rFonts w:ascii="Times New Roman" w:hAnsi="Times New Roman" w:cs="Times New Roman"/>
          <w:sz w:val="24"/>
          <w:szCs w:val="24"/>
        </w:rPr>
        <w:t xml:space="preserve"> is designed for calculating radiation doses under typical settings and is usually done with the help of computer software. The dosage effects of radioactive releases in the air are influenced by meteorological factors such as wind speed, direction, and atmospheric stability</w:t>
      </w:r>
      <w:r w:rsidR="008C0812">
        <w:rPr>
          <w:rFonts w:ascii="Times New Roman" w:hAnsi="Times New Roman" w:cs="Times New Roman"/>
          <w:sz w:val="24"/>
          <w:szCs w:val="24"/>
        </w:rPr>
        <w:t xml:space="preserve"> (Manual, 2012)</w:t>
      </w:r>
      <w:r w:rsidR="00792D3A" w:rsidRPr="00792D3A">
        <w:rPr>
          <w:rFonts w:ascii="Times New Roman" w:hAnsi="Times New Roman" w:cs="Times New Roman"/>
          <w:sz w:val="24"/>
          <w:szCs w:val="24"/>
        </w:rPr>
        <w:t>. Its calculations for airborne industrial effluent are founded on a historical norm of environmental conditions</w:t>
      </w:r>
      <w:r w:rsidR="00B97A11">
        <w:rPr>
          <w:rFonts w:ascii="Times New Roman" w:hAnsi="Times New Roman" w:cs="Times New Roman"/>
          <w:sz w:val="24"/>
          <w:szCs w:val="24"/>
        </w:rPr>
        <w:t xml:space="preserve"> stated in </w:t>
      </w:r>
      <w:r w:rsidR="00792D3A" w:rsidRPr="00792D3A">
        <w:rPr>
          <w:rFonts w:ascii="Times New Roman" w:hAnsi="Times New Roman" w:cs="Times New Roman"/>
          <w:sz w:val="24"/>
          <w:szCs w:val="24"/>
        </w:rPr>
        <w:t>the Bases Section of all ComEd nuclear reactors' Radiological Effluent Technical Standards (RETS)</w:t>
      </w:r>
      <w:r w:rsidR="00ED0887">
        <w:rPr>
          <w:rFonts w:ascii="Times New Roman" w:hAnsi="Times New Roman" w:cs="Times New Roman"/>
          <w:sz w:val="24"/>
          <w:szCs w:val="24"/>
        </w:rPr>
        <w:t>,</w:t>
      </w:r>
      <w:r w:rsidR="00792D3A" w:rsidRPr="00792D3A">
        <w:rPr>
          <w:rFonts w:ascii="Times New Roman" w:hAnsi="Times New Roman" w:cs="Times New Roman"/>
          <w:sz w:val="24"/>
          <w:szCs w:val="24"/>
        </w:rPr>
        <w:t xml:space="preserve"> and </w:t>
      </w:r>
      <w:r w:rsidR="00B97A11">
        <w:rPr>
          <w:rFonts w:ascii="Times New Roman" w:hAnsi="Times New Roman" w:cs="Times New Roman"/>
          <w:sz w:val="24"/>
          <w:szCs w:val="24"/>
        </w:rPr>
        <w:t xml:space="preserve">it </w:t>
      </w:r>
      <w:r w:rsidR="00A00684">
        <w:rPr>
          <w:rFonts w:ascii="Times New Roman" w:hAnsi="Times New Roman" w:cs="Times New Roman"/>
          <w:sz w:val="24"/>
          <w:szCs w:val="24"/>
        </w:rPr>
        <w:t>evaluates</w:t>
      </w:r>
      <w:r w:rsidR="00792D3A" w:rsidRPr="00792D3A">
        <w:rPr>
          <w:rFonts w:ascii="Times New Roman" w:hAnsi="Times New Roman" w:cs="Times New Roman"/>
          <w:sz w:val="24"/>
          <w:szCs w:val="24"/>
        </w:rPr>
        <w:t xml:space="preserve"> average annual dosage effects.</w:t>
      </w:r>
    </w:p>
    <w:p w14:paraId="19E36B3B" w14:textId="1BB53679" w:rsidR="00ED1E66" w:rsidRDefault="00ED1E66" w:rsidP="0004537C">
      <w:pPr>
        <w:spacing w:line="480" w:lineRule="auto"/>
        <w:ind w:firstLine="720"/>
        <w:jc w:val="both"/>
        <w:rPr>
          <w:rFonts w:ascii="Times New Roman" w:hAnsi="Times New Roman" w:cs="Times New Roman"/>
          <w:sz w:val="24"/>
          <w:szCs w:val="24"/>
        </w:rPr>
      </w:pPr>
    </w:p>
    <w:p w14:paraId="11F77935" w14:textId="5DF19109" w:rsidR="00302211" w:rsidRDefault="00302211" w:rsidP="0004537C">
      <w:pPr>
        <w:spacing w:line="480" w:lineRule="auto"/>
        <w:ind w:firstLine="720"/>
        <w:jc w:val="both"/>
        <w:rPr>
          <w:rFonts w:ascii="Times New Roman" w:hAnsi="Times New Roman" w:cs="Times New Roman"/>
          <w:sz w:val="24"/>
          <w:szCs w:val="24"/>
        </w:rPr>
      </w:pPr>
    </w:p>
    <w:p w14:paraId="1755FB9C" w14:textId="58A25461" w:rsidR="00302211" w:rsidRDefault="00302211" w:rsidP="0004537C">
      <w:pPr>
        <w:spacing w:line="480" w:lineRule="auto"/>
        <w:ind w:firstLine="720"/>
        <w:jc w:val="both"/>
        <w:rPr>
          <w:rFonts w:ascii="Times New Roman" w:hAnsi="Times New Roman" w:cs="Times New Roman"/>
          <w:sz w:val="24"/>
          <w:szCs w:val="24"/>
        </w:rPr>
      </w:pPr>
    </w:p>
    <w:p w14:paraId="668BFCBB" w14:textId="236B7690" w:rsidR="00302211" w:rsidRDefault="00302211" w:rsidP="0004537C">
      <w:pPr>
        <w:spacing w:line="480" w:lineRule="auto"/>
        <w:ind w:firstLine="720"/>
        <w:jc w:val="both"/>
        <w:rPr>
          <w:rFonts w:ascii="Times New Roman" w:hAnsi="Times New Roman" w:cs="Times New Roman"/>
          <w:sz w:val="24"/>
          <w:szCs w:val="24"/>
        </w:rPr>
      </w:pPr>
    </w:p>
    <w:p w14:paraId="6CB049FA" w14:textId="4212E997" w:rsidR="00302211" w:rsidRDefault="00302211" w:rsidP="0004537C">
      <w:pPr>
        <w:spacing w:line="480" w:lineRule="auto"/>
        <w:ind w:firstLine="720"/>
        <w:jc w:val="both"/>
        <w:rPr>
          <w:rFonts w:ascii="Times New Roman" w:hAnsi="Times New Roman" w:cs="Times New Roman"/>
          <w:sz w:val="24"/>
          <w:szCs w:val="24"/>
        </w:rPr>
      </w:pPr>
    </w:p>
    <w:p w14:paraId="6A9823BD" w14:textId="1608AEED" w:rsidR="00302211" w:rsidRDefault="00302211" w:rsidP="0004537C">
      <w:pPr>
        <w:spacing w:line="480" w:lineRule="auto"/>
        <w:ind w:firstLine="720"/>
        <w:jc w:val="both"/>
        <w:rPr>
          <w:rFonts w:ascii="Times New Roman" w:hAnsi="Times New Roman" w:cs="Times New Roman"/>
          <w:sz w:val="24"/>
          <w:szCs w:val="24"/>
        </w:rPr>
      </w:pPr>
    </w:p>
    <w:p w14:paraId="662B77E9" w14:textId="77777777" w:rsidR="0004537C" w:rsidRDefault="0004537C" w:rsidP="0004537C">
      <w:pPr>
        <w:spacing w:line="480" w:lineRule="auto"/>
        <w:ind w:firstLine="720"/>
        <w:jc w:val="both"/>
        <w:rPr>
          <w:rFonts w:ascii="Times New Roman" w:hAnsi="Times New Roman" w:cs="Times New Roman"/>
          <w:sz w:val="24"/>
          <w:szCs w:val="24"/>
        </w:rPr>
      </w:pPr>
    </w:p>
    <w:p w14:paraId="39542FBA" w14:textId="6DB7D506" w:rsidR="00302211" w:rsidRDefault="00302211" w:rsidP="0004537C">
      <w:pPr>
        <w:spacing w:line="480" w:lineRule="auto"/>
        <w:ind w:firstLine="720"/>
        <w:jc w:val="both"/>
        <w:rPr>
          <w:rFonts w:ascii="Times New Roman" w:hAnsi="Times New Roman" w:cs="Times New Roman"/>
          <w:sz w:val="24"/>
          <w:szCs w:val="24"/>
        </w:rPr>
      </w:pPr>
    </w:p>
    <w:p w14:paraId="40743AF2" w14:textId="460621D1" w:rsidR="00302211" w:rsidRDefault="00302211" w:rsidP="0004537C">
      <w:pPr>
        <w:spacing w:line="480" w:lineRule="auto"/>
        <w:ind w:firstLine="720"/>
        <w:jc w:val="both"/>
        <w:rPr>
          <w:rFonts w:ascii="Times New Roman" w:hAnsi="Times New Roman" w:cs="Times New Roman"/>
          <w:sz w:val="24"/>
          <w:szCs w:val="24"/>
        </w:rPr>
      </w:pPr>
    </w:p>
    <w:p w14:paraId="744C28D6" w14:textId="28C798BF" w:rsidR="00302211" w:rsidRDefault="00302211" w:rsidP="0004537C">
      <w:pPr>
        <w:spacing w:line="480" w:lineRule="auto"/>
        <w:ind w:firstLine="720"/>
        <w:jc w:val="both"/>
        <w:rPr>
          <w:rFonts w:ascii="Times New Roman" w:hAnsi="Times New Roman" w:cs="Times New Roman"/>
          <w:sz w:val="24"/>
          <w:szCs w:val="24"/>
        </w:rPr>
      </w:pPr>
    </w:p>
    <w:p w14:paraId="2BE46002" w14:textId="7343EEE3" w:rsidR="00302211" w:rsidRDefault="00302211" w:rsidP="0004537C">
      <w:pPr>
        <w:spacing w:line="480" w:lineRule="auto"/>
        <w:ind w:firstLine="720"/>
        <w:jc w:val="both"/>
        <w:rPr>
          <w:rFonts w:ascii="Times New Roman" w:hAnsi="Times New Roman" w:cs="Times New Roman"/>
          <w:sz w:val="24"/>
          <w:szCs w:val="24"/>
        </w:rPr>
      </w:pPr>
    </w:p>
    <w:p w14:paraId="10306338" w14:textId="2B5B0C6C" w:rsidR="00302211" w:rsidRDefault="00302211" w:rsidP="00ED1E66">
      <w:pPr>
        <w:ind w:firstLine="720"/>
        <w:rPr>
          <w:rFonts w:ascii="Times New Roman" w:hAnsi="Times New Roman" w:cs="Times New Roman"/>
          <w:sz w:val="24"/>
          <w:szCs w:val="24"/>
        </w:rPr>
      </w:pPr>
    </w:p>
    <w:p w14:paraId="5EF86419" w14:textId="643067FD" w:rsidR="00302211" w:rsidRDefault="00302211" w:rsidP="00ED1E66">
      <w:pPr>
        <w:ind w:firstLine="720"/>
        <w:rPr>
          <w:rFonts w:ascii="Times New Roman" w:hAnsi="Times New Roman" w:cs="Times New Roman"/>
          <w:sz w:val="24"/>
          <w:szCs w:val="24"/>
        </w:rPr>
      </w:pPr>
    </w:p>
    <w:p w14:paraId="78148F36" w14:textId="0BFF0097" w:rsidR="00302211" w:rsidRDefault="00302211" w:rsidP="00F0449C">
      <w:pPr>
        <w:rPr>
          <w:rFonts w:ascii="Times New Roman" w:hAnsi="Times New Roman" w:cs="Times New Roman"/>
          <w:sz w:val="24"/>
          <w:szCs w:val="24"/>
        </w:rPr>
      </w:pPr>
    </w:p>
    <w:p w14:paraId="50C65A53" w14:textId="77777777" w:rsidR="009A1407" w:rsidRDefault="009A1407" w:rsidP="00F0449C">
      <w:pPr>
        <w:rPr>
          <w:rFonts w:ascii="Times New Roman" w:hAnsi="Times New Roman" w:cs="Times New Roman"/>
          <w:sz w:val="24"/>
          <w:szCs w:val="24"/>
        </w:rPr>
      </w:pPr>
    </w:p>
    <w:p w14:paraId="377E887D" w14:textId="500205DA" w:rsidR="00302211" w:rsidRPr="00302211" w:rsidRDefault="00302211" w:rsidP="00302211">
      <w:pPr>
        <w:ind w:firstLine="720"/>
        <w:jc w:val="center"/>
        <w:rPr>
          <w:rFonts w:ascii="Times New Roman" w:hAnsi="Times New Roman" w:cs="Times New Roman"/>
          <w:b/>
          <w:bCs/>
          <w:sz w:val="24"/>
          <w:szCs w:val="24"/>
        </w:rPr>
      </w:pPr>
      <w:r w:rsidRPr="00302211">
        <w:rPr>
          <w:rFonts w:ascii="Times New Roman" w:hAnsi="Times New Roman" w:cs="Times New Roman"/>
          <w:b/>
          <w:bCs/>
          <w:sz w:val="24"/>
          <w:szCs w:val="24"/>
        </w:rPr>
        <w:t>References</w:t>
      </w:r>
    </w:p>
    <w:p w14:paraId="41B992A0" w14:textId="6B0764CD" w:rsidR="002243BF" w:rsidRPr="002243BF" w:rsidRDefault="002243BF" w:rsidP="00F0449C">
      <w:pPr>
        <w:spacing w:after="0" w:line="480" w:lineRule="auto"/>
        <w:jc w:val="both"/>
        <w:rPr>
          <w:rFonts w:ascii="Times New Roman" w:hAnsi="Times New Roman" w:cs="Times New Roman"/>
          <w:color w:val="222222"/>
          <w:sz w:val="24"/>
          <w:szCs w:val="24"/>
          <w:shd w:val="clear" w:color="auto" w:fill="FFFFFF"/>
        </w:rPr>
      </w:pPr>
      <w:r w:rsidRPr="002243BF">
        <w:rPr>
          <w:rFonts w:ascii="Times New Roman" w:hAnsi="Times New Roman" w:cs="Times New Roman"/>
          <w:color w:val="222222"/>
          <w:sz w:val="24"/>
          <w:szCs w:val="24"/>
          <w:shd w:val="clear" w:color="auto" w:fill="FFFFFF"/>
        </w:rPr>
        <w:t xml:space="preserve">Manual, O. D. C. </w:t>
      </w:r>
      <w:r w:rsidR="00431DA4">
        <w:rPr>
          <w:rFonts w:ascii="Times New Roman" w:hAnsi="Times New Roman" w:cs="Times New Roman"/>
          <w:color w:val="222222"/>
          <w:sz w:val="24"/>
          <w:szCs w:val="24"/>
          <w:shd w:val="clear" w:color="auto" w:fill="FFFFFF"/>
        </w:rPr>
        <w:t>(201</w:t>
      </w:r>
      <w:r w:rsidR="00167873">
        <w:rPr>
          <w:rFonts w:ascii="Times New Roman" w:hAnsi="Times New Roman" w:cs="Times New Roman"/>
          <w:color w:val="222222"/>
          <w:sz w:val="24"/>
          <w:szCs w:val="24"/>
          <w:shd w:val="clear" w:color="auto" w:fill="FFFFFF"/>
        </w:rPr>
        <w:t>2</w:t>
      </w:r>
      <w:r w:rsidR="00431DA4">
        <w:rPr>
          <w:rFonts w:ascii="Times New Roman" w:hAnsi="Times New Roman" w:cs="Times New Roman"/>
          <w:color w:val="222222"/>
          <w:sz w:val="24"/>
          <w:szCs w:val="24"/>
          <w:shd w:val="clear" w:color="auto" w:fill="FFFFFF"/>
        </w:rPr>
        <w:t>).</w:t>
      </w:r>
      <w:r w:rsidR="00431DA4" w:rsidRPr="002243BF">
        <w:rPr>
          <w:rFonts w:ascii="Times New Roman" w:hAnsi="Times New Roman" w:cs="Times New Roman"/>
          <w:color w:val="222222"/>
          <w:sz w:val="24"/>
          <w:szCs w:val="24"/>
          <w:shd w:val="clear" w:color="auto" w:fill="FFFFFF"/>
        </w:rPr>
        <w:t xml:space="preserve"> Attachment</w:t>
      </w:r>
      <w:r w:rsidRPr="002243BF">
        <w:rPr>
          <w:rFonts w:ascii="Times New Roman" w:hAnsi="Times New Roman" w:cs="Times New Roman"/>
          <w:color w:val="222222"/>
          <w:sz w:val="24"/>
          <w:szCs w:val="24"/>
          <w:shd w:val="clear" w:color="auto" w:fill="FFFFFF"/>
        </w:rPr>
        <w:t xml:space="preserve"> 2 to PLA-6833 Offsite Dose Calculation Manual.</w:t>
      </w:r>
    </w:p>
    <w:p w14:paraId="5684ED02" w14:textId="1D37E253" w:rsidR="00302211" w:rsidRDefault="00302211" w:rsidP="00F0449C">
      <w:pPr>
        <w:spacing w:after="0" w:line="480" w:lineRule="auto"/>
        <w:jc w:val="both"/>
        <w:rPr>
          <w:rFonts w:ascii="Times New Roman" w:hAnsi="Times New Roman" w:cs="Times New Roman"/>
          <w:color w:val="222222"/>
          <w:sz w:val="24"/>
          <w:szCs w:val="24"/>
          <w:shd w:val="clear" w:color="auto" w:fill="FFFFFF"/>
        </w:rPr>
      </w:pPr>
      <w:r w:rsidRPr="00302211">
        <w:rPr>
          <w:rFonts w:ascii="Times New Roman" w:hAnsi="Times New Roman" w:cs="Times New Roman"/>
          <w:color w:val="222222"/>
          <w:sz w:val="24"/>
          <w:szCs w:val="24"/>
          <w:shd w:val="clear" w:color="auto" w:fill="FFFFFF"/>
        </w:rPr>
        <w:t xml:space="preserve">Souza, E. M., Ferreira, A. C. M., Roldão, L. A., &amp; Jacomino, V. M. F. </w:t>
      </w:r>
      <w:r w:rsidR="00431DA4">
        <w:rPr>
          <w:rFonts w:ascii="Times New Roman" w:hAnsi="Times New Roman" w:cs="Times New Roman"/>
          <w:color w:val="222222"/>
          <w:sz w:val="24"/>
          <w:szCs w:val="24"/>
          <w:shd w:val="clear" w:color="auto" w:fill="FFFFFF"/>
        </w:rPr>
        <w:t xml:space="preserve">(2013). </w:t>
      </w:r>
      <w:r w:rsidRPr="00302211">
        <w:rPr>
          <w:rFonts w:ascii="Times New Roman" w:hAnsi="Times New Roman" w:cs="Times New Roman"/>
          <w:color w:val="222222"/>
          <w:sz w:val="24"/>
          <w:szCs w:val="24"/>
          <w:shd w:val="clear" w:color="auto" w:fill="FFFFFF"/>
        </w:rPr>
        <w:t xml:space="preserve">Radiological </w:t>
      </w:r>
    </w:p>
    <w:p w14:paraId="4996504F" w14:textId="2B81372A" w:rsidR="00302211" w:rsidRDefault="00302211" w:rsidP="00F0449C">
      <w:pPr>
        <w:spacing w:after="0" w:line="480" w:lineRule="auto"/>
        <w:ind w:firstLine="720"/>
        <w:jc w:val="both"/>
        <w:rPr>
          <w:rFonts w:ascii="Times New Roman" w:hAnsi="Times New Roman" w:cs="Times New Roman"/>
          <w:color w:val="222222"/>
          <w:sz w:val="24"/>
          <w:szCs w:val="24"/>
          <w:shd w:val="clear" w:color="auto" w:fill="FFFFFF"/>
        </w:rPr>
      </w:pPr>
      <w:r w:rsidRPr="00302211">
        <w:rPr>
          <w:rFonts w:ascii="Times New Roman" w:hAnsi="Times New Roman" w:cs="Times New Roman"/>
          <w:color w:val="222222"/>
          <w:sz w:val="24"/>
          <w:szCs w:val="24"/>
          <w:shd w:val="clear" w:color="auto" w:fill="FFFFFF"/>
        </w:rPr>
        <w:t xml:space="preserve">environmental monitoring program for pre-operational multipurpose reactor </w:t>
      </w:r>
    </w:p>
    <w:p w14:paraId="78A767CA" w14:textId="4485518C" w:rsidR="00302211" w:rsidRPr="00302211" w:rsidRDefault="00302211" w:rsidP="00F0449C">
      <w:pPr>
        <w:spacing w:after="0" w:line="480" w:lineRule="auto"/>
        <w:ind w:firstLine="720"/>
        <w:jc w:val="both"/>
        <w:rPr>
          <w:rFonts w:ascii="Times New Roman" w:hAnsi="Times New Roman" w:cs="Times New Roman"/>
          <w:sz w:val="24"/>
          <w:szCs w:val="24"/>
        </w:rPr>
      </w:pPr>
      <w:r w:rsidRPr="00302211">
        <w:rPr>
          <w:rFonts w:ascii="Times New Roman" w:hAnsi="Times New Roman" w:cs="Times New Roman"/>
          <w:color w:val="222222"/>
          <w:sz w:val="24"/>
          <w:szCs w:val="24"/>
          <w:shd w:val="clear" w:color="auto" w:fill="FFFFFF"/>
        </w:rPr>
        <w:t>gamma in situ survey results.</w:t>
      </w:r>
    </w:p>
    <w:p w14:paraId="194BFEFD" w14:textId="77777777" w:rsidR="00302211" w:rsidRPr="00ED1E66" w:rsidRDefault="00302211" w:rsidP="00ED1E66">
      <w:pPr>
        <w:ind w:firstLine="720"/>
        <w:rPr>
          <w:rFonts w:ascii="Times New Roman" w:hAnsi="Times New Roman" w:cs="Times New Roman"/>
          <w:sz w:val="24"/>
          <w:szCs w:val="24"/>
        </w:rPr>
      </w:pPr>
    </w:p>
    <w:sectPr w:rsidR="00302211" w:rsidRPr="00ED1E6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96C05" w14:textId="77777777" w:rsidR="00A0365A" w:rsidRDefault="00A0365A" w:rsidP="00D270FC">
      <w:pPr>
        <w:spacing w:after="0" w:line="240" w:lineRule="auto"/>
      </w:pPr>
      <w:r>
        <w:separator/>
      </w:r>
    </w:p>
  </w:endnote>
  <w:endnote w:type="continuationSeparator" w:id="0">
    <w:p w14:paraId="75970577" w14:textId="77777777" w:rsidR="00A0365A" w:rsidRDefault="00A0365A" w:rsidP="00D27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15D39" w14:textId="77777777" w:rsidR="00A0365A" w:rsidRDefault="00A0365A" w:rsidP="00D270FC">
      <w:pPr>
        <w:spacing w:after="0" w:line="240" w:lineRule="auto"/>
      </w:pPr>
      <w:r>
        <w:separator/>
      </w:r>
    </w:p>
  </w:footnote>
  <w:footnote w:type="continuationSeparator" w:id="0">
    <w:p w14:paraId="621EE036" w14:textId="77777777" w:rsidR="00A0365A" w:rsidRDefault="00A0365A" w:rsidP="00D27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3361392"/>
      <w:docPartObj>
        <w:docPartGallery w:val="Page Numbers (Top of Page)"/>
        <w:docPartUnique/>
      </w:docPartObj>
    </w:sdtPr>
    <w:sdtEndPr>
      <w:rPr>
        <w:rFonts w:ascii="Times New Roman" w:hAnsi="Times New Roman" w:cs="Times New Roman"/>
        <w:noProof/>
        <w:sz w:val="24"/>
        <w:szCs w:val="24"/>
      </w:rPr>
    </w:sdtEndPr>
    <w:sdtContent>
      <w:p w14:paraId="168F528A" w14:textId="1F2ECC2C" w:rsidR="00D270FC" w:rsidRPr="00D270FC" w:rsidRDefault="00D270FC">
        <w:pPr>
          <w:pStyle w:val="Header"/>
          <w:jc w:val="right"/>
          <w:rPr>
            <w:rFonts w:ascii="Times New Roman" w:hAnsi="Times New Roman" w:cs="Times New Roman"/>
            <w:sz w:val="24"/>
            <w:szCs w:val="24"/>
          </w:rPr>
        </w:pPr>
        <w:r w:rsidRPr="00D270FC">
          <w:rPr>
            <w:rFonts w:ascii="Times New Roman" w:hAnsi="Times New Roman" w:cs="Times New Roman"/>
            <w:sz w:val="24"/>
            <w:szCs w:val="24"/>
          </w:rPr>
          <w:fldChar w:fldCharType="begin"/>
        </w:r>
        <w:r w:rsidRPr="00D270FC">
          <w:rPr>
            <w:rFonts w:ascii="Times New Roman" w:hAnsi="Times New Roman" w:cs="Times New Roman"/>
            <w:sz w:val="24"/>
            <w:szCs w:val="24"/>
          </w:rPr>
          <w:instrText xml:space="preserve"> PAGE   \* MERGEFORMAT </w:instrText>
        </w:r>
        <w:r w:rsidRPr="00D270FC">
          <w:rPr>
            <w:rFonts w:ascii="Times New Roman" w:hAnsi="Times New Roman" w:cs="Times New Roman"/>
            <w:sz w:val="24"/>
            <w:szCs w:val="24"/>
          </w:rPr>
          <w:fldChar w:fldCharType="separate"/>
        </w:r>
        <w:r w:rsidRPr="00D270FC">
          <w:rPr>
            <w:rFonts w:ascii="Times New Roman" w:hAnsi="Times New Roman" w:cs="Times New Roman"/>
            <w:noProof/>
            <w:sz w:val="24"/>
            <w:szCs w:val="24"/>
          </w:rPr>
          <w:t>2</w:t>
        </w:r>
        <w:r w:rsidRPr="00D270FC">
          <w:rPr>
            <w:rFonts w:ascii="Times New Roman" w:hAnsi="Times New Roman" w:cs="Times New Roman"/>
            <w:noProof/>
            <w:sz w:val="24"/>
            <w:szCs w:val="24"/>
          </w:rPr>
          <w:fldChar w:fldCharType="end"/>
        </w:r>
      </w:p>
    </w:sdtContent>
  </w:sdt>
  <w:p w14:paraId="52F7A99A" w14:textId="77777777" w:rsidR="00D270FC" w:rsidRPr="00D270FC" w:rsidRDefault="00D270FC">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Q0NDWysDQwMTAwNTZS0lEKTi0uzszPAykwrgUAbFWWSSwAAAA="/>
  </w:docVars>
  <w:rsids>
    <w:rsidRoot w:val="00D270FC"/>
    <w:rsid w:val="00010779"/>
    <w:rsid w:val="0004537C"/>
    <w:rsid w:val="000A215C"/>
    <w:rsid w:val="000A37FB"/>
    <w:rsid w:val="001259A6"/>
    <w:rsid w:val="001444EE"/>
    <w:rsid w:val="0015533D"/>
    <w:rsid w:val="00167873"/>
    <w:rsid w:val="001A3B04"/>
    <w:rsid w:val="001B7CA6"/>
    <w:rsid w:val="001F6B61"/>
    <w:rsid w:val="0020204B"/>
    <w:rsid w:val="002243BF"/>
    <w:rsid w:val="00242BBB"/>
    <w:rsid w:val="00302211"/>
    <w:rsid w:val="00422B9C"/>
    <w:rsid w:val="00431DA4"/>
    <w:rsid w:val="00494D0D"/>
    <w:rsid w:val="004F2FFE"/>
    <w:rsid w:val="00546A50"/>
    <w:rsid w:val="00553551"/>
    <w:rsid w:val="005A0926"/>
    <w:rsid w:val="00647E31"/>
    <w:rsid w:val="006C79D0"/>
    <w:rsid w:val="00711B45"/>
    <w:rsid w:val="00742647"/>
    <w:rsid w:val="007517BD"/>
    <w:rsid w:val="00792D3A"/>
    <w:rsid w:val="007C31D7"/>
    <w:rsid w:val="007D553C"/>
    <w:rsid w:val="008B10CC"/>
    <w:rsid w:val="008C0812"/>
    <w:rsid w:val="008C7C18"/>
    <w:rsid w:val="008D5F03"/>
    <w:rsid w:val="008E410D"/>
    <w:rsid w:val="009531DF"/>
    <w:rsid w:val="009566F0"/>
    <w:rsid w:val="009A1407"/>
    <w:rsid w:val="00A00684"/>
    <w:rsid w:val="00A0365A"/>
    <w:rsid w:val="00A52927"/>
    <w:rsid w:val="00A65584"/>
    <w:rsid w:val="00A677D6"/>
    <w:rsid w:val="00AC7167"/>
    <w:rsid w:val="00B245A3"/>
    <w:rsid w:val="00B97A11"/>
    <w:rsid w:val="00C06573"/>
    <w:rsid w:val="00C25AB7"/>
    <w:rsid w:val="00C462CB"/>
    <w:rsid w:val="00C90259"/>
    <w:rsid w:val="00CB4C83"/>
    <w:rsid w:val="00D270FC"/>
    <w:rsid w:val="00D40661"/>
    <w:rsid w:val="00D55E1A"/>
    <w:rsid w:val="00D878C8"/>
    <w:rsid w:val="00D922E4"/>
    <w:rsid w:val="00DD18ED"/>
    <w:rsid w:val="00E37A88"/>
    <w:rsid w:val="00E643BB"/>
    <w:rsid w:val="00ED0887"/>
    <w:rsid w:val="00ED1824"/>
    <w:rsid w:val="00ED1E66"/>
    <w:rsid w:val="00ED379B"/>
    <w:rsid w:val="00EF45BA"/>
    <w:rsid w:val="00F0449C"/>
    <w:rsid w:val="00FC5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BEEC0"/>
  <w15:chartTrackingRefBased/>
  <w15:docId w15:val="{5F78DA7F-85C1-4E34-8217-BCC64891A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7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70FC"/>
  </w:style>
  <w:style w:type="paragraph" w:styleId="Footer">
    <w:name w:val="footer"/>
    <w:basedOn w:val="Normal"/>
    <w:link w:val="FooterChar"/>
    <w:uiPriority w:val="99"/>
    <w:unhideWhenUsed/>
    <w:rsid w:val="00D27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7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9458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5</Pages>
  <Words>763</Words>
  <Characters>4350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62</cp:revision>
  <dcterms:created xsi:type="dcterms:W3CDTF">2022-03-16T14:41:00Z</dcterms:created>
  <dcterms:modified xsi:type="dcterms:W3CDTF">2022-03-16T17:59:00Z</dcterms:modified>
</cp:coreProperties>
</file>