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5991" w:rsidRPr="00090D1A" w:rsidRDefault="004204BE" w:rsidP="00242D67">
      <w:pPr>
        <w:pStyle w:val="ListParagraph"/>
        <w:numPr>
          <w:ilvl w:val="0"/>
          <w:numId w:val="2"/>
        </w:numPr>
        <w:autoSpaceDE w:val="0"/>
        <w:autoSpaceDN w:val="0"/>
        <w:adjustRightInd w:val="0"/>
        <w:spacing w:line="360" w:lineRule="auto"/>
        <w:ind w:left="360"/>
        <w:jc w:val="both"/>
        <w:rPr>
          <w:rFonts w:ascii="Times New Roman" w:hAnsi="Times New Roman" w:cs="Times New Roman"/>
          <w:b/>
          <w:bCs/>
          <w:color w:val="000000" w:themeColor="text1"/>
          <w:sz w:val="24"/>
          <w:szCs w:val="24"/>
        </w:rPr>
      </w:pPr>
      <w:r w:rsidRPr="00090D1A">
        <w:rPr>
          <w:rFonts w:ascii="Times New Roman" w:hAnsi="Times New Roman" w:cs="Times New Roman"/>
          <w:b/>
          <w:bCs/>
          <w:color w:val="000000" w:themeColor="text1"/>
          <w:sz w:val="24"/>
          <w:szCs w:val="24"/>
        </w:rPr>
        <w:t>Introduction</w:t>
      </w:r>
      <w:r w:rsidR="000A66AB" w:rsidRPr="00090D1A">
        <w:rPr>
          <w:rFonts w:ascii="Times New Roman" w:hAnsi="Times New Roman" w:cs="Times New Roman"/>
          <w:b/>
          <w:bCs/>
          <w:color w:val="000000" w:themeColor="text1"/>
          <w:sz w:val="24"/>
          <w:szCs w:val="24"/>
        </w:rPr>
        <w:t xml:space="preserve"> to Experience economy</w:t>
      </w:r>
    </w:p>
    <w:p w:rsidR="004D25F4" w:rsidRPr="00090D1A" w:rsidRDefault="004D25F4" w:rsidP="004D25F4">
      <w:pPr>
        <w:autoSpaceDE w:val="0"/>
        <w:autoSpaceDN w:val="0"/>
        <w:adjustRightInd w:val="0"/>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Experience economy in simple terms is one where experience is treated as a value repository i.e. it is treated as a property that can be commoditized as products and services and then exploited to create competitive advantage. The idea of experience as a source of value that could be capitalized on was first championed by in their seminal article, Pine and Gilmore (1998). Within the said article they outlined the shift from a commodity-based society toward an experience economy. According to Pine and Gilmore turning a product or service into an experience, ensures that commoditization is avoided. The experience economy, therefore, aids in the understanding of how experiences are frequently wrapped around traditional goods and serviced by marketers to better the selling process.</w:t>
      </w:r>
    </w:p>
    <w:p w:rsidR="004D25F4" w:rsidRPr="00090D1A" w:rsidRDefault="004D25F4" w:rsidP="004D25F4">
      <w:pPr>
        <w:autoSpaceDE w:val="0"/>
        <w:autoSpaceDN w:val="0"/>
        <w:adjustRightInd w:val="0"/>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Using scales of consumer participation and environmental build-up, the experience economy is categorized into four sub-segments i.e. entertainment, educational, ecstatic, and escapist. Educational sub-segment is one where individuals’ curiosity is piqued and their knowledge increased, allowing them to share their experiences with family and friends. The next most common type of experience found in the workplace is amusement (Pine &amp; Gilmore, 1999). Observing other people's activities or performances is part of this experience. </w:t>
      </w:r>
    </w:p>
    <w:p w:rsidR="004D25F4" w:rsidRPr="00090D1A" w:rsidRDefault="004D25F4" w:rsidP="004D25F4">
      <w:pPr>
        <w:autoSpaceDE w:val="0"/>
        <w:autoSpaceDN w:val="0"/>
        <w:adjustRightInd w:val="0"/>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Escapism, on the other hand, mandates that visitors participate in real or virtual performances (Oh et al., 2007). This experience realm allows them to picture themselves in a different time and location, sometimes without interacting with others, allowing them to escape reality, monotony, and difficult lifestyles. Finally, aesthetic events are those that augment and soothe sensory experiences without requiring the participation of visitors. Visitors can gain a sense of harmony with their senses, become closer to appealing surroundings, and even appreciate diversity through such aesthetic experiences. (Oh et al., 2007)</w:t>
      </w:r>
    </w:p>
    <w:p w:rsidR="00453101" w:rsidRPr="00090D1A" w:rsidRDefault="00715973" w:rsidP="004D25F4">
      <w:pPr>
        <w:pStyle w:val="ListParagraph"/>
        <w:numPr>
          <w:ilvl w:val="0"/>
          <w:numId w:val="2"/>
        </w:numPr>
        <w:autoSpaceDE w:val="0"/>
        <w:autoSpaceDN w:val="0"/>
        <w:adjustRightInd w:val="0"/>
        <w:spacing w:line="360" w:lineRule="auto"/>
        <w:ind w:left="360"/>
        <w:jc w:val="both"/>
        <w:rPr>
          <w:rFonts w:ascii="Times New Roman" w:hAnsi="Times New Roman" w:cs="Times New Roman"/>
          <w:b/>
          <w:bCs/>
          <w:color w:val="000000" w:themeColor="text1"/>
          <w:sz w:val="24"/>
          <w:szCs w:val="24"/>
        </w:rPr>
      </w:pPr>
      <w:r w:rsidRPr="00090D1A">
        <w:rPr>
          <w:rFonts w:ascii="Times New Roman" w:hAnsi="Times New Roman" w:cs="Times New Roman"/>
          <w:b/>
          <w:bCs/>
          <w:color w:val="000000" w:themeColor="text1"/>
          <w:sz w:val="24"/>
          <w:szCs w:val="24"/>
        </w:rPr>
        <w:t>Experiential Consumption</w:t>
      </w:r>
    </w:p>
    <w:p w:rsidR="00090D1A" w:rsidRPr="00090D1A" w:rsidRDefault="00D207E6" w:rsidP="00090D1A">
      <w:pPr>
        <w:autoSpaceDE w:val="0"/>
        <w:autoSpaceDN w:val="0"/>
        <w:adjustRightInd w:val="0"/>
        <w:spacing w:after="0" w:line="360" w:lineRule="auto"/>
        <w:jc w:val="both"/>
        <w:rPr>
          <w:rFonts w:ascii="Times New Roman" w:hAnsi="Times New Roman" w:cs="Times New Roman"/>
          <w:sz w:val="24"/>
          <w:szCs w:val="24"/>
        </w:rPr>
      </w:pPr>
      <w:r w:rsidRPr="00090D1A">
        <w:rPr>
          <w:rFonts w:ascii="Times New Roman" w:hAnsi="Times New Roman" w:cs="Times New Roman"/>
          <w:sz w:val="24"/>
          <w:szCs w:val="24"/>
        </w:rPr>
        <w:t>E</w:t>
      </w:r>
      <w:r w:rsidR="00090D1A" w:rsidRPr="00090D1A">
        <w:rPr>
          <w:rFonts w:ascii="Times New Roman" w:hAnsi="Times New Roman" w:cs="Times New Roman"/>
          <w:sz w:val="24"/>
          <w:szCs w:val="24"/>
        </w:rPr>
        <w:t xml:space="preserve"> </w:t>
      </w:r>
      <w:r w:rsidR="00090D1A" w:rsidRPr="00090D1A">
        <w:rPr>
          <w:rFonts w:ascii="Times New Roman" w:hAnsi="Times New Roman" w:cs="Times New Roman"/>
          <w:sz w:val="24"/>
          <w:szCs w:val="24"/>
        </w:rPr>
        <w:t xml:space="preserve">experiential consumption in most simple terms refers to the purchase of a good or service based on how it makes a consumer feel. Specifically, experiential or hedonic consumption is based on the consumer’s desire to experience feelings such as pleasure, excitement, and thrill. (Wang, 2020) Experiential marketing in this context has been investigated in a variety of businesses, including bookstores, restaurants, hotels, furniture, and theme parks. Schmitt was the first to establish the concept of experience economy (1999). The framework of experiential marketing used to be made up of five dimensions: feel, sense, think, relate, and act. </w:t>
      </w:r>
    </w:p>
    <w:p w:rsidR="00090D1A" w:rsidRPr="00090D1A" w:rsidRDefault="00090D1A" w:rsidP="00090D1A">
      <w:pPr>
        <w:autoSpaceDE w:val="0"/>
        <w:autoSpaceDN w:val="0"/>
        <w:adjustRightInd w:val="0"/>
        <w:spacing w:line="360" w:lineRule="auto"/>
        <w:jc w:val="both"/>
        <w:rPr>
          <w:rFonts w:ascii="Times New Roman" w:hAnsi="Times New Roman" w:cs="Times New Roman"/>
          <w:sz w:val="24"/>
          <w:szCs w:val="24"/>
        </w:rPr>
      </w:pPr>
      <w:r w:rsidRPr="00090D1A">
        <w:rPr>
          <w:rFonts w:ascii="Times New Roman" w:hAnsi="Times New Roman" w:cs="Times New Roman"/>
          <w:sz w:val="24"/>
          <w:szCs w:val="24"/>
        </w:rPr>
        <w:lastRenderedPageBreak/>
        <w:t xml:space="preserve">The concept of experiential consumption focused on the consumer's experiential value as well as the functional and practical worth. Functional value was more concerned with quality or consumption, whereas experiential value was more concerned with the service's perspective. </w:t>
      </w:r>
    </w:p>
    <w:p w:rsidR="00090D1A" w:rsidRPr="00090D1A" w:rsidRDefault="00090D1A" w:rsidP="00090D1A">
      <w:pPr>
        <w:autoSpaceDE w:val="0"/>
        <w:autoSpaceDN w:val="0"/>
        <w:adjustRightInd w:val="0"/>
        <w:spacing w:line="360" w:lineRule="auto"/>
        <w:jc w:val="both"/>
        <w:rPr>
          <w:rFonts w:ascii="Times New Roman" w:hAnsi="Times New Roman" w:cs="Times New Roman"/>
          <w:sz w:val="24"/>
          <w:szCs w:val="24"/>
        </w:rPr>
      </w:pPr>
      <w:r w:rsidRPr="00090D1A">
        <w:rPr>
          <w:rFonts w:ascii="Times New Roman" w:hAnsi="Times New Roman" w:cs="Times New Roman"/>
          <w:sz w:val="24"/>
          <w:szCs w:val="24"/>
        </w:rPr>
        <w:t>In contrast to the product's physical look, experience stressed the interior feeling, impression, and unforgettable memory from people's brains, with the key being his or her experience during the process, the interaction of service delivery. Consumers are always stimulated in some way, which leads to a motive, cognition, or purchasing activity, and then a rise in value through observation or involvement. More essential than traditional brand image and preference has been providing consumers with the most meaningful experiential consumption (</w:t>
      </w:r>
      <w:proofErr w:type="spellStart"/>
      <w:r w:rsidRPr="00090D1A">
        <w:rPr>
          <w:rFonts w:ascii="Times New Roman" w:hAnsi="Times New Roman" w:cs="Times New Roman"/>
          <w:sz w:val="24"/>
          <w:szCs w:val="24"/>
        </w:rPr>
        <w:t>Bigne</w:t>
      </w:r>
      <w:proofErr w:type="spellEnd"/>
      <w:r w:rsidRPr="00090D1A">
        <w:rPr>
          <w:rFonts w:ascii="Times New Roman" w:hAnsi="Times New Roman" w:cs="Times New Roman"/>
          <w:sz w:val="24"/>
          <w:szCs w:val="24"/>
        </w:rPr>
        <w:t xml:space="preserve">, Anna, &amp; Luisa, 1998). </w:t>
      </w:r>
    </w:p>
    <w:p w:rsidR="00090D1A" w:rsidRPr="00090D1A" w:rsidRDefault="00090D1A" w:rsidP="00090D1A">
      <w:pPr>
        <w:autoSpaceDE w:val="0"/>
        <w:autoSpaceDN w:val="0"/>
        <w:adjustRightInd w:val="0"/>
        <w:spacing w:after="0" w:line="360" w:lineRule="auto"/>
        <w:jc w:val="both"/>
        <w:rPr>
          <w:rFonts w:ascii="Times New Roman" w:hAnsi="Times New Roman" w:cs="Times New Roman"/>
          <w:sz w:val="24"/>
          <w:szCs w:val="24"/>
        </w:rPr>
      </w:pPr>
      <w:r w:rsidRPr="00090D1A">
        <w:rPr>
          <w:rFonts w:ascii="Times New Roman" w:hAnsi="Times New Roman" w:cs="Times New Roman"/>
          <w:sz w:val="24"/>
          <w:szCs w:val="24"/>
        </w:rPr>
        <w:t xml:space="preserve">In a related study of experience marketing, it was discovered that there was a strong link between experiential consumption and consumer happiness. Experiential Marketing is a new way of marketing that has replaced traditional marketing. "Engagement marketing," "event marketing," "participation marketing," and "live marketing" are all terms used to describe experiential marketing. Consumers are traditionally viewed as logical decision-makers who are concerned with functional features and benefits. Experiential marketers, on the other hand, see customers as rational and emotional people who want to have enjoyable experiences. It's a type of marketing approach that directly involves customers and encourages them to participate in the brand's development. Experiential marketing is effective at influencing customer </w:t>
      </w:r>
      <w:r w:rsidRPr="00090D1A">
        <w:rPr>
          <w:rFonts w:ascii="Times New Roman" w:hAnsi="Times New Roman" w:cs="Times New Roman"/>
          <w:sz w:val="24"/>
          <w:szCs w:val="24"/>
        </w:rPr>
        <w:t>behaviour</w:t>
      </w:r>
      <w:r w:rsidRPr="00090D1A">
        <w:rPr>
          <w:rFonts w:ascii="Times New Roman" w:hAnsi="Times New Roman" w:cs="Times New Roman"/>
          <w:sz w:val="24"/>
          <w:szCs w:val="24"/>
        </w:rPr>
        <w:t xml:space="preserve"> and cultivating a sense of </w:t>
      </w:r>
      <w:r w:rsidRPr="00090D1A">
        <w:rPr>
          <w:rFonts w:ascii="Times New Roman" w:hAnsi="Times New Roman" w:cs="Times New Roman"/>
          <w:sz w:val="24"/>
          <w:szCs w:val="24"/>
        </w:rPr>
        <w:t>fulfilment</w:t>
      </w:r>
      <w:r w:rsidRPr="00090D1A">
        <w:rPr>
          <w:rFonts w:ascii="Times New Roman" w:hAnsi="Times New Roman" w:cs="Times New Roman"/>
          <w:sz w:val="24"/>
          <w:szCs w:val="24"/>
        </w:rPr>
        <w:t xml:space="preserve"> and loyalty. </w:t>
      </w:r>
    </w:p>
    <w:p w:rsidR="005407FD" w:rsidRPr="00090D1A" w:rsidRDefault="005407FD" w:rsidP="00090D1A">
      <w:pPr>
        <w:autoSpaceDE w:val="0"/>
        <w:autoSpaceDN w:val="0"/>
        <w:adjustRightInd w:val="0"/>
        <w:spacing w:after="0"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shd w:val="clear" w:color="auto" w:fill="FFFFFF"/>
        </w:rPr>
        <w:t xml:space="preserve"> </w:t>
      </w:r>
    </w:p>
    <w:p w:rsidR="00305205" w:rsidRPr="00090D1A" w:rsidRDefault="00305205" w:rsidP="00BA30C6">
      <w:pPr>
        <w:pStyle w:val="ListParagraph"/>
        <w:numPr>
          <w:ilvl w:val="0"/>
          <w:numId w:val="2"/>
        </w:numPr>
        <w:autoSpaceDE w:val="0"/>
        <w:autoSpaceDN w:val="0"/>
        <w:adjustRightInd w:val="0"/>
        <w:spacing w:line="360" w:lineRule="auto"/>
        <w:ind w:left="360"/>
        <w:jc w:val="both"/>
        <w:rPr>
          <w:rFonts w:ascii="Times New Roman" w:hAnsi="Times New Roman" w:cs="Times New Roman"/>
          <w:b/>
          <w:bCs/>
          <w:color w:val="000000" w:themeColor="text1"/>
          <w:sz w:val="24"/>
          <w:szCs w:val="24"/>
        </w:rPr>
      </w:pPr>
      <w:r w:rsidRPr="00090D1A">
        <w:rPr>
          <w:rFonts w:ascii="Times New Roman" w:hAnsi="Times New Roman" w:cs="Times New Roman"/>
          <w:b/>
          <w:bCs/>
          <w:color w:val="000000" w:themeColor="text1"/>
          <w:sz w:val="24"/>
          <w:szCs w:val="24"/>
        </w:rPr>
        <w:t>Sociality within leisure experience</w:t>
      </w:r>
    </w:p>
    <w:p w:rsidR="00D93460" w:rsidRPr="00090D1A" w:rsidRDefault="00453101" w:rsidP="00090D1A">
      <w:pPr>
        <w:shd w:val="clear" w:color="auto" w:fill="FFFFFF"/>
        <w:autoSpaceDE w:val="0"/>
        <w:autoSpaceDN w:val="0"/>
        <w:adjustRightInd w:val="0"/>
        <w:spacing w:after="0"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Most marketplace interactions, according to </w:t>
      </w:r>
      <w:proofErr w:type="spellStart"/>
      <w:r w:rsidRPr="00090D1A">
        <w:rPr>
          <w:rFonts w:ascii="Times New Roman" w:hAnsi="Times New Roman" w:cs="Times New Roman"/>
          <w:color w:val="000000" w:themeColor="text1"/>
          <w:sz w:val="24"/>
          <w:szCs w:val="24"/>
        </w:rPr>
        <w:t>Bagozzi</w:t>
      </w:r>
      <w:proofErr w:type="spellEnd"/>
      <w:r w:rsidRPr="00090D1A">
        <w:rPr>
          <w:rFonts w:ascii="Times New Roman" w:hAnsi="Times New Roman" w:cs="Times New Roman"/>
          <w:color w:val="000000" w:themeColor="text1"/>
          <w:sz w:val="24"/>
          <w:szCs w:val="24"/>
        </w:rPr>
        <w:t xml:space="preserve"> (1975), are mixed exchanges, in which consumers meet not only their utilitarian but also their social and psychological demands. As a result, not only physical but also social and humanistic factors impact client approach/avoidance decisions. Customers and employees are encapsulated in a consumption setting, as per Rosenbaum and Montoya (2007), and Edvardsson et al. (2010) suggest that three social elements – customer placement, customer involvement, and interaction with employees – each represent a social dimension that influences a customer's experience in a service set. They also define the social dimension of a </w:t>
      </w:r>
      <w:r w:rsidR="00090D1A">
        <w:rPr>
          <w:rFonts w:ascii="Times New Roman" w:hAnsi="Times New Roman" w:cs="Times New Roman"/>
          <w:color w:val="000000" w:themeColor="text1"/>
          <w:sz w:val="24"/>
          <w:szCs w:val="24"/>
        </w:rPr>
        <w:t>services</w:t>
      </w:r>
      <w:r w:rsidR="00D93460" w:rsidRPr="00090D1A">
        <w:rPr>
          <w:rFonts w:ascii="Times New Roman" w:hAnsi="Times New Roman" w:cs="Times New Roman"/>
          <w:color w:val="000000" w:themeColor="text1"/>
          <w:sz w:val="24"/>
          <w:szCs w:val="24"/>
        </w:rPr>
        <w:t>cape</w:t>
      </w:r>
      <w:r w:rsidRPr="00090D1A">
        <w:rPr>
          <w:rFonts w:ascii="Times New Roman" w:hAnsi="Times New Roman" w:cs="Times New Roman"/>
          <w:color w:val="000000" w:themeColor="text1"/>
          <w:sz w:val="24"/>
          <w:szCs w:val="24"/>
        </w:rPr>
        <w:t xml:space="preserve"> as including the following stimuli: employees, consumers, social density, and others' exhibited emotions.</w:t>
      </w:r>
    </w:p>
    <w:p w:rsidR="00D93460" w:rsidRPr="00090D1A" w:rsidRDefault="00D93460" w:rsidP="00D93460">
      <w:pPr>
        <w:pStyle w:val="ListParagraph"/>
        <w:numPr>
          <w:ilvl w:val="0"/>
          <w:numId w:val="2"/>
        </w:numPr>
        <w:autoSpaceDE w:val="0"/>
        <w:autoSpaceDN w:val="0"/>
        <w:adjustRightInd w:val="0"/>
        <w:spacing w:line="360" w:lineRule="auto"/>
        <w:ind w:left="360"/>
        <w:jc w:val="both"/>
        <w:rPr>
          <w:rFonts w:ascii="Times New Roman" w:hAnsi="Times New Roman" w:cs="Times New Roman"/>
          <w:b/>
          <w:bCs/>
          <w:color w:val="000000" w:themeColor="text1"/>
          <w:sz w:val="24"/>
          <w:szCs w:val="24"/>
        </w:rPr>
      </w:pPr>
      <w:r w:rsidRPr="00090D1A">
        <w:rPr>
          <w:rFonts w:ascii="Times New Roman" w:hAnsi="Times New Roman" w:cs="Times New Roman"/>
          <w:b/>
          <w:bCs/>
          <w:color w:val="000000" w:themeColor="text1"/>
          <w:sz w:val="24"/>
          <w:szCs w:val="24"/>
        </w:rPr>
        <w:lastRenderedPageBreak/>
        <w:t xml:space="preserve">Servicescape </w:t>
      </w:r>
      <w:r w:rsidRPr="00090D1A">
        <w:rPr>
          <w:rFonts w:ascii="Times New Roman" w:hAnsi="Times New Roman" w:cs="Times New Roman"/>
          <w:b/>
          <w:bCs/>
          <w:color w:val="000000" w:themeColor="text1"/>
          <w:sz w:val="24"/>
          <w:szCs w:val="24"/>
        </w:rPr>
        <w:t>within leisure experience</w:t>
      </w:r>
    </w:p>
    <w:p w:rsidR="00D93460" w:rsidRPr="00090D1A" w:rsidRDefault="00D93460" w:rsidP="00D93460">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r w:rsidRPr="00090D1A">
        <w:rPr>
          <w:rFonts w:ascii="Times New Roman" w:eastAsia="Times New Roman" w:hAnsi="Times New Roman" w:cs="Times New Roman"/>
          <w:color w:val="000000" w:themeColor="text1"/>
          <w:sz w:val="24"/>
          <w:szCs w:val="24"/>
          <w:lang w:eastAsia="en-GB"/>
        </w:rPr>
        <w:t xml:space="preserve">The notion of servicescape or atmospherics for services marketing (Bitner 1992; Lovelock and Wirtz 2004) reflects the importance of the </w:t>
      </w:r>
      <w:r w:rsidR="00D6476A" w:rsidRPr="00090D1A">
        <w:rPr>
          <w:rFonts w:ascii="Times New Roman" w:eastAsia="Times New Roman" w:hAnsi="Times New Roman" w:cs="Times New Roman"/>
          <w:color w:val="000000" w:themeColor="text1"/>
          <w:sz w:val="24"/>
          <w:szCs w:val="24"/>
          <w:lang w:eastAsia="en-GB"/>
        </w:rPr>
        <w:t>aesthetic</w:t>
      </w:r>
      <w:r w:rsidRPr="00090D1A">
        <w:rPr>
          <w:rFonts w:ascii="Times New Roman" w:eastAsia="Times New Roman" w:hAnsi="Times New Roman" w:cs="Times New Roman"/>
          <w:color w:val="000000" w:themeColor="text1"/>
          <w:sz w:val="24"/>
          <w:szCs w:val="24"/>
          <w:lang w:eastAsia="en-GB"/>
        </w:rPr>
        <w:t xml:space="preserve"> experience; that is, customers' patronage is heavily influenced by the physical location and service qualities of the firm. As a result, the </w:t>
      </w:r>
      <w:r w:rsidR="00D6476A" w:rsidRPr="00090D1A">
        <w:rPr>
          <w:rFonts w:ascii="Times New Roman" w:eastAsia="Times New Roman" w:hAnsi="Times New Roman" w:cs="Times New Roman"/>
          <w:color w:val="000000" w:themeColor="text1"/>
          <w:sz w:val="24"/>
          <w:szCs w:val="24"/>
          <w:lang w:eastAsia="en-GB"/>
        </w:rPr>
        <w:t>aesthetic</w:t>
      </w:r>
      <w:r w:rsidRPr="00090D1A">
        <w:rPr>
          <w:rFonts w:ascii="Times New Roman" w:eastAsia="Times New Roman" w:hAnsi="Times New Roman" w:cs="Times New Roman"/>
          <w:color w:val="000000" w:themeColor="text1"/>
          <w:sz w:val="24"/>
          <w:szCs w:val="24"/>
          <w:lang w:eastAsia="en-GB"/>
        </w:rPr>
        <w:t xml:space="preserve"> experience is expected to have a significant role in destination ratings and overall satisfaction. One of the oldest forms of experience, entertainment is also one of the most developed and prevalent in today's corporate world (P</w:t>
      </w:r>
      <w:r w:rsidRPr="00090D1A">
        <w:rPr>
          <w:rFonts w:ascii="Times New Roman" w:eastAsia="Times New Roman" w:hAnsi="Times New Roman" w:cs="Times New Roman"/>
          <w:color w:val="000000" w:themeColor="text1"/>
          <w:sz w:val="24"/>
          <w:szCs w:val="24"/>
          <w:lang w:eastAsia="en-GB"/>
        </w:rPr>
        <w:t>ine and Gilmore 1999).</w:t>
      </w:r>
    </w:p>
    <w:p w:rsidR="00D93460" w:rsidRPr="00090D1A" w:rsidRDefault="00D93460" w:rsidP="00D93460">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r w:rsidRPr="00090D1A">
        <w:rPr>
          <w:rFonts w:ascii="Times New Roman" w:eastAsia="Times New Roman" w:hAnsi="Times New Roman" w:cs="Times New Roman"/>
          <w:color w:val="000000" w:themeColor="text1"/>
          <w:sz w:val="24"/>
          <w:szCs w:val="24"/>
          <w:lang w:eastAsia="en-GB"/>
        </w:rPr>
        <w:t xml:space="preserve">Entertainment, like the </w:t>
      </w:r>
      <w:r w:rsidR="004D48FE" w:rsidRPr="00090D1A">
        <w:rPr>
          <w:rFonts w:ascii="Times New Roman" w:eastAsia="Times New Roman" w:hAnsi="Times New Roman" w:cs="Times New Roman"/>
          <w:color w:val="000000" w:themeColor="text1"/>
          <w:sz w:val="24"/>
          <w:szCs w:val="24"/>
          <w:lang w:eastAsia="en-GB"/>
        </w:rPr>
        <w:t>aesthetic</w:t>
      </w:r>
      <w:r w:rsidRPr="00090D1A">
        <w:rPr>
          <w:rFonts w:ascii="Times New Roman" w:eastAsia="Times New Roman" w:hAnsi="Times New Roman" w:cs="Times New Roman"/>
          <w:color w:val="000000" w:themeColor="text1"/>
          <w:sz w:val="24"/>
          <w:szCs w:val="24"/>
          <w:lang w:eastAsia="en-GB"/>
        </w:rPr>
        <w:t xml:space="preserve"> dimension, necessitates that the offerings capture and occupy the attention and readiness of customers. Tourists frequently engage in the entertainment experience by passively observing others' activities and/or performances, such as listening to music or reading for enjoyment at attractions. The entertainment experience can include things like viewing and listening to an Elvis Presley impersonator sing at a local music festival or witnessing a clown ride a tall unicycle at an amusement park. Although some tourist experiences, such as religious pilgrimages, may be devoid of amusement, in general, they complement and enhance most places. </w:t>
      </w:r>
    </w:p>
    <w:p w:rsidR="00D93460" w:rsidRPr="00090D1A" w:rsidRDefault="00D93460" w:rsidP="004D48FE">
      <w:pPr>
        <w:shd w:val="clear" w:color="auto" w:fill="FFFFFF"/>
        <w:spacing w:before="100" w:beforeAutospacing="1" w:line="360" w:lineRule="auto"/>
        <w:jc w:val="both"/>
        <w:outlineLvl w:val="1"/>
        <w:rPr>
          <w:rFonts w:ascii="Times New Roman" w:eastAsia="Times New Roman" w:hAnsi="Times New Roman" w:cs="Times New Roman"/>
          <w:color w:val="000000" w:themeColor="text1"/>
          <w:sz w:val="24"/>
          <w:szCs w:val="24"/>
          <w:lang w:eastAsia="en-GB"/>
        </w:rPr>
      </w:pPr>
      <w:r w:rsidRPr="00090D1A">
        <w:rPr>
          <w:rFonts w:ascii="Times New Roman" w:eastAsia="Times New Roman" w:hAnsi="Times New Roman" w:cs="Times New Roman"/>
          <w:color w:val="000000" w:themeColor="text1"/>
          <w:sz w:val="24"/>
          <w:szCs w:val="24"/>
          <w:lang w:eastAsia="en-GB"/>
        </w:rPr>
        <w:t>Despite the fact that tourism researchers have not focused on program-oriented entertainment offerings at specific destinations, the entertainment experience has been quantified as a trip result, as evidenced by such measurement items as “fun” (e.g., Crick-Furman and Prentice 2000). In comparison to entertainment and educational experiences, the escapist experience necessitates a greater level of immersion and participation. Tourists that partake in escapist activities not only depart from, but also travel to a specific location and engage in activities that are worth their time (Pine and Gilmore 1999). The visitor must have an impact on actual performances or events in the real or virtual world in order to have an escapism experience.</w:t>
      </w:r>
    </w:p>
    <w:p w:rsidR="004D48FE" w:rsidRPr="00090D1A" w:rsidRDefault="004D48FE" w:rsidP="004D48FE">
      <w:pPr>
        <w:pStyle w:val="ListParagraph"/>
        <w:numPr>
          <w:ilvl w:val="0"/>
          <w:numId w:val="2"/>
        </w:numPr>
        <w:autoSpaceDE w:val="0"/>
        <w:autoSpaceDN w:val="0"/>
        <w:adjustRightInd w:val="0"/>
        <w:spacing w:line="360" w:lineRule="auto"/>
        <w:ind w:left="360"/>
        <w:jc w:val="both"/>
        <w:rPr>
          <w:rFonts w:ascii="Times New Roman" w:hAnsi="Times New Roman" w:cs="Times New Roman"/>
          <w:b/>
          <w:bCs/>
          <w:color w:val="000000" w:themeColor="text1"/>
          <w:sz w:val="24"/>
          <w:szCs w:val="24"/>
        </w:rPr>
      </w:pPr>
      <w:r w:rsidRPr="00090D1A">
        <w:rPr>
          <w:rFonts w:ascii="Times New Roman" w:hAnsi="Times New Roman" w:cs="Times New Roman"/>
          <w:b/>
          <w:bCs/>
          <w:color w:val="000000" w:themeColor="text1"/>
          <w:sz w:val="24"/>
          <w:szCs w:val="24"/>
        </w:rPr>
        <w:t xml:space="preserve">Antecedents of </w:t>
      </w:r>
      <w:r w:rsidR="00D207E6" w:rsidRPr="00090D1A">
        <w:rPr>
          <w:rFonts w:ascii="Times New Roman" w:hAnsi="Times New Roman" w:cs="Times New Roman"/>
          <w:b/>
          <w:bCs/>
          <w:color w:val="000000" w:themeColor="text1"/>
          <w:sz w:val="24"/>
          <w:szCs w:val="24"/>
        </w:rPr>
        <w:t>Experiential</w:t>
      </w:r>
      <w:r w:rsidRPr="00090D1A">
        <w:rPr>
          <w:rFonts w:ascii="Times New Roman" w:hAnsi="Times New Roman" w:cs="Times New Roman"/>
          <w:b/>
          <w:bCs/>
          <w:color w:val="000000" w:themeColor="text1"/>
          <w:sz w:val="24"/>
          <w:szCs w:val="24"/>
        </w:rPr>
        <w:t xml:space="preserve"> consumption</w:t>
      </w:r>
    </w:p>
    <w:p w:rsidR="00EE7951" w:rsidRPr="00090D1A" w:rsidRDefault="00094A7B" w:rsidP="00EE7951">
      <w:pPr>
        <w:spacing w:line="360" w:lineRule="auto"/>
        <w:jc w:val="both"/>
        <w:rPr>
          <w:rFonts w:ascii="Times New Roman" w:eastAsia="Times New Roman" w:hAnsi="Times New Roman" w:cs="Times New Roman"/>
          <w:color w:val="000000" w:themeColor="text1"/>
          <w:sz w:val="24"/>
          <w:szCs w:val="24"/>
          <w:lang w:eastAsia="en-GB"/>
        </w:rPr>
      </w:pPr>
      <w:r w:rsidRPr="00090D1A">
        <w:rPr>
          <w:rFonts w:ascii="Times New Roman" w:eastAsia="Times New Roman" w:hAnsi="Times New Roman" w:cs="Times New Roman"/>
          <w:color w:val="000000" w:themeColor="text1"/>
          <w:sz w:val="24"/>
          <w:szCs w:val="24"/>
          <w:lang w:eastAsia="en-GB"/>
        </w:rPr>
        <w:t xml:space="preserve">Lofman in 1991 was one of the first researches to highlight the advent of </w:t>
      </w:r>
      <w:r w:rsidR="00D207E6" w:rsidRPr="00090D1A">
        <w:rPr>
          <w:rFonts w:ascii="Times New Roman" w:eastAsia="Times New Roman" w:hAnsi="Times New Roman" w:cs="Times New Roman"/>
          <w:color w:val="000000" w:themeColor="text1"/>
          <w:sz w:val="24"/>
          <w:szCs w:val="24"/>
          <w:lang w:eastAsia="en-GB"/>
        </w:rPr>
        <w:t>experiential</w:t>
      </w:r>
      <w:r w:rsidRPr="00090D1A">
        <w:rPr>
          <w:rFonts w:ascii="Times New Roman" w:eastAsia="Times New Roman" w:hAnsi="Times New Roman" w:cs="Times New Roman"/>
          <w:color w:val="000000" w:themeColor="text1"/>
          <w:sz w:val="24"/>
          <w:szCs w:val="24"/>
          <w:lang w:eastAsia="en-GB"/>
        </w:rPr>
        <w:t xml:space="preserve"> consumption which existed separately from the then generally accepted concept of </w:t>
      </w:r>
      <w:r w:rsidRPr="00090D1A">
        <w:rPr>
          <w:rFonts w:ascii="Times New Roman" w:eastAsia="Times New Roman" w:hAnsi="Times New Roman" w:cs="Times New Roman"/>
          <w:color w:val="000000" w:themeColor="text1"/>
          <w:sz w:val="24"/>
          <w:szCs w:val="24"/>
          <w:lang w:eastAsia="en-GB"/>
        </w:rPr>
        <w:t>utilitarian consumption</w:t>
      </w:r>
      <w:r w:rsidRPr="00090D1A">
        <w:rPr>
          <w:rFonts w:ascii="Times New Roman" w:eastAsia="Times New Roman" w:hAnsi="Times New Roman" w:cs="Times New Roman"/>
          <w:color w:val="000000" w:themeColor="text1"/>
          <w:sz w:val="24"/>
          <w:szCs w:val="24"/>
          <w:lang w:eastAsia="en-GB"/>
        </w:rPr>
        <w:t xml:space="preserve">. </w:t>
      </w:r>
      <w:r w:rsidR="00B50C05" w:rsidRPr="00090D1A">
        <w:rPr>
          <w:rFonts w:ascii="Times New Roman" w:eastAsia="Times New Roman" w:hAnsi="Times New Roman" w:cs="Times New Roman"/>
          <w:color w:val="000000" w:themeColor="text1"/>
          <w:sz w:val="24"/>
          <w:szCs w:val="24"/>
          <w:lang w:eastAsia="en-GB"/>
        </w:rPr>
        <w:t xml:space="preserve">Utilitarian consumption which effectively served as antecedent to </w:t>
      </w:r>
      <w:r w:rsidR="00D207E6" w:rsidRPr="00090D1A">
        <w:rPr>
          <w:rFonts w:ascii="Times New Roman" w:eastAsia="Times New Roman" w:hAnsi="Times New Roman" w:cs="Times New Roman"/>
          <w:color w:val="000000" w:themeColor="text1"/>
          <w:sz w:val="24"/>
          <w:szCs w:val="24"/>
          <w:lang w:eastAsia="en-GB"/>
        </w:rPr>
        <w:t>experiential</w:t>
      </w:r>
      <w:r w:rsidR="00B50C05" w:rsidRPr="00090D1A">
        <w:rPr>
          <w:rFonts w:ascii="Times New Roman" w:eastAsia="Times New Roman" w:hAnsi="Times New Roman" w:cs="Times New Roman"/>
          <w:color w:val="000000" w:themeColor="text1"/>
          <w:sz w:val="24"/>
          <w:szCs w:val="24"/>
          <w:lang w:eastAsia="en-GB"/>
        </w:rPr>
        <w:t xml:space="preserve"> consumption can be understood as a means toward an end i.e. a state of readiness to engage in realistic, active, voluntary and relatively effortful</w:t>
      </w:r>
      <w:bookmarkStart w:id="0" w:name="_GoBack"/>
      <w:bookmarkEnd w:id="0"/>
      <w:r w:rsidR="00B50C05" w:rsidRPr="00090D1A">
        <w:rPr>
          <w:rFonts w:ascii="Times New Roman" w:eastAsia="Times New Roman" w:hAnsi="Times New Roman" w:cs="Times New Roman"/>
          <w:color w:val="000000" w:themeColor="text1"/>
          <w:sz w:val="24"/>
          <w:szCs w:val="24"/>
          <w:lang w:eastAsia="en-GB"/>
        </w:rPr>
        <w:t xml:space="preserve"> decision-making. </w:t>
      </w:r>
      <w:r w:rsidR="00AC1944" w:rsidRPr="00090D1A">
        <w:rPr>
          <w:rFonts w:ascii="Times New Roman" w:eastAsia="Times New Roman" w:hAnsi="Times New Roman" w:cs="Times New Roman"/>
          <w:color w:val="000000" w:themeColor="text1"/>
          <w:sz w:val="24"/>
          <w:szCs w:val="24"/>
          <w:lang w:eastAsia="en-GB"/>
        </w:rPr>
        <w:t>(Wei, 2017)</w:t>
      </w:r>
    </w:p>
    <w:p w:rsidR="0037540B" w:rsidRPr="00090D1A" w:rsidRDefault="00EE7951" w:rsidP="00EE7951">
      <w:pPr>
        <w:pStyle w:val="ListParagraph"/>
        <w:numPr>
          <w:ilvl w:val="0"/>
          <w:numId w:val="2"/>
        </w:numPr>
        <w:autoSpaceDE w:val="0"/>
        <w:autoSpaceDN w:val="0"/>
        <w:adjustRightInd w:val="0"/>
        <w:spacing w:line="360" w:lineRule="auto"/>
        <w:ind w:left="360"/>
        <w:jc w:val="both"/>
        <w:rPr>
          <w:rFonts w:ascii="Times New Roman" w:hAnsi="Times New Roman" w:cs="Times New Roman"/>
          <w:b/>
          <w:bCs/>
          <w:color w:val="000000" w:themeColor="text1"/>
          <w:sz w:val="24"/>
          <w:szCs w:val="24"/>
        </w:rPr>
      </w:pPr>
      <w:r w:rsidRPr="00090D1A">
        <w:rPr>
          <w:rFonts w:ascii="Times New Roman" w:hAnsi="Times New Roman" w:cs="Times New Roman"/>
          <w:b/>
          <w:bCs/>
          <w:color w:val="000000" w:themeColor="text1"/>
          <w:sz w:val="24"/>
          <w:szCs w:val="24"/>
        </w:rPr>
        <w:t xml:space="preserve"> </w:t>
      </w:r>
      <w:r w:rsidR="00D207E6" w:rsidRPr="00090D1A">
        <w:rPr>
          <w:rFonts w:ascii="Times New Roman" w:hAnsi="Times New Roman" w:cs="Times New Roman"/>
          <w:b/>
          <w:bCs/>
          <w:color w:val="000000" w:themeColor="text1"/>
          <w:sz w:val="24"/>
          <w:szCs w:val="24"/>
        </w:rPr>
        <w:t>Experiential</w:t>
      </w:r>
      <w:r w:rsidR="0037540B" w:rsidRPr="00090D1A">
        <w:rPr>
          <w:rFonts w:ascii="Times New Roman" w:hAnsi="Times New Roman" w:cs="Times New Roman"/>
          <w:b/>
          <w:bCs/>
          <w:color w:val="000000" w:themeColor="text1"/>
          <w:sz w:val="24"/>
          <w:szCs w:val="24"/>
        </w:rPr>
        <w:t xml:space="preserve"> </w:t>
      </w:r>
      <w:r w:rsidR="009437E9" w:rsidRPr="00090D1A">
        <w:rPr>
          <w:rFonts w:ascii="Times New Roman" w:hAnsi="Times New Roman" w:cs="Times New Roman"/>
          <w:b/>
          <w:bCs/>
          <w:color w:val="000000" w:themeColor="text1"/>
          <w:sz w:val="24"/>
          <w:szCs w:val="24"/>
        </w:rPr>
        <w:t>Marketing</w:t>
      </w:r>
    </w:p>
    <w:p w:rsidR="00AE3AC7" w:rsidRPr="00090D1A" w:rsidRDefault="00D207E6" w:rsidP="003C74B7">
      <w:pPr>
        <w:pStyle w:val="NormalWeb"/>
        <w:shd w:val="clear" w:color="auto" w:fill="FFFFFF"/>
        <w:spacing w:before="0" w:beforeAutospacing="0" w:after="240" w:afterAutospacing="0" w:line="360" w:lineRule="auto"/>
        <w:jc w:val="both"/>
        <w:rPr>
          <w:rStyle w:val="referencesurname"/>
          <w:bCs/>
          <w:color w:val="000000" w:themeColor="text1"/>
          <w:shd w:val="clear" w:color="auto" w:fill="FFFFFF"/>
        </w:rPr>
      </w:pPr>
      <w:r w:rsidRPr="00090D1A">
        <w:rPr>
          <w:rStyle w:val="referencesurname"/>
          <w:bCs/>
          <w:color w:val="000000" w:themeColor="text1"/>
          <w:shd w:val="clear" w:color="auto" w:fill="FFFFFF"/>
        </w:rPr>
        <w:lastRenderedPageBreak/>
        <w:t>Experiential</w:t>
      </w:r>
      <w:r w:rsidR="0037540B" w:rsidRPr="00090D1A">
        <w:rPr>
          <w:rStyle w:val="referencesurname"/>
          <w:bCs/>
          <w:color w:val="000000" w:themeColor="text1"/>
          <w:shd w:val="clear" w:color="auto" w:fill="FFFFFF"/>
        </w:rPr>
        <w:t xml:space="preserve"> or engagement marketing </w:t>
      </w:r>
      <w:r w:rsidR="009437E9" w:rsidRPr="00090D1A">
        <w:rPr>
          <w:rStyle w:val="referencesurname"/>
          <w:bCs/>
          <w:color w:val="000000" w:themeColor="text1"/>
          <w:shd w:val="clear" w:color="auto" w:fill="FFFFFF"/>
        </w:rPr>
        <w:t>refers</w:t>
      </w:r>
      <w:r w:rsidR="0037540B" w:rsidRPr="00090D1A">
        <w:rPr>
          <w:rStyle w:val="referencesurname"/>
          <w:bCs/>
          <w:color w:val="000000" w:themeColor="text1"/>
          <w:shd w:val="clear" w:color="auto" w:fill="FFFFFF"/>
        </w:rPr>
        <w:t xml:space="preserve"> to a marketing strategy which focused on immerses customers within a product or deeply engages them</w:t>
      </w:r>
      <w:r w:rsidR="009437E9" w:rsidRPr="00090D1A">
        <w:rPr>
          <w:rStyle w:val="referencesurname"/>
          <w:bCs/>
          <w:color w:val="000000" w:themeColor="text1"/>
          <w:shd w:val="clear" w:color="auto" w:fill="FFFFFF"/>
        </w:rPr>
        <w:t xml:space="preserve"> with the product</w:t>
      </w:r>
      <w:r w:rsidR="0037540B" w:rsidRPr="00090D1A">
        <w:rPr>
          <w:rStyle w:val="referencesurname"/>
          <w:bCs/>
          <w:color w:val="000000" w:themeColor="text1"/>
          <w:shd w:val="clear" w:color="auto" w:fill="FFFFFF"/>
        </w:rPr>
        <w:t xml:space="preserve">. </w:t>
      </w:r>
      <w:r w:rsidR="009437E9" w:rsidRPr="00090D1A">
        <w:rPr>
          <w:rStyle w:val="referencesurname"/>
          <w:bCs/>
          <w:color w:val="000000" w:themeColor="text1"/>
          <w:shd w:val="clear" w:color="auto" w:fill="FFFFFF"/>
        </w:rPr>
        <w:t xml:space="preserve">Specifically such a marketing approach aims to achieve a customer expertise wherein </w:t>
      </w:r>
      <w:r w:rsidR="0037540B" w:rsidRPr="00090D1A">
        <w:rPr>
          <w:rStyle w:val="referencesurname"/>
          <w:bCs/>
          <w:color w:val="000000" w:themeColor="text1"/>
          <w:shd w:val="clear" w:color="auto" w:fill="FFFFFF"/>
        </w:rPr>
        <w:t>consumers not just buy products or services from a brand, but to actually experience the brand.</w:t>
      </w:r>
      <w:r w:rsidR="00BD386F" w:rsidRPr="00090D1A">
        <w:rPr>
          <w:rStyle w:val="referencesurname"/>
          <w:bCs/>
          <w:color w:val="000000" w:themeColor="text1"/>
          <w:shd w:val="clear" w:color="auto" w:fill="FFFFFF"/>
        </w:rPr>
        <w:t xml:space="preserve"> (Sales Force, 2021)</w:t>
      </w:r>
      <w:r w:rsidR="003C74B7" w:rsidRPr="00090D1A">
        <w:rPr>
          <w:rStyle w:val="referencesurname"/>
          <w:bCs/>
          <w:color w:val="000000" w:themeColor="text1"/>
          <w:shd w:val="clear" w:color="auto" w:fill="FFFFFF"/>
        </w:rPr>
        <w:t xml:space="preserve"> A key difference between </w:t>
      </w:r>
      <w:r w:rsidRPr="00090D1A">
        <w:rPr>
          <w:rStyle w:val="referencesurname"/>
          <w:bCs/>
          <w:color w:val="000000" w:themeColor="text1"/>
          <w:shd w:val="clear" w:color="auto" w:fill="FFFFFF"/>
        </w:rPr>
        <w:t>experiential</w:t>
      </w:r>
      <w:r w:rsidR="003C74B7" w:rsidRPr="00090D1A">
        <w:rPr>
          <w:rStyle w:val="referencesurname"/>
          <w:bCs/>
          <w:color w:val="000000" w:themeColor="text1"/>
          <w:shd w:val="clear" w:color="auto" w:fill="FFFFFF"/>
        </w:rPr>
        <w:t xml:space="preserve"> and traditional marketing is that former assumes consumers to be both rational and emotional, focused on achieving pleasurable experiences. (Schmitt, 2021)</w:t>
      </w:r>
      <w:r w:rsidR="00AE3AC7" w:rsidRPr="00090D1A">
        <w:rPr>
          <w:rStyle w:val="referencesurname"/>
          <w:bCs/>
          <w:color w:val="000000" w:themeColor="text1"/>
          <w:shd w:val="clear" w:color="auto" w:fill="FFFFFF"/>
        </w:rPr>
        <w:t xml:space="preserve"> </w:t>
      </w:r>
    </w:p>
    <w:p w:rsidR="003C74B7" w:rsidRPr="00090D1A" w:rsidRDefault="00AE3AC7" w:rsidP="00AE3AC7">
      <w:pPr>
        <w:pStyle w:val="NormalWeb"/>
        <w:shd w:val="clear" w:color="auto" w:fill="FFFFFF"/>
        <w:spacing w:before="0" w:beforeAutospacing="0" w:after="240" w:afterAutospacing="0" w:line="360" w:lineRule="auto"/>
        <w:jc w:val="both"/>
        <w:rPr>
          <w:bCs/>
          <w:color w:val="000000" w:themeColor="text1"/>
          <w:shd w:val="clear" w:color="auto" w:fill="FFFFFF"/>
        </w:rPr>
      </w:pPr>
      <w:r w:rsidRPr="00090D1A">
        <w:rPr>
          <w:bCs/>
          <w:color w:val="000000" w:themeColor="text1"/>
        </w:rPr>
        <w:t>Experiential</w:t>
      </w:r>
      <w:r w:rsidRPr="00090D1A">
        <w:rPr>
          <w:bCs/>
          <w:color w:val="000000" w:themeColor="text1"/>
        </w:rPr>
        <w:t xml:space="preserve"> </w:t>
      </w:r>
      <w:r w:rsidRPr="00090D1A">
        <w:rPr>
          <w:bCs/>
          <w:color w:val="000000" w:themeColor="text1"/>
        </w:rPr>
        <w:t xml:space="preserve">marketing enjoys a number of advantages over traditional marketing such as greater </w:t>
      </w:r>
      <w:r w:rsidRPr="00090D1A">
        <w:rPr>
          <w:color w:val="000000" w:themeColor="text1"/>
        </w:rPr>
        <w:t>b</w:t>
      </w:r>
      <w:r w:rsidRPr="00090D1A">
        <w:rPr>
          <w:color w:val="000000" w:themeColor="text1"/>
        </w:rPr>
        <w:t>rand awareness</w:t>
      </w:r>
      <w:r w:rsidRPr="00090D1A">
        <w:rPr>
          <w:color w:val="000000" w:themeColor="text1"/>
        </w:rPr>
        <w:t>, market penetration, higher levels of p</w:t>
      </w:r>
      <w:r w:rsidRPr="00090D1A">
        <w:rPr>
          <w:color w:val="000000" w:themeColor="text1"/>
        </w:rPr>
        <w:t xml:space="preserve">roduct awareness </w:t>
      </w:r>
      <w:r w:rsidRPr="00090D1A">
        <w:rPr>
          <w:color w:val="000000" w:themeColor="text1"/>
        </w:rPr>
        <w:t>and customer engagement, better c</w:t>
      </w:r>
      <w:r w:rsidRPr="00090D1A">
        <w:rPr>
          <w:color w:val="000000" w:themeColor="text1"/>
        </w:rPr>
        <w:t xml:space="preserve">ustomer experience </w:t>
      </w:r>
      <w:r w:rsidRPr="00090D1A">
        <w:rPr>
          <w:color w:val="000000" w:themeColor="text1"/>
        </w:rPr>
        <w:t xml:space="preserve">leading to stronger brand loyalty. </w:t>
      </w:r>
      <w:r w:rsidR="003C74B7" w:rsidRPr="00090D1A">
        <w:rPr>
          <w:rStyle w:val="referencesurname"/>
          <w:bCs/>
          <w:color w:val="000000" w:themeColor="text1"/>
          <w:shd w:val="clear" w:color="auto" w:fill="FFFFFF"/>
        </w:rPr>
        <w:t xml:space="preserve">Within this context five different types of experiences can be can be created for the consumer including </w:t>
      </w:r>
      <w:r w:rsidR="003C74B7" w:rsidRPr="00090D1A">
        <w:rPr>
          <w:color w:val="000000" w:themeColor="text1"/>
        </w:rPr>
        <w:t>s</w:t>
      </w:r>
      <w:r w:rsidR="00E57D15" w:rsidRPr="00090D1A">
        <w:rPr>
          <w:color w:val="000000" w:themeColor="text1"/>
        </w:rPr>
        <w:t>ensory experiences (SENSE), affective experiences (FEEL), creative cognitive experiences (THINK), physical experiences (ACT), and social-i</w:t>
      </w:r>
      <w:r w:rsidR="003C74B7" w:rsidRPr="00090D1A">
        <w:rPr>
          <w:color w:val="000000" w:themeColor="text1"/>
        </w:rPr>
        <w:t xml:space="preserve">dentity experiences that result </w:t>
      </w:r>
      <w:r w:rsidR="00E57D15" w:rsidRPr="00090D1A">
        <w:rPr>
          <w:color w:val="000000" w:themeColor="text1"/>
        </w:rPr>
        <w:t>(RELATE).</w:t>
      </w:r>
    </w:p>
    <w:p w:rsidR="00156979" w:rsidRPr="00090D1A" w:rsidRDefault="00E57D15" w:rsidP="005024F1">
      <w:pPr>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SENSE marketing,</w:t>
      </w:r>
      <w:r w:rsidR="00156979" w:rsidRPr="00090D1A">
        <w:rPr>
          <w:rFonts w:ascii="Times New Roman" w:hAnsi="Times New Roman" w:cs="Times New Roman"/>
          <w:color w:val="000000" w:themeColor="text1"/>
          <w:sz w:val="24"/>
          <w:szCs w:val="24"/>
        </w:rPr>
        <w:t xml:space="preserve"> in this context </w:t>
      </w:r>
      <w:r w:rsidRPr="00090D1A">
        <w:rPr>
          <w:rFonts w:ascii="Times New Roman" w:hAnsi="Times New Roman" w:cs="Times New Roman"/>
          <w:color w:val="000000" w:themeColor="text1"/>
          <w:sz w:val="24"/>
          <w:szCs w:val="24"/>
        </w:rPr>
        <w:t>appeals to the senses in order to create sensory experiences through sight, sound, touch, taste, and smell. SENSE marketing can be used to distinguish businesses and products, as well as to stimulate customers and give value to things (e.g., through aesthetics or excitement). Absolut vodka's long-running campaign is a fantastic example of how one core idea and concept is paired wit</w:t>
      </w:r>
      <w:r w:rsidR="00156979" w:rsidRPr="00090D1A">
        <w:rPr>
          <w:rFonts w:ascii="Times New Roman" w:hAnsi="Times New Roman" w:cs="Times New Roman"/>
          <w:color w:val="000000" w:themeColor="text1"/>
          <w:sz w:val="24"/>
          <w:szCs w:val="24"/>
        </w:rPr>
        <w:t>h always fresh implementations.</w:t>
      </w:r>
    </w:p>
    <w:p w:rsidR="00156979" w:rsidRPr="00090D1A" w:rsidRDefault="00E57D15" w:rsidP="005024F1">
      <w:pPr>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FEEL marketing appeals to customers' inner feelings and emotions with the goal of creating affective experiences that range from mildly positive moods associated with a brand (for example, for a non</w:t>
      </w:r>
      <w:r w:rsidR="00307214" w:rsidRPr="00090D1A">
        <w:rPr>
          <w:rFonts w:ascii="Times New Roman" w:hAnsi="Times New Roman" w:cs="Times New Roman"/>
          <w:color w:val="000000" w:themeColor="text1"/>
          <w:sz w:val="24"/>
          <w:szCs w:val="24"/>
        </w:rPr>
        <w:t>-</w:t>
      </w:r>
      <w:r w:rsidRPr="00090D1A">
        <w:rPr>
          <w:rFonts w:ascii="Times New Roman" w:hAnsi="Times New Roman" w:cs="Times New Roman"/>
          <w:color w:val="000000" w:themeColor="text1"/>
          <w:sz w:val="24"/>
          <w:szCs w:val="24"/>
        </w:rPr>
        <w:t xml:space="preserve">involving, nondurable grocery brand, service, or industrial product) to strong emotions of joy and pride (e.g., for a consumer durable, technology, or social marketing campaign). </w:t>
      </w:r>
      <w:proofErr w:type="gramStart"/>
      <w:r w:rsidRPr="00090D1A">
        <w:rPr>
          <w:rFonts w:ascii="Times New Roman" w:hAnsi="Times New Roman" w:cs="Times New Roman"/>
          <w:color w:val="000000" w:themeColor="text1"/>
          <w:sz w:val="24"/>
          <w:szCs w:val="24"/>
        </w:rPr>
        <w:t>linique's</w:t>
      </w:r>
      <w:proofErr w:type="gramEnd"/>
      <w:r w:rsidRPr="00090D1A">
        <w:rPr>
          <w:rFonts w:ascii="Times New Roman" w:hAnsi="Times New Roman" w:cs="Times New Roman"/>
          <w:color w:val="000000" w:themeColor="text1"/>
          <w:sz w:val="24"/>
          <w:szCs w:val="24"/>
        </w:rPr>
        <w:t xml:space="preserve"> first new scent in seven years, "Happy," is an example of FEEL marketing. Videos at the point of sale reinforce the brand's messaging, matching the product's bright orange packaging and featuring model Kylie Bax bouncing and enthusiastically smiling. With vibrant camera work, television commercials feature movement and music. Clinique is riding a huge anti-grunge wave with its "Happy" campaign, which is creating a trend toward more cheery clothes. Clinique has released a limited-edition CD with "happy" tunes including Judy Garland's "Get Happy" and the Turtles' "Happy Together" as a tie-in (Elliott 1997). </w:t>
      </w:r>
    </w:p>
    <w:p w:rsidR="0096282F" w:rsidRPr="00090D1A" w:rsidRDefault="00E57D15" w:rsidP="005024F1">
      <w:pPr>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lastRenderedPageBreak/>
        <w:t xml:space="preserve">THINK marketing is a type of marketing </w:t>
      </w:r>
      <w:r w:rsidR="00D6476A" w:rsidRPr="00090D1A">
        <w:rPr>
          <w:rFonts w:ascii="Times New Roman" w:hAnsi="Times New Roman" w:cs="Times New Roman"/>
          <w:color w:val="000000" w:themeColor="text1"/>
          <w:sz w:val="24"/>
          <w:szCs w:val="24"/>
        </w:rPr>
        <w:t>that appeal</w:t>
      </w:r>
      <w:r w:rsidRPr="00090D1A">
        <w:rPr>
          <w:rFonts w:ascii="Times New Roman" w:hAnsi="Times New Roman" w:cs="Times New Roman"/>
          <w:color w:val="000000" w:themeColor="text1"/>
          <w:sz w:val="24"/>
          <w:szCs w:val="24"/>
        </w:rPr>
        <w:t xml:space="preserve"> to the intellect with the goal of providing cognitive, problem-solving experiences that engage customers creatively. THINK uses surprise, intrigue, and provocation to appeal to target customers' convergent and divergent thinking. For new technology items, THINK campaigns are common. Microsoft's "Where Do You Want to Go Today?" campaign is a fantastic example. </w:t>
      </w:r>
    </w:p>
    <w:p w:rsidR="00156979" w:rsidRPr="00090D1A" w:rsidRDefault="00E57D15" w:rsidP="005024F1">
      <w:pPr>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ACT marketing enriches customers' lives by focusing on their physical experiences, demonstrating other methods of doing things (e.g., in B2B and industrial markets), and demonstrating alternate lifestyles and interactions. Rational approaches to </w:t>
      </w:r>
      <w:r w:rsidR="0096282F" w:rsidRPr="00090D1A">
        <w:rPr>
          <w:rFonts w:ascii="Times New Roman" w:hAnsi="Times New Roman" w:cs="Times New Roman"/>
          <w:color w:val="000000" w:themeColor="text1"/>
          <w:sz w:val="24"/>
          <w:szCs w:val="24"/>
        </w:rPr>
        <w:t>behaviour</w:t>
      </w:r>
      <w:r w:rsidRPr="00090D1A">
        <w:rPr>
          <w:rFonts w:ascii="Times New Roman" w:hAnsi="Times New Roman" w:cs="Times New Roman"/>
          <w:color w:val="000000" w:themeColor="text1"/>
          <w:sz w:val="24"/>
          <w:szCs w:val="24"/>
        </w:rPr>
        <w:t xml:space="preserve"> change (i.e., theories of reasoned acts) are just one of several choices for </w:t>
      </w:r>
      <w:r w:rsidR="0096282F" w:rsidRPr="00090D1A">
        <w:rPr>
          <w:rFonts w:ascii="Times New Roman" w:hAnsi="Times New Roman" w:cs="Times New Roman"/>
          <w:color w:val="000000" w:themeColor="text1"/>
          <w:sz w:val="24"/>
          <w:szCs w:val="24"/>
        </w:rPr>
        <w:t>behavioural</w:t>
      </w:r>
      <w:r w:rsidRPr="00090D1A">
        <w:rPr>
          <w:rFonts w:ascii="Times New Roman" w:hAnsi="Times New Roman" w:cs="Times New Roman"/>
          <w:color w:val="000000" w:themeColor="text1"/>
          <w:sz w:val="24"/>
          <w:szCs w:val="24"/>
        </w:rPr>
        <w:t xml:space="preserve"> transformation. Changes in lives and </w:t>
      </w:r>
      <w:r w:rsidR="0096282F" w:rsidRPr="00090D1A">
        <w:rPr>
          <w:rFonts w:ascii="Times New Roman" w:hAnsi="Times New Roman" w:cs="Times New Roman"/>
          <w:color w:val="000000" w:themeColor="text1"/>
          <w:sz w:val="24"/>
          <w:szCs w:val="24"/>
        </w:rPr>
        <w:t>behaviours</w:t>
      </w:r>
      <w:r w:rsidRPr="00090D1A">
        <w:rPr>
          <w:rFonts w:ascii="Times New Roman" w:hAnsi="Times New Roman" w:cs="Times New Roman"/>
          <w:color w:val="000000" w:themeColor="text1"/>
          <w:sz w:val="24"/>
          <w:szCs w:val="24"/>
        </w:rPr>
        <w:t xml:space="preserve"> are frequently prompted by role models and are more motivational, inspirational, and emotional in character (such as movie stars or athletes). Nike's "Just do it" has become an ACT marketing classic. </w:t>
      </w:r>
    </w:p>
    <w:p w:rsidR="00D03BF7" w:rsidRPr="00090D1A" w:rsidRDefault="00E57D15" w:rsidP="00F069FE">
      <w:pPr>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RELATE marketing, on the other hand, goes beyond the individual's personal, private feelings, allowing the individual to be associated with something other than his or her own private condition. RELATE ads appeal to people's desire to improve </w:t>
      </w:r>
      <w:proofErr w:type="gramStart"/>
      <w:r w:rsidRPr="00090D1A">
        <w:rPr>
          <w:rFonts w:ascii="Times New Roman" w:hAnsi="Times New Roman" w:cs="Times New Roman"/>
          <w:color w:val="000000" w:themeColor="text1"/>
          <w:sz w:val="24"/>
          <w:szCs w:val="24"/>
        </w:rPr>
        <w:t>themselves</w:t>
      </w:r>
      <w:proofErr w:type="gramEnd"/>
      <w:r w:rsidRPr="00090D1A">
        <w:rPr>
          <w:rFonts w:ascii="Times New Roman" w:hAnsi="Times New Roman" w:cs="Times New Roman"/>
          <w:color w:val="000000" w:themeColor="text1"/>
          <w:sz w:val="24"/>
          <w:szCs w:val="24"/>
        </w:rPr>
        <w:t xml:space="preserve"> (e.g., a future "ideal self that he or she wants to relate to). Harley-Davidson, an American motorcycle manufacturer, is a RELATE brand par excellence. Harley-Davidson is a way of life for many people. Consumers perceive Harley as a part of their identity, from the bikes themselves to Harley-Davidson goods to Harley-Davidson tattoos on the bodies of devotees (who come from all walks of life). Harley Davidson owners, unsurprisingly, create strong friendships in the form of brand communities.</w:t>
      </w:r>
    </w:p>
    <w:p w:rsidR="00B953AD" w:rsidRPr="00090D1A" w:rsidRDefault="00E57D15" w:rsidP="00B953AD">
      <w:pPr>
        <w:autoSpaceDE w:val="0"/>
        <w:autoSpaceDN w:val="0"/>
        <w:adjustRightInd w:val="0"/>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While there are numerous advantages to this marketing strategy, there are obviously some problems with experiential marketing that must be overcome in order to grow the event. A leading brand must implement trends in customer </w:t>
      </w:r>
      <w:r w:rsidR="00BA21DF" w:rsidRPr="00090D1A">
        <w:rPr>
          <w:rFonts w:ascii="Times New Roman" w:hAnsi="Times New Roman" w:cs="Times New Roman"/>
          <w:color w:val="000000" w:themeColor="text1"/>
          <w:sz w:val="24"/>
          <w:szCs w:val="24"/>
        </w:rPr>
        <w:t>behaviour</w:t>
      </w:r>
      <w:r w:rsidRPr="00090D1A">
        <w:rPr>
          <w:rFonts w:ascii="Times New Roman" w:hAnsi="Times New Roman" w:cs="Times New Roman"/>
          <w:color w:val="000000" w:themeColor="text1"/>
          <w:sz w:val="24"/>
          <w:szCs w:val="24"/>
        </w:rPr>
        <w:t>, technology, and the right interaction at the right moment to maintain its competitive advantage. Given the difficulties that experts face, a crucial part focuses on the present COVID-19 pandemic, which causes consumers to avoid certain experiences, and when combined with constraints that prevent the organization of live events, it creates obstacles for marketers to communicate with their target audience.</w:t>
      </w:r>
      <w:r w:rsidR="00D03BF7" w:rsidRPr="00090D1A">
        <w:rPr>
          <w:rFonts w:ascii="Times New Roman" w:hAnsi="Times New Roman" w:cs="Times New Roman"/>
          <w:color w:val="000000" w:themeColor="text1"/>
          <w:sz w:val="24"/>
          <w:szCs w:val="24"/>
        </w:rPr>
        <w:t xml:space="preserve"> As a result, experts try to come up with new ways to reach consumers at home using digital tools and virtual platforms (</w:t>
      </w:r>
      <w:proofErr w:type="spellStart"/>
      <w:r w:rsidR="00D03BF7" w:rsidRPr="00090D1A">
        <w:rPr>
          <w:rFonts w:ascii="Times New Roman" w:hAnsi="Times New Roman" w:cs="Times New Roman"/>
          <w:color w:val="000000" w:themeColor="text1"/>
          <w:sz w:val="24"/>
          <w:szCs w:val="24"/>
        </w:rPr>
        <w:t>Urdea</w:t>
      </w:r>
      <w:proofErr w:type="spellEnd"/>
      <w:r w:rsidR="00D03BF7" w:rsidRPr="00090D1A">
        <w:rPr>
          <w:rFonts w:ascii="Times New Roman" w:hAnsi="Times New Roman" w:cs="Times New Roman"/>
          <w:color w:val="000000" w:themeColor="text1"/>
          <w:sz w:val="24"/>
          <w:szCs w:val="24"/>
        </w:rPr>
        <w:t>, 2021)</w:t>
      </w:r>
    </w:p>
    <w:p w:rsidR="00084B6F" w:rsidRPr="00090D1A" w:rsidRDefault="00084B6F" w:rsidP="00084B6F">
      <w:pPr>
        <w:pStyle w:val="ListParagraph"/>
        <w:autoSpaceDE w:val="0"/>
        <w:autoSpaceDN w:val="0"/>
        <w:adjustRightInd w:val="0"/>
        <w:spacing w:after="0" w:line="360" w:lineRule="auto"/>
        <w:ind w:left="360"/>
        <w:jc w:val="both"/>
        <w:rPr>
          <w:rFonts w:ascii="Times New Roman" w:hAnsi="Times New Roman" w:cs="Times New Roman"/>
          <w:b/>
          <w:bCs/>
          <w:color w:val="000000" w:themeColor="text1"/>
          <w:sz w:val="24"/>
          <w:szCs w:val="24"/>
        </w:rPr>
      </w:pPr>
    </w:p>
    <w:p w:rsidR="00084B6F" w:rsidRPr="00090D1A" w:rsidRDefault="00084B6F" w:rsidP="00084B6F">
      <w:pPr>
        <w:pStyle w:val="ListParagraph"/>
        <w:autoSpaceDE w:val="0"/>
        <w:autoSpaceDN w:val="0"/>
        <w:adjustRightInd w:val="0"/>
        <w:spacing w:after="0" w:line="360" w:lineRule="auto"/>
        <w:ind w:left="360"/>
        <w:jc w:val="both"/>
        <w:rPr>
          <w:rFonts w:ascii="Times New Roman" w:hAnsi="Times New Roman" w:cs="Times New Roman"/>
          <w:b/>
          <w:bCs/>
          <w:color w:val="000000" w:themeColor="text1"/>
          <w:sz w:val="24"/>
          <w:szCs w:val="24"/>
        </w:rPr>
      </w:pPr>
    </w:p>
    <w:p w:rsidR="004F68C9" w:rsidRPr="00090D1A" w:rsidRDefault="00AA750B" w:rsidP="004F68C9">
      <w:pPr>
        <w:pStyle w:val="ListParagraph"/>
        <w:numPr>
          <w:ilvl w:val="0"/>
          <w:numId w:val="2"/>
        </w:numPr>
        <w:autoSpaceDE w:val="0"/>
        <w:autoSpaceDN w:val="0"/>
        <w:adjustRightInd w:val="0"/>
        <w:spacing w:after="0" w:line="360" w:lineRule="auto"/>
        <w:ind w:left="360"/>
        <w:jc w:val="both"/>
        <w:rPr>
          <w:rFonts w:ascii="Times New Roman" w:hAnsi="Times New Roman" w:cs="Times New Roman"/>
          <w:b/>
          <w:bCs/>
          <w:color w:val="000000" w:themeColor="text1"/>
          <w:sz w:val="24"/>
          <w:szCs w:val="24"/>
        </w:rPr>
      </w:pPr>
      <w:r w:rsidRPr="00090D1A">
        <w:rPr>
          <w:rFonts w:ascii="Times New Roman" w:hAnsi="Times New Roman" w:cs="Times New Roman"/>
          <w:b/>
          <w:bCs/>
          <w:color w:val="000000" w:themeColor="text1"/>
          <w:sz w:val="24"/>
          <w:szCs w:val="24"/>
        </w:rPr>
        <w:lastRenderedPageBreak/>
        <w:t>Conclusion</w:t>
      </w:r>
    </w:p>
    <w:p w:rsidR="00AA750B" w:rsidRPr="00090D1A" w:rsidRDefault="00AA750B" w:rsidP="004F68C9">
      <w:pPr>
        <w:autoSpaceDE w:val="0"/>
        <w:autoSpaceDN w:val="0"/>
        <w:adjustRightInd w:val="0"/>
        <w:spacing w:after="0" w:line="360" w:lineRule="auto"/>
        <w:jc w:val="both"/>
        <w:rPr>
          <w:rFonts w:ascii="Times New Roman" w:hAnsi="Times New Roman" w:cs="Times New Roman"/>
          <w:b/>
          <w:bCs/>
          <w:color w:val="000000" w:themeColor="text1"/>
          <w:sz w:val="24"/>
          <w:szCs w:val="24"/>
        </w:rPr>
      </w:pPr>
      <w:r w:rsidRPr="00090D1A">
        <w:rPr>
          <w:rFonts w:ascii="Times New Roman" w:eastAsia="Times New Roman" w:hAnsi="Times New Roman" w:cs="Times New Roman"/>
          <w:color w:val="000000" w:themeColor="text1"/>
          <w:sz w:val="24"/>
          <w:szCs w:val="24"/>
          <w:lang w:eastAsia="en-GB"/>
        </w:rPr>
        <w:t xml:space="preserve">The experience economy is about business operations, even though </w:t>
      </w:r>
      <w:proofErr w:type="gramStart"/>
      <w:r w:rsidRPr="00090D1A">
        <w:rPr>
          <w:rFonts w:ascii="Times New Roman" w:eastAsia="Times New Roman" w:hAnsi="Times New Roman" w:cs="Times New Roman"/>
          <w:color w:val="000000" w:themeColor="text1"/>
          <w:sz w:val="24"/>
          <w:szCs w:val="24"/>
          <w:lang w:eastAsia="en-GB"/>
        </w:rPr>
        <w:t>experiences occurs</w:t>
      </w:r>
      <w:proofErr w:type="gramEnd"/>
      <w:r w:rsidRPr="00090D1A">
        <w:rPr>
          <w:rFonts w:ascii="Times New Roman" w:eastAsia="Times New Roman" w:hAnsi="Times New Roman" w:cs="Times New Roman"/>
          <w:color w:val="000000" w:themeColor="text1"/>
          <w:sz w:val="24"/>
          <w:szCs w:val="24"/>
          <w:lang w:eastAsia="en-GB"/>
        </w:rPr>
        <w:t xml:space="preserve"> in people's heads. Pine and Gilmore's book The Experience Economy (1999), which regarded the experience economy as a new economic movement that arose after the agriculture, manufacturing, and service economies as an area with great sales and profit potential, helped to establish this understanding. People's physical, and possibly even intellectual, demands have been met, and they are looking for new ways to fill their lives with meaning. Such content can be obtained through experience. People who want experience and are willing to pay a premium price for experience-stimulating business activities place a high value on it.</w:t>
      </w:r>
    </w:p>
    <w:p w:rsidR="00AA750B" w:rsidRPr="00090D1A" w:rsidRDefault="007A564A"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r w:rsidRPr="00090D1A">
        <w:rPr>
          <w:rFonts w:ascii="Times New Roman" w:eastAsia="Times New Roman" w:hAnsi="Times New Roman" w:cs="Times New Roman"/>
          <w:color w:val="000000" w:themeColor="text1"/>
          <w:sz w:val="24"/>
          <w:szCs w:val="24"/>
          <w:lang w:eastAsia="en-GB"/>
        </w:rPr>
        <w:t xml:space="preserve"> </w:t>
      </w: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AA750B" w:rsidRPr="00090D1A" w:rsidRDefault="00AA750B"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7D767D" w:rsidRPr="00090D1A" w:rsidRDefault="007D767D">
      <w:pPr>
        <w:rPr>
          <w:rFonts w:ascii="Times New Roman" w:hAnsi="Times New Roman" w:cs="Times New Roman"/>
          <w:b/>
          <w:bCs/>
          <w:color w:val="000000" w:themeColor="text1"/>
          <w:sz w:val="24"/>
          <w:szCs w:val="24"/>
        </w:rPr>
      </w:pPr>
      <w:r w:rsidRPr="00090D1A">
        <w:rPr>
          <w:rFonts w:ascii="Times New Roman" w:hAnsi="Times New Roman" w:cs="Times New Roman"/>
          <w:b/>
          <w:bCs/>
          <w:color w:val="000000" w:themeColor="text1"/>
          <w:sz w:val="24"/>
          <w:szCs w:val="24"/>
        </w:rPr>
        <w:br w:type="page"/>
      </w:r>
    </w:p>
    <w:p w:rsidR="00AA750B" w:rsidRPr="00090D1A" w:rsidRDefault="0085174E" w:rsidP="005024F1">
      <w:pPr>
        <w:shd w:val="clear" w:color="auto" w:fill="FFFFFF"/>
        <w:spacing w:before="100" w:beforeAutospacing="1" w:line="360" w:lineRule="auto"/>
        <w:jc w:val="both"/>
        <w:outlineLvl w:val="1"/>
        <w:rPr>
          <w:rFonts w:ascii="Times New Roman" w:eastAsia="Times New Roman" w:hAnsi="Times New Roman" w:cs="Times New Roman"/>
          <w:color w:val="000000" w:themeColor="text1"/>
          <w:sz w:val="24"/>
          <w:szCs w:val="24"/>
          <w:lang w:eastAsia="en-GB"/>
        </w:rPr>
      </w:pPr>
      <w:r w:rsidRPr="00090D1A">
        <w:rPr>
          <w:rFonts w:ascii="Times New Roman" w:hAnsi="Times New Roman" w:cs="Times New Roman"/>
          <w:b/>
          <w:bCs/>
          <w:color w:val="000000" w:themeColor="text1"/>
          <w:sz w:val="24"/>
          <w:szCs w:val="24"/>
        </w:rPr>
        <w:lastRenderedPageBreak/>
        <w:t>References</w:t>
      </w:r>
    </w:p>
    <w:p w:rsidR="005D207E" w:rsidRPr="00090D1A" w:rsidRDefault="005D207E" w:rsidP="00B5369C">
      <w:pPr>
        <w:pStyle w:val="NormalWeb"/>
        <w:shd w:val="clear" w:color="auto" w:fill="FFFFFF"/>
        <w:spacing w:before="0" w:beforeAutospacing="0" w:after="240" w:afterAutospacing="0" w:line="360" w:lineRule="auto"/>
        <w:jc w:val="both"/>
        <w:rPr>
          <w:color w:val="000000" w:themeColor="text1"/>
          <w:shd w:val="clear" w:color="auto" w:fill="FFFFFF"/>
        </w:rPr>
      </w:pPr>
      <w:proofErr w:type="spellStart"/>
      <w:r w:rsidRPr="00090D1A">
        <w:rPr>
          <w:rStyle w:val="referencesurname"/>
          <w:color w:val="000000" w:themeColor="text1"/>
          <w:shd w:val="clear" w:color="auto" w:fill="FFFFFF"/>
        </w:rPr>
        <w:t>Bagozzi</w:t>
      </w:r>
      <w:proofErr w:type="spellEnd"/>
      <w:r w:rsidRPr="00090D1A">
        <w:rPr>
          <w:rStyle w:val="referencestring-name"/>
          <w:color w:val="000000" w:themeColor="text1"/>
          <w:shd w:val="clear" w:color="auto" w:fill="FFFFFF"/>
        </w:rPr>
        <w:t>, </w:t>
      </w:r>
      <w:r w:rsidRPr="00090D1A">
        <w:rPr>
          <w:rStyle w:val="referencegiven-names"/>
          <w:color w:val="000000" w:themeColor="text1"/>
          <w:shd w:val="clear" w:color="auto" w:fill="FFFFFF"/>
        </w:rPr>
        <w:t>R.P.</w:t>
      </w:r>
      <w:r w:rsidRPr="00090D1A">
        <w:rPr>
          <w:color w:val="000000" w:themeColor="text1"/>
          <w:shd w:val="clear" w:color="auto" w:fill="FFFFFF"/>
        </w:rPr>
        <w:t> (</w:t>
      </w:r>
      <w:r w:rsidRPr="00090D1A">
        <w:rPr>
          <w:rStyle w:val="referenceyear"/>
          <w:color w:val="000000" w:themeColor="text1"/>
          <w:shd w:val="clear" w:color="auto" w:fill="FFFFFF"/>
        </w:rPr>
        <w:t>1975</w:t>
      </w:r>
      <w:r w:rsidRPr="00090D1A">
        <w:rPr>
          <w:color w:val="000000" w:themeColor="text1"/>
          <w:shd w:val="clear" w:color="auto" w:fill="FFFFFF"/>
        </w:rPr>
        <w:t>), “</w:t>
      </w:r>
      <w:r w:rsidRPr="00090D1A">
        <w:rPr>
          <w:rStyle w:val="Emphasis"/>
          <w:color w:val="000000" w:themeColor="text1"/>
          <w:shd w:val="clear" w:color="auto" w:fill="FFFFFF"/>
        </w:rPr>
        <w:t>Marketing as exchange</w:t>
      </w:r>
      <w:r w:rsidRPr="00090D1A">
        <w:rPr>
          <w:color w:val="000000" w:themeColor="text1"/>
          <w:shd w:val="clear" w:color="auto" w:fill="FFFFFF"/>
        </w:rPr>
        <w:t>”, </w:t>
      </w:r>
      <w:r w:rsidRPr="00090D1A">
        <w:rPr>
          <w:rStyle w:val="Emphasis"/>
          <w:color w:val="000000" w:themeColor="text1"/>
          <w:shd w:val="clear" w:color="auto" w:fill="FFFFFF"/>
        </w:rPr>
        <w:t>Journal of Marketing</w:t>
      </w:r>
      <w:r w:rsidRPr="00090D1A">
        <w:rPr>
          <w:color w:val="000000" w:themeColor="text1"/>
          <w:shd w:val="clear" w:color="auto" w:fill="FFFFFF"/>
        </w:rPr>
        <w:t>, Vol. </w:t>
      </w:r>
      <w:r w:rsidRPr="00090D1A">
        <w:rPr>
          <w:rStyle w:val="referencevolume"/>
          <w:color w:val="000000" w:themeColor="text1"/>
          <w:shd w:val="clear" w:color="auto" w:fill="FFFFFF"/>
        </w:rPr>
        <w:t>39</w:t>
      </w:r>
      <w:r w:rsidRPr="00090D1A">
        <w:rPr>
          <w:color w:val="000000" w:themeColor="text1"/>
          <w:shd w:val="clear" w:color="auto" w:fill="FFFFFF"/>
        </w:rPr>
        <w:t> No. </w:t>
      </w:r>
      <w:r w:rsidRPr="00090D1A">
        <w:rPr>
          <w:rStyle w:val="referenceissue"/>
          <w:color w:val="000000" w:themeColor="text1"/>
          <w:shd w:val="clear" w:color="auto" w:fill="FFFFFF"/>
        </w:rPr>
        <w:t>4</w:t>
      </w:r>
      <w:r w:rsidRPr="00090D1A">
        <w:rPr>
          <w:color w:val="000000" w:themeColor="text1"/>
          <w:shd w:val="clear" w:color="auto" w:fill="FFFFFF"/>
        </w:rPr>
        <w:t>, pp. </w:t>
      </w:r>
      <w:r w:rsidRPr="00090D1A">
        <w:rPr>
          <w:rStyle w:val="referencefpage"/>
          <w:color w:val="000000" w:themeColor="text1"/>
          <w:shd w:val="clear" w:color="auto" w:fill="FFFFFF"/>
        </w:rPr>
        <w:t>32</w:t>
      </w:r>
      <w:r w:rsidRPr="00090D1A">
        <w:rPr>
          <w:rStyle w:val="referencex"/>
          <w:color w:val="000000" w:themeColor="text1"/>
          <w:shd w:val="clear" w:color="auto" w:fill="FFFFFF"/>
        </w:rPr>
        <w:t>‐</w:t>
      </w:r>
      <w:r w:rsidRPr="00090D1A">
        <w:rPr>
          <w:rStyle w:val="referencelpage"/>
          <w:color w:val="000000" w:themeColor="text1"/>
          <w:shd w:val="clear" w:color="auto" w:fill="FFFFFF"/>
        </w:rPr>
        <w:t>9</w:t>
      </w:r>
      <w:r w:rsidRPr="00090D1A">
        <w:rPr>
          <w:color w:val="000000" w:themeColor="text1"/>
          <w:shd w:val="clear" w:color="auto" w:fill="FFFFFF"/>
        </w:rPr>
        <w:t>.</w:t>
      </w:r>
    </w:p>
    <w:p w:rsidR="005D207E" w:rsidRPr="00090D1A" w:rsidRDefault="005D207E" w:rsidP="00B5369C">
      <w:pPr>
        <w:spacing w:line="360" w:lineRule="auto"/>
        <w:jc w:val="both"/>
        <w:rPr>
          <w:rFonts w:ascii="Times New Roman" w:hAnsi="Times New Roman" w:cs="Times New Roman"/>
          <w:color w:val="000000" w:themeColor="text1"/>
          <w:sz w:val="24"/>
          <w:szCs w:val="24"/>
        </w:rPr>
      </w:pPr>
      <w:proofErr w:type="spellStart"/>
      <w:proofErr w:type="gramStart"/>
      <w:r w:rsidRPr="00090D1A">
        <w:rPr>
          <w:rFonts w:ascii="Times New Roman" w:hAnsi="Times New Roman" w:cs="Times New Roman"/>
          <w:color w:val="000000" w:themeColor="text1"/>
          <w:sz w:val="24"/>
          <w:szCs w:val="24"/>
        </w:rPr>
        <w:t>Bigne</w:t>
      </w:r>
      <w:proofErr w:type="spellEnd"/>
      <w:r w:rsidRPr="00090D1A">
        <w:rPr>
          <w:rFonts w:ascii="Times New Roman" w:hAnsi="Times New Roman" w:cs="Times New Roman"/>
          <w:color w:val="000000" w:themeColor="text1"/>
          <w:sz w:val="24"/>
          <w:szCs w:val="24"/>
        </w:rPr>
        <w:t>, J. E., Anna, S. M., &amp; Luisa, A. (2008).</w:t>
      </w:r>
      <w:proofErr w:type="gramEnd"/>
      <w:r w:rsidRPr="00090D1A">
        <w:rPr>
          <w:rFonts w:ascii="Times New Roman" w:hAnsi="Times New Roman" w:cs="Times New Roman"/>
          <w:color w:val="000000" w:themeColor="text1"/>
          <w:sz w:val="24"/>
          <w:szCs w:val="24"/>
        </w:rPr>
        <w:t xml:space="preserve"> </w:t>
      </w:r>
      <w:proofErr w:type="gramStart"/>
      <w:r w:rsidRPr="00090D1A">
        <w:rPr>
          <w:rFonts w:ascii="Times New Roman" w:hAnsi="Times New Roman" w:cs="Times New Roman"/>
          <w:color w:val="000000" w:themeColor="text1"/>
          <w:sz w:val="24"/>
          <w:szCs w:val="24"/>
        </w:rPr>
        <w:t xml:space="preserve">The impact of experiential consumption cognitions and emotions on </w:t>
      </w:r>
      <w:proofErr w:type="spellStart"/>
      <w:r w:rsidRPr="00090D1A">
        <w:rPr>
          <w:rFonts w:ascii="Times New Roman" w:hAnsi="Times New Roman" w:cs="Times New Roman"/>
          <w:color w:val="000000" w:themeColor="text1"/>
          <w:sz w:val="24"/>
          <w:szCs w:val="24"/>
        </w:rPr>
        <w:t>behavioral</w:t>
      </w:r>
      <w:proofErr w:type="spellEnd"/>
      <w:r w:rsidRPr="00090D1A">
        <w:rPr>
          <w:rFonts w:ascii="Times New Roman" w:hAnsi="Times New Roman" w:cs="Times New Roman"/>
          <w:color w:val="000000" w:themeColor="text1"/>
          <w:sz w:val="24"/>
          <w:szCs w:val="24"/>
        </w:rPr>
        <w:t xml:space="preserve"> intentions.</w:t>
      </w:r>
      <w:proofErr w:type="gramEnd"/>
      <w:r w:rsidRPr="00090D1A">
        <w:rPr>
          <w:rFonts w:ascii="Times New Roman" w:hAnsi="Times New Roman" w:cs="Times New Roman"/>
          <w:color w:val="000000" w:themeColor="text1"/>
          <w:sz w:val="24"/>
          <w:szCs w:val="24"/>
        </w:rPr>
        <w:t xml:space="preserve"> Journal of Services Marketing, 22(4), 303-315. </w:t>
      </w:r>
      <w:hyperlink r:id="rId8" w:history="1">
        <w:r w:rsidRPr="00090D1A">
          <w:rPr>
            <w:rStyle w:val="Hyperlink"/>
            <w:rFonts w:ascii="Times New Roman" w:hAnsi="Times New Roman" w:cs="Times New Roman"/>
            <w:color w:val="000000" w:themeColor="text1"/>
            <w:sz w:val="24"/>
            <w:szCs w:val="24"/>
          </w:rPr>
          <w:t>http://dx.doi.org/10.1108/08876040810881704</w:t>
        </w:r>
      </w:hyperlink>
    </w:p>
    <w:p w:rsidR="005D207E" w:rsidRPr="00090D1A" w:rsidRDefault="005D207E" w:rsidP="00B5369C">
      <w:pPr>
        <w:shd w:val="clear" w:color="auto" w:fill="FFFFFF"/>
        <w:spacing w:before="100" w:beforeAutospacing="1" w:after="0" w:line="360" w:lineRule="auto"/>
        <w:jc w:val="both"/>
        <w:outlineLvl w:val="1"/>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Bitner, M. J. (1992). “</w:t>
      </w:r>
      <w:proofErr w:type="spellStart"/>
      <w:r w:rsidRPr="00090D1A">
        <w:rPr>
          <w:rFonts w:ascii="Times New Roman" w:hAnsi="Times New Roman" w:cs="Times New Roman"/>
          <w:color w:val="000000" w:themeColor="text1"/>
          <w:sz w:val="24"/>
          <w:szCs w:val="24"/>
        </w:rPr>
        <w:t>Servicescapes</w:t>
      </w:r>
      <w:proofErr w:type="spellEnd"/>
      <w:r w:rsidRPr="00090D1A">
        <w:rPr>
          <w:rFonts w:ascii="Times New Roman" w:hAnsi="Times New Roman" w:cs="Times New Roman"/>
          <w:color w:val="000000" w:themeColor="text1"/>
          <w:sz w:val="24"/>
          <w:szCs w:val="24"/>
        </w:rPr>
        <w:t>: The Impact of Physical Surroundings on Customers and Employees.” Journal of Marketing, 56: 57–71.</w:t>
      </w:r>
    </w:p>
    <w:p w:rsidR="00E87AF6" w:rsidRPr="00090D1A" w:rsidRDefault="00E87AF6" w:rsidP="00B5369C">
      <w:pPr>
        <w:shd w:val="clear" w:color="auto" w:fill="FFFFFF"/>
        <w:spacing w:before="100" w:beforeAutospacing="1" w:after="0" w:line="360" w:lineRule="auto"/>
        <w:jc w:val="both"/>
        <w:outlineLvl w:val="1"/>
        <w:rPr>
          <w:rFonts w:ascii="Times New Roman" w:hAnsi="Times New Roman" w:cs="Times New Roman"/>
          <w:color w:val="000000" w:themeColor="text1"/>
          <w:sz w:val="24"/>
          <w:szCs w:val="24"/>
        </w:rPr>
      </w:pPr>
      <w:proofErr w:type="spellStart"/>
      <w:r w:rsidRPr="00090D1A">
        <w:rPr>
          <w:rFonts w:ascii="Times New Roman" w:hAnsi="Times New Roman" w:cs="Times New Roman"/>
          <w:color w:val="000000" w:themeColor="text1"/>
          <w:sz w:val="24"/>
          <w:szCs w:val="24"/>
        </w:rPr>
        <w:t>Boorstin</w:t>
      </w:r>
      <w:proofErr w:type="spellEnd"/>
      <w:r w:rsidRPr="00090D1A">
        <w:rPr>
          <w:rFonts w:ascii="Times New Roman" w:hAnsi="Times New Roman" w:cs="Times New Roman"/>
          <w:color w:val="000000" w:themeColor="text1"/>
          <w:sz w:val="24"/>
          <w:szCs w:val="24"/>
        </w:rPr>
        <w:t>, D. (1964). The Image: A Guide to Pseudo-Events in America. New York: Harper.</w:t>
      </w:r>
    </w:p>
    <w:p w:rsidR="00B5369C" w:rsidRPr="00090D1A" w:rsidRDefault="00E87AF6" w:rsidP="00B5369C">
      <w:pPr>
        <w:shd w:val="clear" w:color="auto" w:fill="FFFFFF"/>
        <w:spacing w:before="100" w:beforeAutospacing="1" w:line="360" w:lineRule="auto"/>
        <w:jc w:val="both"/>
        <w:outlineLvl w:val="1"/>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Cohen, E. (1979). </w:t>
      </w:r>
      <w:proofErr w:type="gramStart"/>
      <w:r w:rsidRPr="00090D1A">
        <w:rPr>
          <w:rFonts w:ascii="Times New Roman" w:hAnsi="Times New Roman" w:cs="Times New Roman"/>
          <w:color w:val="000000" w:themeColor="text1"/>
          <w:sz w:val="24"/>
          <w:szCs w:val="24"/>
        </w:rPr>
        <w:t>“A Phenomenology of Tourist Experiences.”</w:t>
      </w:r>
      <w:proofErr w:type="gramEnd"/>
      <w:r w:rsidRPr="00090D1A">
        <w:rPr>
          <w:rFonts w:ascii="Times New Roman" w:hAnsi="Times New Roman" w:cs="Times New Roman"/>
          <w:color w:val="000000" w:themeColor="text1"/>
          <w:sz w:val="24"/>
          <w:szCs w:val="24"/>
        </w:rPr>
        <w:t xml:space="preserve"> Sociology, 13: 179–201.Driver, B. L., P. </w:t>
      </w:r>
    </w:p>
    <w:p w:rsidR="005D207E" w:rsidRPr="00090D1A" w:rsidRDefault="005D207E" w:rsidP="00B5369C">
      <w:pPr>
        <w:shd w:val="clear" w:color="auto" w:fill="FFFFFF"/>
        <w:spacing w:before="100" w:beforeAutospacing="1" w:line="360" w:lineRule="auto"/>
        <w:jc w:val="both"/>
        <w:outlineLvl w:val="1"/>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Crick-Furman, D., and .R. Prentice (2000).</w:t>
      </w:r>
      <w:proofErr w:type="gramEnd"/>
      <w:r w:rsidRPr="00090D1A">
        <w:rPr>
          <w:rFonts w:ascii="Times New Roman" w:hAnsi="Times New Roman" w:cs="Times New Roman"/>
          <w:color w:val="000000" w:themeColor="text1"/>
          <w:sz w:val="24"/>
          <w:szCs w:val="24"/>
        </w:rPr>
        <w:t xml:space="preserve"> </w:t>
      </w:r>
      <w:proofErr w:type="gramStart"/>
      <w:r w:rsidRPr="00090D1A">
        <w:rPr>
          <w:rFonts w:ascii="Times New Roman" w:hAnsi="Times New Roman" w:cs="Times New Roman"/>
          <w:color w:val="000000" w:themeColor="text1"/>
          <w:sz w:val="24"/>
          <w:szCs w:val="24"/>
        </w:rPr>
        <w:t>“</w:t>
      </w:r>
      <w:proofErr w:type="spellStart"/>
      <w:r w:rsidRPr="00090D1A">
        <w:rPr>
          <w:rFonts w:ascii="Times New Roman" w:hAnsi="Times New Roman" w:cs="Times New Roman"/>
          <w:color w:val="000000" w:themeColor="text1"/>
          <w:sz w:val="24"/>
          <w:szCs w:val="24"/>
        </w:rPr>
        <w:t>Modeling</w:t>
      </w:r>
      <w:proofErr w:type="spellEnd"/>
      <w:r w:rsidRPr="00090D1A">
        <w:rPr>
          <w:rFonts w:ascii="Times New Roman" w:hAnsi="Times New Roman" w:cs="Times New Roman"/>
          <w:color w:val="000000" w:themeColor="text1"/>
          <w:sz w:val="24"/>
          <w:szCs w:val="24"/>
        </w:rPr>
        <w:t xml:space="preserve"> Tourists’ Multiple Values.”</w:t>
      </w:r>
      <w:proofErr w:type="gramEnd"/>
      <w:r w:rsidRPr="00090D1A">
        <w:rPr>
          <w:rFonts w:ascii="Times New Roman" w:hAnsi="Times New Roman" w:cs="Times New Roman"/>
          <w:color w:val="000000" w:themeColor="text1"/>
          <w:sz w:val="24"/>
          <w:szCs w:val="24"/>
        </w:rPr>
        <w:t xml:space="preserve"> Annals of Tourism Research, 27 (1): 69–92.</w:t>
      </w:r>
    </w:p>
    <w:p w:rsidR="005D207E" w:rsidRPr="00090D1A" w:rsidRDefault="005D207E" w:rsidP="00B5369C">
      <w:pPr>
        <w:spacing w:line="360" w:lineRule="auto"/>
        <w:jc w:val="both"/>
        <w:rPr>
          <w:rFonts w:ascii="Times New Roman" w:hAnsi="Times New Roman" w:cs="Times New Roman"/>
          <w:color w:val="000000" w:themeColor="text1"/>
          <w:sz w:val="24"/>
          <w:szCs w:val="24"/>
          <w:shd w:val="clear" w:color="auto" w:fill="FFFFFF"/>
        </w:rPr>
      </w:pPr>
      <w:proofErr w:type="spellStart"/>
      <w:r w:rsidRPr="00090D1A">
        <w:rPr>
          <w:rFonts w:ascii="Times New Roman" w:hAnsi="Times New Roman" w:cs="Times New Roman"/>
          <w:color w:val="000000" w:themeColor="text1"/>
          <w:sz w:val="24"/>
          <w:szCs w:val="24"/>
          <w:shd w:val="clear" w:color="auto" w:fill="FFFFFF"/>
        </w:rPr>
        <w:t>Datta</w:t>
      </w:r>
      <w:proofErr w:type="spellEnd"/>
      <w:r w:rsidRPr="00090D1A">
        <w:rPr>
          <w:rFonts w:ascii="Times New Roman" w:hAnsi="Times New Roman" w:cs="Times New Roman"/>
          <w:color w:val="000000" w:themeColor="text1"/>
          <w:sz w:val="24"/>
          <w:szCs w:val="24"/>
          <w:shd w:val="clear" w:color="auto" w:fill="FFFFFF"/>
        </w:rPr>
        <w:t xml:space="preserve">, V., (2017) </w:t>
      </w:r>
      <w:proofErr w:type="gramStart"/>
      <w:r w:rsidRPr="00090D1A">
        <w:rPr>
          <w:rFonts w:ascii="Times New Roman" w:hAnsi="Times New Roman" w:cs="Times New Roman"/>
          <w:color w:val="000000" w:themeColor="text1"/>
          <w:sz w:val="24"/>
          <w:szCs w:val="24"/>
          <w:shd w:val="clear" w:color="auto" w:fill="FFFFFF"/>
        </w:rPr>
        <w:t>A</w:t>
      </w:r>
      <w:proofErr w:type="gramEnd"/>
      <w:r w:rsidRPr="00090D1A">
        <w:rPr>
          <w:rFonts w:ascii="Times New Roman" w:hAnsi="Times New Roman" w:cs="Times New Roman"/>
          <w:color w:val="000000" w:themeColor="text1"/>
          <w:sz w:val="24"/>
          <w:szCs w:val="24"/>
          <w:shd w:val="clear" w:color="auto" w:fill="FFFFFF"/>
        </w:rPr>
        <w:t xml:space="preserve"> conceptual study on experiential marketing: Importance, strategic issues and its impact. </w:t>
      </w:r>
      <w:proofErr w:type="gramStart"/>
      <w:r w:rsidRPr="00090D1A">
        <w:rPr>
          <w:rFonts w:ascii="Times New Roman" w:hAnsi="Times New Roman" w:cs="Times New Roman"/>
          <w:color w:val="000000" w:themeColor="text1"/>
          <w:sz w:val="24"/>
          <w:szCs w:val="24"/>
          <w:shd w:val="clear" w:color="auto" w:fill="FFFFFF"/>
        </w:rPr>
        <w:t>International Journal of Research-GRANTHAALAYAH, 5(7), pp.26-30.</w:t>
      </w:r>
      <w:proofErr w:type="gramEnd"/>
    </w:p>
    <w:p w:rsidR="005D207E" w:rsidRPr="00090D1A" w:rsidRDefault="005D207E" w:rsidP="00B5369C">
      <w:pPr>
        <w:pStyle w:val="NormalWeb"/>
        <w:shd w:val="clear" w:color="auto" w:fill="FFFFFF"/>
        <w:spacing w:before="0" w:beforeAutospacing="0" w:after="240" w:afterAutospacing="0" w:line="360" w:lineRule="auto"/>
        <w:jc w:val="both"/>
        <w:rPr>
          <w:color w:val="000000" w:themeColor="text1"/>
          <w:shd w:val="clear" w:color="auto" w:fill="FFFFFF"/>
        </w:rPr>
      </w:pPr>
      <w:r w:rsidRPr="00090D1A">
        <w:rPr>
          <w:rStyle w:val="referencesurname"/>
          <w:color w:val="000000" w:themeColor="text1"/>
          <w:shd w:val="clear" w:color="auto" w:fill="FFFFFF"/>
        </w:rPr>
        <w:t>Edvardsson</w:t>
      </w:r>
      <w:r w:rsidRPr="00090D1A">
        <w:rPr>
          <w:rStyle w:val="referencestring-name"/>
          <w:color w:val="000000" w:themeColor="text1"/>
          <w:shd w:val="clear" w:color="auto" w:fill="FFFFFF"/>
        </w:rPr>
        <w:t>, </w:t>
      </w:r>
      <w:r w:rsidRPr="00090D1A">
        <w:rPr>
          <w:rStyle w:val="referencegiven-names"/>
          <w:color w:val="000000" w:themeColor="text1"/>
          <w:shd w:val="clear" w:color="auto" w:fill="FFFFFF"/>
        </w:rPr>
        <w:t>B.</w:t>
      </w:r>
      <w:r w:rsidRPr="00090D1A">
        <w:rPr>
          <w:color w:val="000000" w:themeColor="text1"/>
          <w:shd w:val="clear" w:color="auto" w:fill="FFFFFF"/>
        </w:rPr>
        <w:t>, </w:t>
      </w:r>
      <w:proofErr w:type="spellStart"/>
      <w:r w:rsidRPr="00090D1A">
        <w:rPr>
          <w:rStyle w:val="referencesurname"/>
          <w:color w:val="000000" w:themeColor="text1"/>
          <w:shd w:val="clear" w:color="auto" w:fill="FFFFFF"/>
        </w:rPr>
        <w:t>Enquist</w:t>
      </w:r>
      <w:proofErr w:type="spellEnd"/>
      <w:r w:rsidRPr="00090D1A">
        <w:rPr>
          <w:rStyle w:val="referencestring-name"/>
          <w:color w:val="000000" w:themeColor="text1"/>
          <w:shd w:val="clear" w:color="auto" w:fill="FFFFFF"/>
        </w:rPr>
        <w:t>, </w:t>
      </w:r>
      <w:r w:rsidRPr="00090D1A">
        <w:rPr>
          <w:rStyle w:val="referencegiven-names"/>
          <w:color w:val="000000" w:themeColor="text1"/>
          <w:shd w:val="clear" w:color="auto" w:fill="FFFFFF"/>
        </w:rPr>
        <w:t>B.</w:t>
      </w:r>
      <w:r w:rsidRPr="00090D1A">
        <w:rPr>
          <w:color w:val="000000" w:themeColor="text1"/>
          <w:shd w:val="clear" w:color="auto" w:fill="FFFFFF"/>
        </w:rPr>
        <w:t> and </w:t>
      </w:r>
      <w:r w:rsidRPr="00090D1A">
        <w:rPr>
          <w:rStyle w:val="referencesurname"/>
          <w:color w:val="000000" w:themeColor="text1"/>
          <w:shd w:val="clear" w:color="auto" w:fill="FFFFFF"/>
        </w:rPr>
        <w:t>Johnston</w:t>
      </w:r>
      <w:r w:rsidRPr="00090D1A">
        <w:rPr>
          <w:rStyle w:val="referencestring-name"/>
          <w:color w:val="000000" w:themeColor="text1"/>
          <w:shd w:val="clear" w:color="auto" w:fill="FFFFFF"/>
        </w:rPr>
        <w:t>, </w:t>
      </w:r>
      <w:r w:rsidRPr="00090D1A">
        <w:rPr>
          <w:rStyle w:val="referencegiven-names"/>
          <w:color w:val="000000" w:themeColor="text1"/>
          <w:shd w:val="clear" w:color="auto" w:fill="FFFFFF"/>
        </w:rPr>
        <w:t>R.</w:t>
      </w:r>
      <w:r w:rsidRPr="00090D1A">
        <w:rPr>
          <w:color w:val="000000" w:themeColor="text1"/>
          <w:shd w:val="clear" w:color="auto" w:fill="FFFFFF"/>
        </w:rPr>
        <w:t> (</w:t>
      </w:r>
      <w:r w:rsidRPr="00090D1A">
        <w:rPr>
          <w:rStyle w:val="referenceyear"/>
          <w:color w:val="000000" w:themeColor="text1"/>
          <w:shd w:val="clear" w:color="auto" w:fill="FFFFFF"/>
        </w:rPr>
        <w:t>2010</w:t>
      </w:r>
      <w:r w:rsidRPr="00090D1A">
        <w:rPr>
          <w:color w:val="000000" w:themeColor="text1"/>
          <w:shd w:val="clear" w:color="auto" w:fill="FFFFFF"/>
        </w:rPr>
        <w:t>), “</w:t>
      </w:r>
      <w:r w:rsidRPr="00090D1A">
        <w:rPr>
          <w:rStyle w:val="Emphasis"/>
          <w:color w:val="000000" w:themeColor="text1"/>
          <w:shd w:val="clear" w:color="auto" w:fill="FFFFFF"/>
        </w:rPr>
        <w:t>Design dimensions of experience rooms for service test drives: case studies in several service contexts</w:t>
      </w:r>
      <w:r w:rsidRPr="00090D1A">
        <w:rPr>
          <w:color w:val="000000" w:themeColor="text1"/>
          <w:shd w:val="clear" w:color="auto" w:fill="FFFFFF"/>
        </w:rPr>
        <w:t>”, </w:t>
      </w:r>
      <w:r w:rsidRPr="00090D1A">
        <w:rPr>
          <w:rStyle w:val="Emphasis"/>
          <w:color w:val="000000" w:themeColor="text1"/>
          <w:shd w:val="clear" w:color="auto" w:fill="FFFFFF"/>
        </w:rPr>
        <w:t>Managing Service Quality</w:t>
      </w:r>
      <w:r w:rsidRPr="00090D1A">
        <w:rPr>
          <w:color w:val="000000" w:themeColor="text1"/>
          <w:shd w:val="clear" w:color="auto" w:fill="FFFFFF"/>
        </w:rPr>
        <w:t>, Vol. </w:t>
      </w:r>
      <w:r w:rsidRPr="00090D1A">
        <w:rPr>
          <w:rStyle w:val="referencevolume"/>
          <w:color w:val="000000" w:themeColor="text1"/>
          <w:shd w:val="clear" w:color="auto" w:fill="FFFFFF"/>
        </w:rPr>
        <w:t>20</w:t>
      </w:r>
      <w:r w:rsidRPr="00090D1A">
        <w:rPr>
          <w:color w:val="000000" w:themeColor="text1"/>
          <w:shd w:val="clear" w:color="auto" w:fill="FFFFFF"/>
        </w:rPr>
        <w:t> No. </w:t>
      </w:r>
      <w:r w:rsidRPr="00090D1A">
        <w:rPr>
          <w:rStyle w:val="referenceissue"/>
          <w:color w:val="000000" w:themeColor="text1"/>
          <w:shd w:val="clear" w:color="auto" w:fill="FFFFFF"/>
        </w:rPr>
        <w:t>4</w:t>
      </w:r>
      <w:r w:rsidRPr="00090D1A">
        <w:rPr>
          <w:color w:val="000000" w:themeColor="text1"/>
          <w:shd w:val="clear" w:color="auto" w:fill="FFFFFF"/>
        </w:rPr>
        <w:t>, pp. </w:t>
      </w:r>
      <w:r w:rsidRPr="00090D1A">
        <w:rPr>
          <w:rStyle w:val="referencefpage"/>
          <w:color w:val="000000" w:themeColor="text1"/>
          <w:shd w:val="clear" w:color="auto" w:fill="FFFFFF"/>
        </w:rPr>
        <w:t>312</w:t>
      </w:r>
      <w:r w:rsidRPr="00090D1A">
        <w:rPr>
          <w:rStyle w:val="referencex"/>
          <w:color w:val="000000" w:themeColor="text1"/>
          <w:shd w:val="clear" w:color="auto" w:fill="FFFFFF"/>
        </w:rPr>
        <w:t>‐</w:t>
      </w:r>
      <w:r w:rsidRPr="00090D1A">
        <w:rPr>
          <w:rStyle w:val="referencelpage"/>
          <w:color w:val="000000" w:themeColor="text1"/>
          <w:shd w:val="clear" w:color="auto" w:fill="FFFFFF"/>
        </w:rPr>
        <w:t>27</w:t>
      </w:r>
      <w:r w:rsidRPr="00090D1A">
        <w:rPr>
          <w:color w:val="000000" w:themeColor="text1"/>
          <w:shd w:val="clear" w:color="auto" w:fill="FFFFFF"/>
        </w:rPr>
        <w:t>.</w:t>
      </w:r>
    </w:p>
    <w:p w:rsidR="00B468F6" w:rsidRPr="00090D1A" w:rsidRDefault="00B468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 xml:space="preserve">Klaus P.; </w:t>
      </w:r>
      <w:proofErr w:type="spellStart"/>
      <w:r w:rsidRPr="00090D1A">
        <w:rPr>
          <w:rFonts w:ascii="Times New Roman" w:hAnsi="Times New Roman" w:cs="Times New Roman"/>
          <w:color w:val="000000" w:themeColor="text1"/>
          <w:sz w:val="24"/>
          <w:szCs w:val="24"/>
        </w:rPr>
        <w:t>Maklan</w:t>
      </w:r>
      <w:proofErr w:type="spellEnd"/>
      <w:r w:rsidRPr="00090D1A">
        <w:rPr>
          <w:rFonts w:ascii="Times New Roman" w:hAnsi="Times New Roman" w:cs="Times New Roman"/>
          <w:color w:val="000000" w:themeColor="text1"/>
          <w:sz w:val="24"/>
          <w:szCs w:val="24"/>
        </w:rPr>
        <w:t xml:space="preserve"> S., (2012).</w:t>
      </w:r>
      <w:proofErr w:type="gramEnd"/>
      <w:r w:rsidRPr="00090D1A">
        <w:rPr>
          <w:rFonts w:ascii="Times New Roman" w:hAnsi="Times New Roman" w:cs="Times New Roman"/>
          <w:color w:val="000000" w:themeColor="text1"/>
          <w:sz w:val="24"/>
          <w:szCs w:val="24"/>
        </w:rPr>
        <w:t xml:space="preserve"> "EXQ: a multiple-item scale for assessing service experience",</w:t>
      </w:r>
    </w:p>
    <w:p w:rsidR="00B468F6" w:rsidRPr="00090D1A" w:rsidRDefault="00B468F6" w:rsidP="00B5369C">
      <w:pPr>
        <w:autoSpaceDE w:val="0"/>
        <w:autoSpaceDN w:val="0"/>
        <w:adjustRightInd w:val="0"/>
        <w:spacing w:line="360" w:lineRule="auto"/>
        <w:jc w:val="both"/>
        <w:rPr>
          <w:rStyle w:val="hlfld-contribauthor"/>
          <w:rFonts w:ascii="Times New Roman" w:hAnsi="Times New Roman" w:cs="Times New Roman"/>
          <w:color w:val="000000" w:themeColor="text1"/>
          <w:sz w:val="24"/>
          <w:szCs w:val="24"/>
        </w:rPr>
      </w:pPr>
      <w:r w:rsidRPr="00090D1A">
        <w:rPr>
          <w:rFonts w:ascii="Times New Roman" w:hAnsi="Times New Roman" w:cs="Times New Roman"/>
          <w:i/>
          <w:iCs/>
          <w:color w:val="000000" w:themeColor="text1"/>
          <w:sz w:val="24"/>
          <w:szCs w:val="24"/>
        </w:rPr>
        <w:t>Journal of Service Management</w:t>
      </w:r>
      <w:r w:rsidRPr="00090D1A">
        <w:rPr>
          <w:rFonts w:ascii="Times New Roman" w:hAnsi="Times New Roman" w:cs="Times New Roman"/>
          <w:color w:val="000000" w:themeColor="text1"/>
          <w:sz w:val="24"/>
          <w:szCs w:val="24"/>
        </w:rPr>
        <w:t>, 23 (1): 5 – 33</w:t>
      </w:r>
    </w:p>
    <w:p w:rsidR="005D207E" w:rsidRPr="00090D1A" w:rsidRDefault="005D207E" w:rsidP="00B5369C">
      <w:pPr>
        <w:spacing w:line="360" w:lineRule="auto"/>
        <w:jc w:val="both"/>
        <w:rPr>
          <w:rStyle w:val="hlfld-contribauthor"/>
          <w:rFonts w:ascii="Times New Roman" w:hAnsi="Times New Roman" w:cs="Times New Roman"/>
          <w:color w:val="000000" w:themeColor="text1"/>
          <w:sz w:val="24"/>
          <w:szCs w:val="24"/>
        </w:rPr>
      </w:pPr>
      <w:proofErr w:type="spellStart"/>
      <w:proofErr w:type="gramStart"/>
      <w:r w:rsidRPr="00090D1A">
        <w:rPr>
          <w:rStyle w:val="hlfld-contribauthor"/>
          <w:rFonts w:ascii="Times New Roman" w:hAnsi="Times New Roman" w:cs="Times New Roman"/>
          <w:color w:val="000000" w:themeColor="text1"/>
          <w:sz w:val="24"/>
          <w:szCs w:val="24"/>
        </w:rPr>
        <w:t>Ghosh</w:t>
      </w:r>
      <w:proofErr w:type="spellEnd"/>
      <w:r w:rsidRPr="00090D1A">
        <w:rPr>
          <w:rStyle w:val="hlfld-contribauthor"/>
          <w:rFonts w:ascii="Times New Roman" w:hAnsi="Times New Roman" w:cs="Times New Roman"/>
          <w:color w:val="000000" w:themeColor="text1"/>
          <w:sz w:val="24"/>
          <w:szCs w:val="24"/>
        </w:rPr>
        <w:t>, </w:t>
      </w:r>
      <w:r w:rsidRPr="00090D1A">
        <w:rPr>
          <w:rStyle w:val="nlmgiven-names"/>
          <w:rFonts w:ascii="Times New Roman" w:hAnsi="Times New Roman" w:cs="Times New Roman"/>
          <w:color w:val="000000" w:themeColor="text1"/>
          <w:sz w:val="24"/>
          <w:szCs w:val="24"/>
        </w:rPr>
        <w:t>T.</w:t>
      </w:r>
      <w:r w:rsidRPr="00090D1A">
        <w:rPr>
          <w:rFonts w:ascii="Times New Roman" w:hAnsi="Times New Roman" w:cs="Times New Roman"/>
          <w:color w:val="000000" w:themeColor="text1"/>
          <w:sz w:val="24"/>
          <w:szCs w:val="24"/>
        </w:rPr>
        <w:t>, &amp; </w:t>
      </w:r>
      <w:proofErr w:type="spellStart"/>
      <w:r w:rsidRPr="00090D1A">
        <w:rPr>
          <w:rStyle w:val="hlfld-contribauthor"/>
          <w:rFonts w:ascii="Times New Roman" w:hAnsi="Times New Roman" w:cs="Times New Roman"/>
          <w:color w:val="000000" w:themeColor="text1"/>
          <w:sz w:val="24"/>
          <w:szCs w:val="24"/>
        </w:rPr>
        <w:t>Sarkar</w:t>
      </w:r>
      <w:proofErr w:type="spellEnd"/>
      <w:r w:rsidRPr="00090D1A">
        <w:rPr>
          <w:rStyle w:val="hlfld-contribauthor"/>
          <w:rFonts w:ascii="Times New Roman" w:hAnsi="Times New Roman" w:cs="Times New Roman"/>
          <w:color w:val="000000" w:themeColor="text1"/>
          <w:sz w:val="24"/>
          <w:szCs w:val="24"/>
        </w:rPr>
        <w:t>, </w:t>
      </w:r>
      <w:r w:rsidRPr="00090D1A">
        <w:rPr>
          <w:rStyle w:val="nlmgiven-names"/>
          <w:rFonts w:ascii="Times New Roman" w:hAnsi="Times New Roman" w:cs="Times New Roman"/>
          <w:color w:val="000000" w:themeColor="text1"/>
          <w:sz w:val="24"/>
          <w:szCs w:val="24"/>
        </w:rPr>
        <w:t>A.</w:t>
      </w:r>
      <w:r w:rsidRPr="00090D1A">
        <w:rPr>
          <w:rFonts w:ascii="Times New Roman" w:hAnsi="Times New Roman" w:cs="Times New Roman"/>
          <w:color w:val="000000" w:themeColor="text1"/>
          <w:sz w:val="24"/>
          <w:szCs w:val="24"/>
        </w:rPr>
        <w:t> (</w:t>
      </w:r>
      <w:r w:rsidRPr="00090D1A">
        <w:rPr>
          <w:rStyle w:val="nlmyear"/>
          <w:rFonts w:ascii="Times New Roman" w:hAnsi="Times New Roman" w:cs="Times New Roman"/>
          <w:color w:val="000000" w:themeColor="text1"/>
          <w:sz w:val="24"/>
          <w:szCs w:val="24"/>
        </w:rPr>
        <w:t>2016</w:t>
      </w:r>
      <w:r w:rsidRPr="00090D1A">
        <w:rPr>
          <w:rFonts w:ascii="Times New Roman" w:hAnsi="Times New Roman" w:cs="Times New Roman"/>
          <w:color w:val="000000" w:themeColor="text1"/>
          <w:sz w:val="24"/>
          <w:szCs w:val="24"/>
        </w:rPr>
        <w:t>).</w:t>
      </w:r>
      <w:proofErr w:type="gramEnd"/>
      <w:r w:rsidRPr="00090D1A">
        <w:rPr>
          <w:rFonts w:ascii="Times New Roman" w:hAnsi="Times New Roman" w:cs="Times New Roman"/>
          <w:color w:val="000000" w:themeColor="text1"/>
          <w:sz w:val="24"/>
          <w:szCs w:val="24"/>
        </w:rPr>
        <w:t> </w:t>
      </w:r>
      <w:r w:rsidRPr="00090D1A">
        <w:rPr>
          <w:rStyle w:val="nlmarticle-title"/>
          <w:rFonts w:ascii="Times New Roman" w:hAnsi="Times New Roman" w:cs="Times New Roman"/>
          <w:color w:val="000000" w:themeColor="text1"/>
          <w:sz w:val="24"/>
          <w:szCs w:val="24"/>
        </w:rPr>
        <w:t>“To feel a place of heaven”: Examining the role of sensory reference cues and capacity for imagination in destination marketing</w:t>
      </w:r>
      <w:r w:rsidRPr="00090D1A">
        <w:rPr>
          <w:rFonts w:ascii="Times New Roman" w:hAnsi="Times New Roman" w:cs="Times New Roman"/>
          <w:color w:val="000000" w:themeColor="text1"/>
          <w:sz w:val="24"/>
          <w:szCs w:val="24"/>
        </w:rPr>
        <w:t>. </w:t>
      </w:r>
      <w:r w:rsidRPr="00090D1A">
        <w:rPr>
          <w:rFonts w:ascii="Times New Roman" w:hAnsi="Times New Roman" w:cs="Times New Roman"/>
          <w:i/>
          <w:iCs/>
          <w:color w:val="000000" w:themeColor="text1"/>
          <w:sz w:val="24"/>
          <w:szCs w:val="24"/>
        </w:rPr>
        <w:t>Journal of Travel &amp; Tourism Marketing</w:t>
      </w:r>
      <w:r w:rsidRPr="00090D1A">
        <w:rPr>
          <w:rFonts w:ascii="Times New Roman" w:hAnsi="Times New Roman" w:cs="Times New Roman"/>
          <w:color w:val="000000" w:themeColor="text1"/>
          <w:sz w:val="24"/>
          <w:szCs w:val="24"/>
        </w:rPr>
        <w:t>, 33, </w:t>
      </w:r>
      <w:r w:rsidRPr="00090D1A">
        <w:rPr>
          <w:rStyle w:val="nlmfpage"/>
          <w:rFonts w:ascii="Times New Roman" w:hAnsi="Times New Roman" w:cs="Times New Roman"/>
          <w:color w:val="000000" w:themeColor="text1"/>
          <w:sz w:val="24"/>
          <w:szCs w:val="24"/>
        </w:rPr>
        <w:t>25</w:t>
      </w:r>
      <w:r w:rsidRPr="00090D1A">
        <w:rPr>
          <w:rFonts w:ascii="Times New Roman" w:hAnsi="Times New Roman" w:cs="Times New Roman"/>
          <w:color w:val="000000" w:themeColor="text1"/>
          <w:sz w:val="24"/>
          <w:szCs w:val="24"/>
        </w:rPr>
        <w:t>–</w:t>
      </w:r>
      <w:r w:rsidRPr="00090D1A">
        <w:rPr>
          <w:rStyle w:val="nlmlpage"/>
          <w:rFonts w:ascii="Times New Roman" w:hAnsi="Times New Roman" w:cs="Times New Roman"/>
          <w:color w:val="000000" w:themeColor="text1"/>
          <w:sz w:val="24"/>
          <w:szCs w:val="24"/>
        </w:rPr>
        <w:t>37</w:t>
      </w:r>
      <w:r w:rsidRPr="00090D1A">
        <w:rPr>
          <w:rFonts w:ascii="Times New Roman" w:hAnsi="Times New Roman" w:cs="Times New Roman"/>
          <w:color w:val="000000" w:themeColor="text1"/>
          <w:sz w:val="24"/>
          <w:szCs w:val="24"/>
        </w:rPr>
        <w:t>.</w:t>
      </w:r>
      <w:r w:rsidRPr="00090D1A">
        <w:rPr>
          <w:rStyle w:val="reflink-block"/>
          <w:rFonts w:ascii="Times New Roman" w:hAnsi="Times New Roman" w:cs="Times New Roman"/>
          <w:color w:val="000000" w:themeColor="text1"/>
          <w:sz w:val="24"/>
          <w:szCs w:val="24"/>
        </w:rPr>
        <w:t> </w:t>
      </w:r>
    </w:p>
    <w:p w:rsidR="00732A47" w:rsidRPr="00090D1A" w:rsidRDefault="005D207E" w:rsidP="00732A47">
      <w:pPr>
        <w:spacing w:line="360" w:lineRule="auto"/>
        <w:jc w:val="both"/>
        <w:rPr>
          <w:rFonts w:ascii="Times New Roman" w:hAnsi="Times New Roman" w:cs="Times New Roman"/>
          <w:color w:val="000000" w:themeColor="text1"/>
          <w:sz w:val="24"/>
          <w:szCs w:val="24"/>
        </w:rPr>
      </w:pPr>
      <w:r w:rsidRPr="00090D1A">
        <w:rPr>
          <w:rStyle w:val="hlfld-contribauthor"/>
          <w:rFonts w:ascii="Times New Roman" w:hAnsi="Times New Roman" w:cs="Times New Roman"/>
          <w:color w:val="000000" w:themeColor="text1"/>
          <w:sz w:val="24"/>
          <w:szCs w:val="24"/>
        </w:rPr>
        <w:t>Gong, </w:t>
      </w:r>
      <w:r w:rsidRPr="00090D1A">
        <w:rPr>
          <w:rStyle w:val="nlmgiven-names"/>
          <w:rFonts w:ascii="Times New Roman" w:hAnsi="Times New Roman" w:cs="Times New Roman"/>
          <w:color w:val="000000" w:themeColor="text1"/>
          <w:sz w:val="24"/>
          <w:szCs w:val="24"/>
        </w:rPr>
        <w:t>T.</w:t>
      </w:r>
      <w:r w:rsidRPr="00090D1A">
        <w:rPr>
          <w:rFonts w:ascii="Times New Roman" w:hAnsi="Times New Roman" w:cs="Times New Roman"/>
          <w:color w:val="000000" w:themeColor="text1"/>
          <w:sz w:val="24"/>
          <w:szCs w:val="24"/>
        </w:rPr>
        <w:t>, &amp; </w:t>
      </w:r>
      <w:r w:rsidRPr="00090D1A">
        <w:rPr>
          <w:rStyle w:val="hlfld-contribauthor"/>
          <w:rFonts w:ascii="Times New Roman" w:hAnsi="Times New Roman" w:cs="Times New Roman"/>
          <w:color w:val="000000" w:themeColor="text1"/>
          <w:sz w:val="24"/>
          <w:szCs w:val="24"/>
        </w:rPr>
        <w:t>Tung, </w:t>
      </w:r>
      <w:r w:rsidRPr="00090D1A">
        <w:rPr>
          <w:rStyle w:val="nlmgiven-names"/>
          <w:rFonts w:ascii="Times New Roman" w:hAnsi="Times New Roman" w:cs="Times New Roman"/>
          <w:color w:val="000000" w:themeColor="text1"/>
          <w:sz w:val="24"/>
          <w:szCs w:val="24"/>
        </w:rPr>
        <w:t>V.</w:t>
      </w:r>
      <w:r w:rsidRPr="00090D1A">
        <w:rPr>
          <w:rFonts w:ascii="Times New Roman" w:hAnsi="Times New Roman" w:cs="Times New Roman"/>
          <w:color w:val="000000" w:themeColor="text1"/>
          <w:sz w:val="24"/>
          <w:szCs w:val="24"/>
        </w:rPr>
        <w:t> (</w:t>
      </w:r>
      <w:r w:rsidRPr="00090D1A">
        <w:rPr>
          <w:rStyle w:val="nlmyear"/>
          <w:rFonts w:ascii="Times New Roman" w:hAnsi="Times New Roman" w:cs="Times New Roman"/>
          <w:color w:val="000000" w:themeColor="text1"/>
          <w:sz w:val="24"/>
          <w:szCs w:val="24"/>
        </w:rPr>
        <w:t>2017</w:t>
      </w:r>
      <w:r w:rsidRPr="00090D1A">
        <w:rPr>
          <w:rFonts w:ascii="Times New Roman" w:hAnsi="Times New Roman" w:cs="Times New Roman"/>
          <w:color w:val="000000" w:themeColor="text1"/>
          <w:sz w:val="24"/>
          <w:szCs w:val="24"/>
        </w:rPr>
        <w:t>). </w:t>
      </w:r>
      <w:r w:rsidRPr="00090D1A">
        <w:rPr>
          <w:rStyle w:val="nlmarticle-title"/>
          <w:rFonts w:ascii="Times New Roman" w:hAnsi="Times New Roman" w:cs="Times New Roman"/>
          <w:color w:val="000000" w:themeColor="text1"/>
          <w:sz w:val="24"/>
          <w:szCs w:val="24"/>
        </w:rPr>
        <w:t>The impact of tourism mini-movies on destination image: The influence of travel motivation and advertising disclosure</w:t>
      </w:r>
      <w:r w:rsidRPr="00090D1A">
        <w:rPr>
          <w:rFonts w:ascii="Times New Roman" w:hAnsi="Times New Roman" w:cs="Times New Roman"/>
          <w:color w:val="000000" w:themeColor="text1"/>
          <w:sz w:val="24"/>
          <w:szCs w:val="24"/>
        </w:rPr>
        <w:t>. </w:t>
      </w:r>
      <w:r w:rsidRPr="00090D1A">
        <w:rPr>
          <w:rFonts w:ascii="Times New Roman" w:hAnsi="Times New Roman" w:cs="Times New Roman"/>
          <w:i/>
          <w:iCs/>
          <w:color w:val="000000" w:themeColor="text1"/>
          <w:sz w:val="24"/>
          <w:szCs w:val="24"/>
        </w:rPr>
        <w:t>Journal of Travel &amp; Tourism Marketing</w:t>
      </w:r>
      <w:r w:rsidRPr="00090D1A">
        <w:rPr>
          <w:rFonts w:ascii="Times New Roman" w:hAnsi="Times New Roman" w:cs="Times New Roman"/>
          <w:color w:val="000000" w:themeColor="text1"/>
          <w:sz w:val="24"/>
          <w:szCs w:val="24"/>
        </w:rPr>
        <w:t>, 34(3), </w:t>
      </w:r>
      <w:r w:rsidRPr="00090D1A">
        <w:rPr>
          <w:rStyle w:val="nlmfpage"/>
          <w:rFonts w:ascii="Times New Roman" w:hAnsi="Times New Roman" w:cs="Times New Roman"/>
          <w:color w:val="000000" w:themeColor="text1"/>
          <w:sz w:val="24"/>
          <w:szCs w:val="24"/>
        </w:rPr>
        <w:t>416</w:t>
      </w:r>
      <w:r w:rsidRPr="00090D1A">
        <w:rPr>
          <w:rFonts w:ascii="Times New Roman" w:hAnsi="Times New Roman" w:cs="Times New Roman"/>
          <w:color w:val="000000" w:themeColor="text1"/>
          <w:sz w:val="24"/>
          <w:szCs w:val="24"/>
        </w:rPr>
        <w:t>–</w:t>
      </w:r>
      <w:r w:rsidRPr="00090D1A">
        <w:rPr>
          <w:rStyle w:val="nlmlpage"/>
          <w:rFonts w:ascii="Times New Roman" w:hAnsi="Times New Roman" w:cs="Times New Roman"/>
          <w:color w:val="000000" w:themeColor="text1"/>
          <w:sz w:val="24"/>
          <w:szCs w:val="24"/>
        </w:rPr>
        <w:t>428</w:t>
      </w:r>
      <w:r w:rsidRPr="00090D1A">
        <w:rPr>
          <w:rFonts w:ascii="Times New Roman" w:hAnsi="Times New Roman" w:cs="Times New Roman"/>
          <w:color w:val="000000" w:themeColor="text1"/>
          <w:sz w:val="24"/>
          <w:szCs w:val="24"/>
        </w:rPr>
        <w:t>.</w:t>
      </w:r>
      <w:r w:rsidRPr="00090D1A">
        <w:rPr>
          <w:rStyle w:val="reflink-block"/>
          <w:rFonts w:ascii="Times New Roman" w:hAnsi="Times New Roman" w:cs="Times New Roman"/>
          <w:color w:val="000000" w:themeColor="text1"/>
          <w:sz w:val="24"/>
          <w:szCs w:val="24"/>
        </w:rPr>
        <w:t> </w:t>
      </w:r>
    </w:p>
    <w:p w:rsidR="005D207E" w:rsidRPr="00090D1A" w:rsidRDefault="005D207E" w:rsidP="00732A47">
      <w:pPr>
        <w:spacing w:after="0"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Gross, E. (1961).</w:t>
      </w:r>
      <w:proofErr w:type="gramEnd"/>
      <w:r w:rsidRPr="00090D1A">
        <w:rPr>
          <w:rFonts w:ascii="Times New Roman" w:hAnsi="Times New Roman" w:cs="Times New Roman"/>
          <w:color w:val="000000" w:themeColor="text1"/>
          <w:sz w:val="24"/>
          <w:szCs w:val="24"/>
        </w:rPr>
        <w:t xml:space="preserve"> </w:t>
      </w:r>
      <w:proofErr w:type="gramStart"/>
      <w:r w:rsidRPr="00090D1A">
        <w:rPr>
          <w:rFonts w:ascii="Times New Roman" w:hAnsi="Times New Roman" w:cs="Times New Roman"/>
          <w:color w:val="000000" w:themeColor="text1"/>
          <w:sz w:val="24"/>
          <w:szCs w:val="24"/>
        </w:rPr>
        <w:t>“A Functional Approach to Leisure Analysis.”</w:t>
      </w:r>
      <w:proofErr w:type="gramEnd"/>
      <w:r w:rsidRPr="00090D1A">
        <w:rPr>
          <w:rFonts w:ascii="Times New Roman" w:hAnsi="Times New Roman" w:cs="Times New Roman"/>
          <w:color w:val="000000" w:themeColor="text1"/>
          <w:sz w:val="24"/>
          <w:szCs w:val="24"/>
        </w:rPr>
        <w:t xml:space="preserve"> Social Problems, 9: 2–8.</w:t>
      </w:r>
    </w:p>
    <w:p w:rsidR="005D207E" w:rsidRPr="00090D1A" w:rsidRDefault="005D207E" w:rsidP="00B5369C">
      <w:pPr>
        <w:spacing w:line="360" w:lineRule="auto"/>
        <w:jc w:val="both"/>
        <w:rPr>
          <w:rFonts w:ascii="Times New Roman" w:hAnsi="Times New Roman" w:cs="Times New Roman"/>
          <w:color w:val="000000" w:themeColor="text1"/>
          <w:sz w:val="24"/>
          <w:szCs w:val="24"/>
          <w:shd w:val="clear" w:color="auto" w:fill="FFFFFF"/>
        </w:rPr>
      </w:pPr>
      <w:r w:rsidRPr="00090D1A">
        <w:rPr>
          <w:rFonts w:ascii="Times New Roman" w:hAnsi="Times New Roman" w:cs="Times New Roman"/>
          <w:color w:val="000000" w:themeColor="text1"/>
          <w:sz w:val="24"/>
          <w:szCs w:val="24"/>
          <w:shd w:val="clear" w:color="auto" w:fill="FFFFFF"/>
        </w:rPr>
        <w:lastRenderedPageBreak/>
        <w:t>Holbrook</w:t>
      </w:r>
      <w:proofErr w:type="gramStart"/>
      <w:r w:rsidRPr="00090D1A">
        <w:rPr>
          <w:rFonts w:ascii="Times New Roman" w:hAnsi="Times New Roman" w:cs="Times New Roman"/>
          <w:color w:val="000000" w:themeColor="text1"/>
          <w:sz w:val="24"/>
          <w:szCs w:val="24"/>
          <w:shd w:val="clear" w:color="auto" w:fill="FFFFFF"/>
        </w:rPr>
        <w:t>,  M</w:t>
      </w:r>
      <w:proofErr w:type="gramEnd"/>
      <w:r w:rsidRPr="00090D1A">
        <w:rPr>
          <w:rFonts w:ascii="Times New Roman" w:hAnsi="Times New Roman" w:cs="Times New Roman"/>
          <w:color w:val="000000" w:themeColor="text1"/>
          <w:sz w:val="24"/>
          <w:szCs w:val="24"/>
          <w:shd w:val="clear" w:color="auto" w:fill="FFFFFF"/>
        </w:rPr>
        <w:t>.  B.</w:t>
      </w:r>
      <w:proofErr w:type="gramStart"/>
      <w:r w:rsidRPr="00090D1A">
        <w:rPr>
          <w:rFonts w:ascii="Times New Roman" w:hAnsi="Times New Roman" w:cs="Times New Roman"/>
          <w:color w:val="000000" w:themeColor="text1"/>
          <w:sz w:val="24"/>
          <w:szCs w:val="24"/>
          <w:shd w:val="clear" w:color="auto" w:fill="FFFFFF"/>
        </w:rPr>
        <w:t>,  &amp;</w:t>
      </w:r>
      <w:proofErr w:type="gramEnd"/>
      <w:r w:rsidRPr="00090D1A">
        <w:rPr>
          <w:rFonts w:ascii="Times New Roman" w:hAnsi="Times New Roman" w:cs="Times New Roman"/>
          <w:color w:val="000000" w:themeColor="text1"/>
          <w:sz w:val="24"/>
          <w:szCs w:val="24"/>
          <w:shd w:val="clear" w:color="auto" w:fill="FFFFFF"/>
        </w:rPr>
        <w:t xml:space="preserve">  Hirschman,  E.  </w:t>
      </w:r>
      <w:proofErr w:type="gramStart"/>
      <w:r w:rsidRPr="00090D1A">
        <w:rPr>
          <w:rFonts w:ascii="Times New Roman" w:hAnsi="Times New Roman" w:cs="Times New Roman"/>
          <w:color w:val="000000" w:themeColor="text1"/>
          <w:sz w:val="24"/>
          <w:szCs w:val="24"/>
          <w:shd w:val="clear" w:color="auto" w:fill="FFFFFF"/>
        </w:rPr>
        <w:t>C.  (</w:t>
      </w:r>
      <w:proofErr w:type="gramEnd"/>
      <w:r w:rsidRPr="00090D1A">
        <w:rPr>
          <w:rFonts w:ascii="Times New Roman" w:hAnsi="Times New Roman" w:cs="Times New Roman"/>
          <w:color w:val="000000" w:themeColor="text1"/>
          <w:sz w:val="24"/>
          <w:szCs w:val="24"/>
          <w:shd w:val="clear" w:color="auto" w:fill="FFFFFF"/>
        </w:rPr>
        <w:t xml:space="preserve">1982).  </w:t>
      </w:r>
      <w:proofErr w:type="gramStart"/>
      <w:r w:rsidRPr="00090D1A">
        <w:rPr>
          <w:rFonts w:ascii="Times New Roman" w:hAnsi="Times New Roman" w:cs="Times New Roman"/>
          <w:color w:val="000000" w:themeColor="text1"/>
          <w:sz w:val="24"/>
          <w:szCs w:val="24"/>
          <w:shd w:val="clear" w:color="auto" w:fill="FFFFFF"/>
        </w:rPr>
        <w:t>The  experiential</w:t>
      </w:r>
      <w:proofErr w:type="gramEnd"/>
      <w:r w:rsidRPr="00090D1A">
        <w:rPr>
          <w:rFonts w:ascii="Times New Roman" w:hAnsi="Times New Roman" w:cs="Times New Roman"/>
          <w:color w:val="000000" w:themeColor="text1"/>
          <w:sz w:val="24"/>
          <w:szCs w:val="24"/>
          <w:shd w:val="clear" w:color="auto" w:fill="FFFFFF"/>
        </w:rPr>
        <w:t xml:space="preserve">  aspects  of  consumption: Consumer fantasies, </w:t>
      </w:r>
      <w:proofErr w:type="spellStart"/>
      <w:r w:rsidRPr="00090D1A">
        <w:rPr>
          <w:rFonts w:ascii="Times New Roman" w:hAnsi="Times New Roman" w:cs="Times New Roman"/>
          <w:color w:val="000000" w:themeColor="text1"/>
          <w:sz w:val="24"/>
          <w:szCs w:val="24"/>
          <w:shd w:val="clear" w:color="auto" w:fill="FFFFFF"/>
        </w:rPr>
        <w:t>feelings,and</w:t>
      </w:r>
      <w:proofErr w:type="spellEnd"/>
      <w:r w:rsidRPr="00090D1A">
        <w:rPr>
          <w:rFonts w:ascii="Times New Roman" w:hAnsi="Times New Roman" w:cs="Times New Roman"/>
          <w:color w:val="000000" w:themeColor="text1"/>
          <w:sz w:val="24"/>
          <w:szCs w:val="24"/>
          <w:shd w:val="clear" w:color="auto" w:fill="FFFFFF"/>
        </w:rPr>
        <w:t xml:space="preserve"> </w:t>
      </w:r>
      <w:proofErr w:type="spellStart"/>
      <w:r w:rsidRPr="00090D1A">
        <w:rPr>
          <w:rFonts w:ascii="Times New Roman" w:hAnsi="Times New Roman" w:cs="Times New Roman"/>
          <w:color w:val="000000" w:themeColor="text1"/>
          <w:sz w:val="24"/>
          <w:szCs w:val="24"/>
          <w:shd w:val="clear" w:color="auto" w:fill="FFFFFF"/>
        </w:rPr>
        <w:t>fun.Journal</w:t>
      </w:r>
      <w:proofErr w:type="spellEnd"/>
      <w:r w:rsidRPr="00090D1A">
        <w:rPr>
          <w:rFonts w:ascii="Times New Roman" w:hAnsi="Times New Roman" w:cs="Times New Roman"/>
          <w:color w:val="000000" w:themeColor="text1"/>
          <w:sz w:val="24"/>
          <w:szCs w:val="24"/>
          <w:shd w:val="clear" w:color="auto" w:fill="FFFFFF"/>
        </w:rPr>
        <w:t xml:space="preserve"> of consumer research, 132-140.</w:t>
      </w:r>
    </w:p>
    <w:p w:rsidR="00E87AF6" w:rsidRPr="00090D1A" w:rsidRDefault="00E87AF6" w:rsidP="00B5369C">
      <w:pPr>
        <w:shd w:val="clear" w:color="auto" w:fill="FFFFFF"/>
        <w:spacing w:before="100" w:beforeAutospacing="1" w:after="0" w:line="360" w:lineRule="auto"/>
        <w:jc w:val="both"/>
        <w:outlineLvl w:val="1"/>
        <w:rPr>
          <w:rFonts w:ascii="Times New Roman" w:hAnsi="Times New Roman" w:cs="Times New Roman"/>
          <w:color w:val="000000" w:themeColor="text1"/>
          <w:sz w:val="24"/>
          <w:szCs w:val="24"/>
        </w:rPr>
      </w:pPr>
      <w:proofErr w:type="spellStart"/>
      <w:r w:rsidRPr="00090D1A">
        <w:rPr>
          <w:rFonts w:ascii="Times New Roman" w:hAnsi="Times New Roman" w:cs="Times New Roman"/>
          <w:color w:val="000000" w:themeColor="text1"/>
          <w:sz w:val="24"/>
          <w:szCs w:val="24"/>
        </w:rPr>
        <w:t>Hutter</w:t>
      </w:r>
      <w:proofErr w:type="spellEnd"/>
      <w:r w:rsidRPr="00090D1A">
        <w:rPr>
          <w:rFonts w:ascii="Times New Roman" w:hAnsi="Times New Roman" w:cs="Times New Roman"/>
          <w:color w:val="000000" w:themeColor="text1"/>
          <w:sz w:val="24"/>
          <w:szCs w:val="24"/>
        </w:rPr>
        <w:t>, Michael. (2000) “</w:t>
      </w:r>
      <w:proofErr w:type="spellStart"/>
      <w:r w:rsidRPr="00090D1A">
        <w:rPr>
          <w:rFonts w:ascii="Times New Roman" w:hAnsi="Times New Roman" w:cs="Times New Roman"/>
          <w:color w:val="000000" w:themeColor="text1"/>
          <w:sz w:val="24"/>
          <w:szCs w:val="24"/>
        </w:rPr>
        <w:t>Besonderheiten</w:t>
      </w:r>
      <w:proofErr w:type="spellEnd"/>
      <w:r w:rsidRPr="00090D1A">
        <w:rPr>
          <w:rFonts w:ascii="Times New Roman" w:hAnsi="Times New Roman" w:cs="Times New Roman"/>
          <w:color w:val="000000" w:themeColor="text1"/>
          <w:sz w:val="24"/>
          <w:szCs w:val="24"/>
        </w:rPr>
        <w:t xml:space="preserve"> der </w:t>
      </w:r>
      <w:proofErr w:type="spellStart"/>
      <w:r w:rsidRPr="00090D1A">
        <w:rPr>
          <w:rFonts w:ascii="Times New Roman" w:hAnsi="Times New Roman" w:cs="Times New Roman"/>
          <w:color w:val="000000" w:themeColor="text1"/>
          <w:sz w:val="24"/>
          <w:szCs w:val="24"/>
        </w:rPr>
        <w:t>digitalen</w:t>
      </w:r>
      <w:proofErr w:type="spellEnd"/>
      <w:r w:rsidRPr="00090D1A">
        <w:rPr>
          <w:rFonts w:ascii="Times New Roman" w:hAnsi="Times New Roman" w:cs="Times New Roman"/>
          <w:color w:val="000000" w:themeColor="text1"/>
          <w:sz w:val="24"/>
          <w:szCs w:val="24"/>
        </w:rPr>
        <w:t xml:space="preserve"> </w:t>
      </w:r>
      <w:proofErr w:type="spellStart"/>
      <w:r w:rsidRPr="00090D1A">
        <w:rPr>
          <w:rFonts w:ascii="Times New Roman" w:hAnsi="Times New Roman" w:cs="Times New Roman"/>
          <w:color w:val="000000" w:themeColor="text1"/>
          <w:sz w:val="24"/>
          <w:szCs w:val="24"/>
        </w:rPr>
        <w:t>Wirtschaft</w:t>
      </w:r>
      <w:proofErr w:type="spellEnd"/>
      <w:r w:rsidRPr="00090D1A">
        <w:rPr>
          <w:rFonts w:ascii="Times New Roman" w:hAnsi="Times New Roman" w:cs="Times New Roman"/>
          <w:color w:val="000000" w:themeColor="text1"/>
          <w:sz w:val="24"/>
          <w:szCs w:val="24"/>
        </w:rPr>
        <w:t>—</w:t>
      </w:r>
      <w:proofErr w:type="spellStart"/>
      <w:r w:rsidRPr="00090D1A">
        <w:rPr>
          <w:rFonts w:ascii="Times New Roman" w:hAnsi="Times New Roman" w:cs="Times New Roman"/>
          <w:color w:val="000000" w:themeColor="text1"/>
          <w:sz w:val="24"/>
          <w:szCs w:val="24"/>
        </w:rPr>
        <w:t>Herausforderungen</w:t>
      </w:r>
      <w:proofErr w:type="spellEnd"/>
      <w:r w:rsidRPr="00090D1A">
        <w:rPr>
          <w:rFonts w:ascii="Times New Roman" w:hAnsi="Times New Roman" w:cs="Times New Roman"/>
          <w:color w:val="000000" w:themeColor="text1"/>
          <w:sz w:val="24"/>
          <w:szCs w:val="24"/>
        </w:rPr>
        <w:t xml:space="preserve"> </w:t>
      </w:r>
      <w:proofErr w:type="gramStart"/>
      <w:r w:rsidRPr="00090D1A">
        <w:rPr>
          <w:rFonts w:ascii="Times New Roman" w:hAnsi="Times New Roman" w:cs="Times New Roman"/>
          <w:color w:val="000000" w:themeColor="text1"/>
          <w:sz w:val="24"/>
          <w:szCs w:val="24"/>
        </w:rPr>
        <w:t>an</w:t>
      </w:r>
      <w:proofErr w:type="gramEnd"/>
      <w:r w:rsidRPr="00090D1A">
        <w:rPr>
          <w:rFonts w:ascii="Times New Roman" w:hAnsi="Times New Roman" w:cs="Times New Roman"/>
          <w:color w:val="000000" w:themeColor="text1"/>
          <w:sz w:val="24"/>
          <w:szCs w:val="24"/>
        </w:rPr>
        <w:t xml:space="preserve"> die </w:t>
      </w:r>
      <w:proofErr w:type="spellStart"/>
      <w:r w:rsidRPr="00090D1A">
        <w:rPr>
          <w:rFonts w:ascii="Times New Roman" w:hAnsi="Times New Roman" w:cs="Times New Roman"/>
          <w:color w:val="000000" w:themeColor="text1"/>
          <w:sz w:val="24"/>
          <w:szCs w:val="24"/>
        </w:rPr>
        <w:t>Theorie</w:t>
      </w:r>
      <w:proofErr w:type="spellEnd"/>
      <w:r w:rsidRPr="00090D1A">
        <w:rPr>
          <w:rFonts w:ascii="Times New Roman" w:hAnsi="Times New Roman" w:cs="Times New Roman"/>
          <w:color w:val="000000" w:themeColor="text1"/>
          <w:sz w:val="24"/>
          <w:szCs w:val="24"/>
        </w:rPr>
        <w:t xml:space="preserve">.” WISU—das </w:t>
      </w:r>
      <w:proofErr w:type="spellStart"/>
      <w:r w:rsidRPr="00090D1A">
        <w:rPr>
          <w:rFonts w:ascii="Times New Roman" w:hAnsi="Times New Roman" w:cs="Times New Roman"/>
          <w:color w:val="000000" w:themeColor="text1"/>
          <w:sz w:val="24"/>
          <w:szCs w:val="24"/>
        </w:rPr>
        <w:t>Wirtschaftsstudium</w:t>
      </w:r>
      <w:proofErr w:type="spellEnd"/>
      <w:r w:rsidRPr="00090D1A">
        <w:rPr>
          <w:rFonts w:ascii="Times New Roman" w:hAnsi="Times New Roman" w:cs="Times New Roman"/>
          <w:color w:val="000000" w:themeColor="text1"/>
          <w:sz w:val="24"/>
          <w:szCs w:val="24"/>
        </w:rPr>
        <w:t xml:space="preserve"> (12): 1659-1665. </w:t>
      </w:r>
    </w:p>
    <w:p w:rsidR="00E87AF6" w:rsidRPr="00090D1A" w:rsidRDefault="00E87AF6" w:rsidP="00B5369C">
      <w:pPr>
        <w:shd w:val="clear" w:color="auto" w:fill="FFFFFF"/>
        <w:spacing w:before="100" w:beforeAutospacing="1" w:line="360" w:lineRule="auto"/>
        <w:jc w:val="both"/>
        <w:outlineLvl w:val="1"/>
        <w:rPr>
          <w:rFonts w:ascii="Times New Roman" w:eastAsia="Times New Roman" w:hAnsi="Times New Roman" w:cs="Times New Roman"/>
          <w:color w:val="000000" w:themeColor="text1"/>
          <w:sz w:val="24"/>
          <w:szCs w:val="24"/>
          <w:lang w:eastAsia="en-GB"/>
        </w:rPr>
      </w:pPr>
      <w:proofErr w:type="spellStart"/>
      <w:r w:rsidRPr="00090D1A">
        <w:rPr>
          <w:rFonts w:ascii="Times New Roman" w:hAnsi="Times New Roman" w:cs="Times New Roman"/>
          <w:color w:val="000000" w:themeColor="text1"/>
          <w:sz w:val="24"/>
          <w:szCs w:val="24"/>
        </w:rPr>
        <w:t>Hutter</w:t>
      </w:r>
      <w:proofErr w:type="spellEnd"/>
      <w:r w:rsidRPr="00090D1A">
        <w:rPr>
          <w:rFonts w:ascii="Times New Roman" w:hAnsi="Times New Roman" w:cs="Times New Roman"/>
          <w:color w:val="000000" w:themeColor="text1"/>
          <w:sz w:val="24"/>
          <w:szCs w:val="24"/>
        </w:rPr>
        <w:t>, Michael. (2006)</w:t>
      </w:r>
      <w:proofErr w:type="spellStart"/>
      <w:r w:rsidRPr="00090D1A">
        <w:rPr>
          <w:rFonts w:ascii="Times New Roman" w:hAnsi="Times New Roman" w:cs="Times New Roman"/>
          <w:color w:val="000000" w:themeColor="text1"/>
          <w:sz w:val="24"/>
          <w:szCs w:val="24"/>
        </w:rPr>
        <w:t>Neue</w:t>
      </w:r>
      <w:proofErr w:type="spellEnd"/>
      <w:r w:rsidRPr="00090D1A">
        <w:rPr>
          <w:rFonts w:ascii="Times New Roman" w:hAnsi="Times New Roman" w:cs="Times New Roman"/>
          <w:color w:val="000000" w:themeColor="text1"/>
          <w:sz w:val="24"/>
          <w:szCs w:val="24"/>
        </w:rPr>
        <w:t xml:space="preserve"> </w:t>
      </w:r>
      <w:proofErr w:type="spellStart"/>
      <w:r w:rsidRPr="00090D1A">
        <w:rPr>
          <w:rFonts w:ascii="Times New Roman" w:hAnsi="Times New Roman" w:cs="Times New Roman"/>
          <w:color w:val="000000" w:themeColor="text1"/>
          <w:sz w:val="24"/>
          <w:szCs w:val="24"/>
        </w:rPr>
        <w:t>Medienökonomik</w:t>
      </w:r>
      <w:proofErr w:type="spellEnd"/>
      <w:r w:rsidRPr="00090D1A">
        <w:rPr>
          <w:rFonts w:ascii="Times New Roman" w:hAnsi="Times New Roman" w:cs="Times New Roman"/>
          <w:color w:val="000000" w:themeColor="text1"/>
          <w:sz w:val="24"/>
          <w:szCs w:val="24"/>
        </w:rPr>
        <w:t>. Munich: Fink.</w:t>
      </w:r>
    </w:p>
    <w:p w:rsidR="005D207E" w:rsidRPr="00090D1A" w:rsidRDefault="005D207E" w:rsidP="00B5369C">
      <w:pPr>
        <w:spacing w:line="360" w:lineRule="auto"/>
        <w:jc w:val="both"/>
        <w:rPr>
          <w:rFonts w:ascii="Times New Roman" w:hAnsi="Times New Roman" w:cs="Times New Roman"/>
          <w:color w:val="000000" w:themeColor="text1"/>
          <w:sz w:val="24"/>
          <w:szCs w:val="24"/>
        </w:rPr>
      </w:pPr>
      <w:proofErr w:type="gramStart"/>
      <w:r w:rsidRPr="00090D1A">
        <w:rPr>
          <w:rStyle w:val="hlfld-contribauthor"/>
          <w:rFonts w:ascii="Times New Roman" w:hAnsi="Times New Roman" w:cs="Times New Roman"/>
          <w:color w:val="000000" w:themeColor="text1"/>
          <w:sz w:val="24"/>
          <w:szCs w:val="24"/>
        </w:rPr>
        <w:t>Hyun, </w:t>
      </w:r>
      <w:r w:rsidRPr="00090D1A">
        <w:rPr>
          <w:rStyle w:val="nlmgiven-names"/>
          <w:rFonts w:ascii="Times New Roman" w:hAnsi="Times New Roman" w:cs="Times New Roman"/>
          <w:color w:val="000000" w:themeColor="text1"/>
          <w:sz w:val="24"/>
          <w:szCs w:val="24"/>
        </w:rPr>
        <w:t>M.</w:t>
      </w:r>
      <w:r w:rsidRPr="00090D1A">
        <w:rPr>
          <w:rFonts w:ascii="Times New Roman" w:hAnsi="Times New Roman" w:cs="Times New Roman"/>
          <w:color w:val="000000" w:themeColor="text1"/>
          <w:sz w:val="24"/>
          <w:szCs w:val="24"/>
        </w:rPr>
        <w:t>, &amp; </w:t>
      </w:r>
      <w:r w:rsidRPr="00090D1A">
        <w:rPr>
          <w:rStyle w:val="hlfld-contribauthor"/>
          <w:rFonts w:ascii="Times New Roman" w:hAnsi="Times New Roman" w:cs="Times New Roman"/>
          <w:color w:val="000000" w:themeColor="text1"/>
          <w:sz w:val="24"/>
          <w:szCs w:val="24"/>
        </w:rPr>
        <w:t>O’Keefe, </w:t>
      </w:r>
      <w:r w:rsidRPr="00090D1A">
        <w:rPr>
          <w:rStyle w:val="nlmgiven-names"/>
          <w:rFonts w:ascii="Times New Roman" w:hAnsi="Times New Roman" w:cs="Times New Roman"/>
          <w:color w:val="000000" w:themeColor="text1"/>
          <w:sz w:val="24"/>
          <w:szCs w:val="24"/>
        </w:rPr>
        <w:t>R.</w:t>
      </w:r>
      <w:r w:rsidRPr="00090D1A">
        <w:rPr>
          <w:rFonts w:ascii="Times New Roman" w:hAnsi="Times New Roman" w:cs="Times New Roman"/>
          <w:color w:val="000000" w:themeColor="text1"/>
          <w:sz w:val="24"/>
          <w:szCs w:val="24"/>
        </w:rPr>
        <w:t> (</w:t>
      </w:r>
      <w:r w:rsidRPr="00090D1A">
        <w:rPr>
          <w:rStyle w:val="nlmyear"/>
          <w:rFonts w:ascii="Times New Roman" w:hAnsi="Times New Roman" w:cs="Times New Roman"/>
          <w:color w:val="000000" w:themeColor="text1"/>
          <w:sz w:val="24"/>
          <w:szCs w:val="24"/>
        </w:rPr>
        <w:t>2012</w:t>
      </w:r>
      <w:r w:rsidRPr="00090D1A">
        <w:rPr>
          <w:rFonts w:ascii="Times New Roman" w:hAnsi="Times New Roman" w:cs="Times New Roman"/>
          <w:color w:val="000000" w:themeColor="text1"/>
          <w:sz w:val="24"/>
          <w:szCs w:val="24"/>
        </w:rPr>
        <w:t>).</w:t>
      </w:r>
      <w:proofErr w:type="gramEnd"/>
      <w:r w:rsidRPr="00090D1A">
        <w:rPr>
          <w:rFonts w:ascii="Times New Roman" w:hAnsi="Times New Roman" w:cs="Times New Roman"/>
          <w:color w:val="000000" w:themeColor="text1"/>
          <w:sz w:val="24"/>
          <w:szCs w:val="24"/>
        </w:rPr>
        <w:t> </w:t>
      </w:r>
      <w:r w:rsidRPr="00090D1A">
        <w:rPr>
          <w:rStyle w:val="nlmarticle-title"/>
          <w:rFonts w:ascii="Times New Roman" w:hAnsi="Times New Roman" w:cs="Times New Roman"/>
          <w:color w:val="000000" w:themeColor="text1"/>
          <w:sz w:val="24"/>
          <w:szCs w:val="24"/>
        </w:rPr>
        <w:t xml:space="preserve">Virtual destination image: Testing a </w:t>
      </w:r>
      <w:proofErr w:type="spellStart"/>
      <w:r w:rsidRPr="00090D1A">
        <w:rPr>
          <w:rStyle w:val="nlmarticle-title"/>
          <w:rFonts w:ascii="Times New Roman" w:hAnsi="Times New Roman" w:cs="Times New Roman"/>
          <w:color w:val="000000" w:themeColor="text1"/>
          <w:sz w:val="24"/>
          <w:szCs w:val="24"/>
        </w:rPr>
        <w:t>telepresence</w:t>
      </w:r>
      <w:proofErr w:type="spellEnd"/>
      <w:r w:rsidRPr="00090D1A">
        <w:rPr>
          <w:rStyle w:val="nlmarticle-title"/>
          <w:rFonts w:ascii="Times New Roman" w:hAnsi="Times New Roman" w:cs="Times New Roman"/>
          <w:color w:val="000000" w:themeColor="text1"/>
          <w:sz w:val="24"/>
          <w:szCs w:val="24"/>
        </w:rPr>
        <w:t xml:space="preserve"> model</w:t>
      </w:r>
      <w:r w:rsidRPr="00090D1A">
        <w:rPr>
          <w:rFonts w:ascii="Times New Roman" w:hAnsi="Times New Roman" w:cs="Times New Roman"/>
          <w:color w:val="000000" w:themeColor="text1"/>
          <w:sz w:val="24"/>
          <w:szCs w:val="24"/>
        </w:rPr>
        <w:t>. </w:t>
      </w:r>
      <w:r w:rsidRPr="00090D1A">
        <w:rPr>
          <w:rFonts w:ascii="Times New Roman" w:hAnsi="Times New Roman" w:cs="Times New Roman"/>
          <w:i/>
          <w:iCs/>
          <w:color w:val="000000" w:themeColor="text1"/>
          <w:sz w:val="24"/>
          <w:szCs w:val="24"/>
        </w:rPr>
        <w:t>Journal of Business Research</w:t>
      </w:r>
      <w:r w:rsidRPr="00090D1A">
        <w:rPr>
          <w:rFonts w:ascii="Times New Roman" w:hAnsi="Times New Roman" w:cs="Times New Roman"/>
          <w:color w:val="000000" w:themeColor="text1"/>
          <w:sz w:val="24"/>
          <w:szCs w:val="24"/>
        </w:rPr>
        <w:t>, 65(1), </w:t>
      </w:r>
      <w:r w:rsidRPr="00090D1A">
        <w:rPr>
          <w:rStyle w:val="nlmfpage"/>
          <w:rFonts w:ascii="Times New Roman" w:hAnsi="Times New Roman" w:cs="Times New Roman"/>
          <w:color w:val="000000" w:themeColor="text1"/>
          <w:sz w:val="24"/>
          <w:szCs w:val="24"/>
        </w:rPr>
        <w:t>29</w:t>
      </w:r>
      <w:r w:rsidRPr="00090D1A">
        <w:rPr>
          <w:rFonts w:ascii="Times New Roman" w:hAnsi="Times New Roman" w:cs="Times New Roman"/>
          <w:color w:val="000000" w:themeColor="text1"/>
          <w:sz w:val="24"/>
          <w:szCs w:val="24"/>
        </w:rPr>
        <w:t>–</w:t>
      </w:r>
      <w:r w:rsidRPr="00090D1A">
        <w:rPr>
          <w:rStyle w:val="nlmlpage"/>
          <w:rFonts w:ascii="Times New Roman" w:hAnsi="Times New Roman" w:cs="Times New Roman"/>
          <w:color w:val="000000" w:themeColor="text1"/>
          <w:sz w:val="24"/>
          <w:szCs w:val="24"/>
        </w:rPr>
        <w:t>35</w:t>
      </w:r>
      <w:r w:rsidRPr="00090D1A">
        <w:rPr>
          <w:rFonts w:ascii="Times New Roman" w:hAnsi="Times New Roman" w:cs="Times New Roman"/>
          <w:color w:val="000000" w:themeColor="text1"/>
          <w:sz w:val="24"/>
          <w:szCs w:val="24"/>
        </w:rPr>
        <w:t>.</w:t>
      </w:r>
      <w:r w:rsidRPr="00090D1A">
        <w:rPr>
          <w:rStyle w:val="reflink-block"/>
          <w:rFonts w:ascii="Times New Roman" w:hAnsi="Times New Roman" w:cs="Times New Roman"/>
          <w:color w:val="000000" w:themeColor="text1"/>
          <w:sz w:val="24"/>
          <w:szCs w:val="24"/>
        </w:rPr>
        <w:t> </w:t>
      </w:r>
    </w:p>
    <w:p w:rsidR="00E87AF6" w:rsidRPr="00090D1A" w:rsidRDefault="00E87A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spellStart"/>
      <w:r w:rsidRPr="00090D1A">
        <w:rPr>
          <w:rFonts w:ascii="Times New Roman" w:hAnsi="Times New Roman" w:cs="Times New Roman"/>
          <w:color w:val="000000" w:themeColor="text1"/>
          <w:sz w:val="24"/>
          <w:szCs w:val="24"/>
        </w:rPr>
        <w:t>Jantzen</w:t>
      </w:r>
      <w:proofErr w:type="spellEnd"/>
      <w:r w:rsidRPr="00090D1A">
        <w:rPr>
          <w:rFonts w:ascii="Times New Roman" w:hAnsi="Times New Roman" w:cs="Times New Roman"/>
          <w:color w:val="000000" w:themeColor="text1"/>
          <w:sz w:val="24"/>
          <w:szCs w:val="24"/>
        </w:rPr>
        <w:t xml:space="preserve">, C. and M. </w:t>
      </w:r>
      <w:proofErr w:type="spellStart"/>
      <w:r w:rsidRPr="00090D1A">
        <w:rPr>
          <w:rFonts w:ascii="Times New Roman" w:hAnsi="Times New Roman" w:cs="Times New Roman"/>
          <w:color w:val="000000" w:themeColor="text1"/>
          <w:sz w:val="24"/>
          <w:szCs w:val="24"/>
        </w:rPr>
        <w:t>Vetner</w:t>
      </w:r>
      <w:proofErr w:type="spellEnd"/>
      <w:r w:rsidRPr="00090D1A">
        <w:rPr>
          <w:rFonts w:ascii="Times New Roman" w:hAnsi="Times New Roman" w:cs="Times New Roman"/>
          <w:color w:val="000000" w:themeColor="text1"/>
          <w:sz w:val="24"/>
          <w:szCs w:val="24"/>
        </w:rPr>
        <w:t xml:space="preserve"> (2007), ‘</w:t>
      </w:r>
      <w:proofErr w:type="spellStart"/>
      <w:r w:rsidRPr="00090D1A">
        <w:rPr>
          <w:rFonts w:ascii="Times New Roman" w:hAnsi="Times New Roman" w:cs="Times New Roman"/>
          <w:color w:val="000000" w:themeColor="text1"/>
          <w:sz w:val="24"/>
          <w:szCs w:val="24"/>
        </w:rPr>
        <w:t>Oplevelsens</w:t>
      </w:r>
      <w:proofErr w:type="spellEnd"/>
      <w:r w:rsidRPr="00090D1A">
        <w:rPr>
          <w:rFonts w:ascii="Times New Roman" w:hAnsi="Times New Roman" w:cs="Times New Roman"/>
          <w:color w:val="000000" w:themeColor="text1"/>
          <w:sz w:val="24"/>
          <w:szCs w:val="24"/>
        </w:rPr>
        <w:t xml:space="preserve"> </w:t>
      </w:r>
      <w:proofErr w:type="spellStart"/>
      <w:r w:rsidRPr="00090D1A">
        <w:rPr>
          <w:rFonts w:ascii="Times New Roman" w:hAnsi="Times New Roman" w:cs="Times New Roman"/>
          <w:color w:val="000000" w:themeColor="text1"/>
          <w:sz w:val="24"/>
          <w:szCs w:val="24"/>
        </w:rPr>
        <w:t>psykologiske</w:t>
      </w:r>
      <w:proofErr w:type="spellEnd"/>
      <w:r w:rsidRPr="00090D1A">
        <w:rPr>
          <w:rFonts w:ascii="Times New Roman" w:hAnsi="Times New Roman" w:cs="Times New Roman"/>
          <w:color w:val="000000" w:themeColor="text1"/>
          <w:sz w:val="24"/>
          <w:szCs w:val="24"/>
        </w:rPr>
        <w:t xml:space="preserve"> nature’ (</w:t>
      </w:r>
      <w:proofErr w:type="gramStart"/>
      <w:r w:rsidRPr="00090D1A">
        <w:rPr>
          <w:rFonts w:ascii="Times New Roman" w:hAnsi="Times New Roman" w:cs="Times New Roman"/>
          <w:color w:val="000000" w:themeColor="text1"/>
          <w:sz w:val="24"/>
          <w:szCs w:val="24"/>
        </w:rPr>
        <w:t>‘The</w:t>
      </w:r>
      <w:proofErr w:type="gramEnd"/>
      <w:r w:rsidRPr="00090D1A">
        <w:rPr>
          <w:rFonts w:ascii="Times New Roman" w:hAnsi="Times New Roman" w:cs="Times New Roman"/>
          <w:color w:val="000000" w:themeColor="text1"/>
          <w:sz w:val="24"/>
          <w:szCs w:val="24"/>
        </w:rPr>
        <w:t xml:space="preserve"> psychological nature of the experience’), in J.O. </w:t>
      </w:r>
      <w:proofErr w:type="spellStart"/>
      <w:r w:rsidRPr="00090D1A">
        <w:rPr>
          <w:rFonts w:ascii="Times New Roman" w:hAnsi="Times New Roman" w:cs="Times New Roman"/>
          <w:color w:val="000000" w:themeColor="text1"/>
          <w:sz w:val="24"/>
          <w:szCs w:val="24"/>
        </w:rPr>
        <w:t>Bærenholdt</w:t>
      </w:r>
      <w:proofErr w:type="spellEnd"/>
      <w:r w:rsidRPr="00090D1A">
        <w:rPr>
          <w:rFonts w:ascii="Times New Roman" w:hAnsi="Times New Roman" w:cs="Times New Roman"/>
          <w:color w:val="000000" w:themeColor="text1"/>
          <w:sz w:val="24"/>
          <w:szCs w:val="24"/>
        </w:rPr>
        <w:t xml:space="preserve"> and J. </w:t>
      </w:r>
      <w:proofErr w:type="spellStart"/>
      <w:r w:rsidRPr="00090D1A">
        <w:rPr>
          <w:rFonts w:ascii="Times New Roman" w:hAnsi="Times New Roman" w:cs="Times New Roman"/>
          <w:color w:val="000000" w:themeColor="text1"/>
          <w:sz w:val="24"/>
          <w:szCs w:val="24"/>
        </w:rPr>
        <w:t>Sundbo</w:t>
      </w:r>
      <w:proofErr w:type="spellEnd"/>
      <w:r w:rsidRPr="00090D1A">
        <w:rPr>
          <w:rFonts w:ascii="Times New Roman" w:hAnsi="Times New Roman" w:cs="Times New Roman"/>
          <w:color w:val="000000" w:themeColor="text1"/>
          <w:sz w:val="24"/>
          <w:szCs w:val="24"/>
        </w:rPr>
        <w:t xml:space="preserve"> (</w:t>
      </w:r>
      <w:proofErr w:type="spellStart"/>
      <w:r w:rsidRPr="00090D1A">
        <w:rPr>
          <w:rFonts w:ascii="Times New Roman" w:hAnsi="Times New Roman" w:cs="Times New Roman"/>
          <w:color w:val="000000" w:themeColor="text1"/>
          <w:sz w:val="24"/>
          <w:szCs w:val="24"/>
        </w:rPr>
        <w:t>eds</w:t>
      </w:r>
      <w:proofErr w:type="spellEnd"/>
      <w:r w:rsidRPr="00090D1A">
        <w:rPr>
          <w:rFonts w:ascii="Times New Roman" w:hAnsi="Times New Roman" w:cs="Times New Roman"/>
          <w:color w:val="000000" w:themeColor="text1"/>
          <w:sz w:val="24"/>
          <w:szCs w:val="24"/>
        </w:rPr>
        <w:t xml:space="preserve">), </w:t>
      </w:r>
      <w:proofErr w:type="spellStart"/>
      <w:r w:rsidRPr="00090D1A">
        <w:rPr>
          <w:rFonts w:ascii="Times New Roman" w:hAnsi="Times New Roman" w:cs="Times New Roman"/>
          <w:i/>
          <w:iCs/>
          <w:color w:val="000000" w:themeColor="text1"/>
          <w:sz w:val="24"/>
          <w:szCs w:val="24"/>
        </w:rPr>
        <w:t>Oplevelsesøkonomi</w:t>
      </w:r>
      <w:proofErr w:type="spellEnd"/>
      <w:r w:rsidRPr="00090D1A">
        <w:rPr>
          <w:rFonts w:ascii="Times New Roman" w:hAnsi="Times New Roman" w:cs="Times New Roman"/>
          <w:i/>
          <w:iCs/>
          <w:color w:val="000000" w:themeColor="text1"/>
          <w:sz w:val="24"/>
          <w:szCs w:val="24"/>
        </w:rPr>
        <w:t xml:space="preserve">. </w:t>
      </w:r>
      <w:proofErr w:type="spellStart"/>
      <w:r w:rsidRPr="00090D1A">
        <w:rPr>
          <w:rFonts w:ascii="Times New Roman" w:hAnsi="Times New Roman" w:cs="Times New Roman"/>
          <w:i/>
          <w:iCs/>
          <w:color w:val="000000" w:themeColor="text1"/>
          <w:sz w:val="24"/>
          <w:szCs w:val="24"/>
        </w:rPr>
        <w:t>Produktion</w:t>
      </w:r>
      <w:proofErr w:type="spellEnd"/>
      <w:r w:rsidRPr="00090D1A">
        <w:rPr>
          <w:rFonts w:ascii="Times New Roman" w:hAnsi="Times New Roman" w:cs="Times New Roman"/>
          <w:i/>
          <w:iCs/>
          <w:color w:val="000000" w:themeColor="text1"/>
          <w:sz w:val="24"/>
          <w:szCs w:val="24"/>
        </w:rPr>
        <w:t xml:space="preserve">, </w:t>
      </w:r>
      <w:proofErr w:type="spellStart"/>
      <w:r w:rsidRPr="00090D1A">
        <w:rPr>
          <w:rFonts w:ascii="Times New Roman" w:hAnsi="Times New Roman" w:cs="Times New Roman"/>
          <w:i/>
          <w:iCs/>
          <w:color w:val="000000" w:themeColor="text1"/>
          <w:sz w:val="24"/>
          <w:szCs w:val="24"/>
        </w:rPr>
        <w:t>forbrug</w:t>
      </w:r>
      <w:proofErr w:type="spellEnd"/>
      <w:r w:rsidRPr="00090D1A">
        <w:rPr>
          <w:rFonts w:ascii="Times New Roman" w:hAnsi="Times New Roman" w:cs="Times New Roman"/>
          <w:i/>
          <w:iCs/>
          <w:color w:val="000000" w:themeColor="text1"/>
          <w:sz w:val="24"/>
          <w:szCs w:val="24"/>
        </w:rPr>
        <w:t xml:space="preserve"> </w:t>
      </w:r>
      <w:proofErr w:type="spellStart"/>
      <w:proofErr w:type="gramStart"/>
      <w:r w:rsidRPr="00090D1A">
        <w:rPr>
          <w:rFonts w:ascii="Times New Roman" w:hAnsi="Times New Roman" w:cs="Times New Roman"/>
          <w:i/>
          <w:iCs/>
          <w:color w:val="000000" w:themeColor="text1"/>
          <w:sz w:val="24"/>
          <w:szCs w:val="24"/>
        </w:rPr>
        <w:t>og</w:t>
      </w:r>
      <w:proofErr w:type="spellEnd"/>
      <w:proofErr w:type="gramEnd"/>
      <w:r w:rsidRPr="00090D1A">
        <w:rPr>
          <w:rFonts w:ascii="Times New Roman" w:hAnsi="Times New Roman" w:cs="Times New Roman"/>
          <w:i/>
          <w:iCs/>
          <w:color w:val="000000" w:themeColor="text1"/>
          <w:sz w:val="24"/>
          <w:szCs w:val="24"/>
        </w:rPr>
        <w:t xml:space="preserve"> </w:t>
      </w:r>
      <w:proofErr w:type="spellStart"/>
      <w:r w:rsidRPr="00090D1A">
        <w:rPr>
          <w:rFonts w:ascii="Times New Roman" w:hAnsi="Times New Roman" w:cs="Times New Roman"/>
          <w:i/>
          <w:iCs/>
          <w:color w:val="000000" w:themeColor="text1"/>
          <w:sz w:val="24"/>
          <w:szCs w:val="24"/>
        </w:rPr>
        <w:t>kultur</w:t>
      </w:r>
      <w:proofErr w:type="spellEnd"/>
      <w:r w:rsidRPr="00090D1A">
        <w:rPr>
          <w:rFonts w:ascii="Times New Roman" w:hAnsi="Times New Roman" w:cs="Times New Roman"/>
          <w:i/>
          <w:iCs/>
          <w:color w:val="000000" w:themeColor="text1"/>
          <w:sz w:val="24"/>
          <w:szCs w:val="24"/>
        </w:rPr>
        <w:t xml:space="preserve"> </w:t>
      </w:r>
      <w:r w:rsidRPr="00090D1A">
        <w:rPr>
          <w:rFonts w:ascii="Times New Roman" w:hAnsi="Times New Roman" w:cs="Times New Roman"/>
          <w:color w:val="000000" w:themeColor="text1"/>
          <w:sz w:val="24"/>
          <w:szCs w:val="24"/>
        </w:rPr>
        <w:t>(</w:t>
      </w:r>
      <w:r w:rsidRPr="00090D1A">
        <w:rPr>
          <w:rFonts w:ascii="Times New Roman" w:hAnsi="Times New Roman" w:cs="Times New Roman"/>
          <w:i/>
          <w:iCs/>
          <w:color w:val="000000" w:themeColor="text1"/>
          <w:sz w:val="24"/>
          <w:szCs w:val="24"/>
        </w:rPr>
        <w:t>Experience</w:t>
      </w:r>
      <w:r w:rsidRPr="00090D1A">
        <w:rPr>
          <w:rFonts w:ascii="Times New Roman" w:hAnsi="Times New Roman" w:cs="Times New Roman"/>
          <w:color w:val="000000" w:themeColor="text1"/>
          <w:sz w:val="24"/>
          <w:szCs w:val="24"/>
        </w:rPr>
        <w:t xml:space="preserve"> </w:t>
      </w:r>
      <w:r w:rsidRPr="00090D1A">
        <w:rPr>
          <w:rFonts w:ascii="Times New Roman" w:hAnsi="Times New Roman" w:cs="Times New Roman"/>
          <w:i/>
          <w:iCs/>
          <w:color w:val="000000" w:themeColor="text1"/>
          <w:sz w:val="24"/>
          <w:szCs w:val="24"/>
        </w:rPr>
        <w:t xml:space="preserve">Economy. Production, Consumption, </w:t>
      </w:r>
      <w:proofErr w:type="gramStart"/>
      <w:r w:rsidRPr="00090D1A">
        <w:rPr>
          <w:rFonts w:ascii="Times New Roman" w:hAnsi="Times New Roman" w:cs="Times New Roman"/>
          <w:i/>
          <w:iCs/>
          <w:color w:val="000000" w:themeColor="text1"/>
          <w:sz w:val="24"/>
          <w:szCs w:val="24"/>
        </w:rPr>
        <w:t>Culture</w:t>
      </w:r>
      <w:proofErr w:type="gramEnd"/>
      <w:r w:rsidRPr="00090D1A">
        <w:rPr>
          <w:rFonts w:ascii="Times New Roman" w:hAnsi="Times New Roman" w:cs="Times New Roman"/>
          <w:color w:val="000000" w:themeColor="text1"/>
          <w:sz w:val="24"/>
          <w:szCs w:val="24"/>
        </w:rPr>
        <w:t xml:space="preserve">), Copenhagen: </w:t>
      </w:r>
      <w:proofErr w:type="spellStart"/>
      <w:r w:rsidRPr="00090D1A">
        <w:rPr>
          <w:rFonts w:ascii="Times New Roman" w:hAnsi="Times New Roman" w:cs="Times New Roman"/>
          <w:color w:val="000000" w:themeColor="text1"/>
          <w:sz w:val="24"/>
          <w:szCs w:val="24"/>
        </w:rPr>
        <w:t>Samfundslitteratur</w:t>
      </w:r>
      <w:proofErr w:type="spellEnd"/>
      <w:r w:rsidRPr="00090D1A">
        <w:rPr>
          <w:rFonts w:ascii="Times New Roman" w:hAnsi="Times New Roman" w:cs="Times New Roman"/>
          <w:color w:val="000000" w:themeColor="text1"/>
          <w:sz w:val="24"/>
          <w:szCs w:val="24"/>
        </w:rPr>
        <w:t>, pp. 27–49.</w:t>
      </w:r>
    </w:p>
    <w:p w:rsidR="00B468F6" w:rsidRPr="00090D1A" w:rsidRDefault="00B468F6" w:rsidP="00B5369C">
      <w:pPr>
        <w:shd w:val="clear" w:color="auto" w:fill="FFFFFF"/>
        <w:spacing w:before="100" w:beforeAutospacing="1" w:line="360" w:lineRule="auto"/>
        <w:jc w:val="both"/>
        <w:outlineLvl w:val="1"/>
        <w:rPr>
          <w:rFonts w:ascii="Times New Roman" w:hAnsi="Times New Roman" w:cs="Times New Roman"/>
          <w:color w:val="000000" w:themeColor="text1"/>
          <w:sz w:val="24"/>
          <w:szCs w:val="24"/>
        </w:rPr>
      </w:pPr>
      <w:proofErr w:type="spellStart"/>
      <w:proofErr w:type="gramStart"/>
      <w:r w:rsidRPr="00090D1A">
        <w:rPr>
          <w:rFonts w:ascii="Times New Roman" w:hAnsi="Times New Roman" w:cs="Times New Roman"/>
          <w:color w:val="000000" w:themeColor="text1"/>
          <w:sz w:val="24"/>
          <w:szCs w:val="24"/>
          <w:shd w:val="clear" w:color="auto" w:fill="FFFFFF"/>
        </w:rPr>
        <w:t>Kaur</w:t>
      </w:r>
      <w:proofErr w:type="spellEnd"/>
      <w:r w:rsidRPr="00090D1A">
        <w:rPr>
          <w:rFonts w:ascii="Times New Roman" w:hAnsi="Times New Roman" w:cs="Times New Roman"/>
          <w:color w:val="000000" w:themeColor="text1"/>
          <w:sz w:val="24"/>
          <w:szCs w:val="24"/>
          <w:shd w:val="clear" w:color="auto" w:fill="FFFFFF"/>
        </w:rPr>
        <w:t xml:space="preserve">, G. and </w:t>
      </w:r>
      <w:proofErr w:type="spellStart"/>
      <w:r w:rsidRPr="00090D1A">
        <w:rPr>
          <w:rFonts w:ascii="Times New Roman" w:hAnsi="Times New Roman" w:cs="Times New Roman"/>
          <w:color w:val="000000" w:themeColor="text1"/>
          <w:sz w:val="24"/>
          <w:szCs w:val="24"/>
          <w:shd w:val="clear" w:color="auto" w:fill="FFFFFF"/>
        </w:rPr>
        <w:t>Kaur</w:t>
      </w:r>
      <w:proofErr w:type="spellEnd"/>
      <w:r w:rsidRPr="00090D1A">
        <w:rPr>
          <w:rFonts w:ascii="Times New Roman" w:hAnsi="Times New Roman" w:cs="Times New Roman"/>
          <w:color w:val="000000" w:themeColor="text1"/>
          <w:sz w:val="24"/>
          <w:szCs w:val="24"/>
          <w:shd w:val="clear" w:color="auto" w:fill="FFFFFF"/>
        </w:rPr>
        <w:t>, C., (2020) COVID-19 and the Rise of the New Experience Economy.</w:t>
      </w:r>
      <w:proofErr w:type="gramEnd"/>
      <w:r w:rsidRPr="00090D1A">
        <w:rPr>
          <w:rFonts w:ascii="Times New Roman" w:hAnsi="Times New Roman" w:cs="Times New Roman"/>
          <w:color w:val="000000" w:themeColor="text1"/>
          <w:sz w:val="24"/>
          <w:szCs w:val="24"/>
          <w:shd w:val="clear" w:color="auto" w:fill="FFFFFF"/>
        </w:rPr>
        <w:t> </w:t>
      </w:r>
      <w:proofErr w:type="gramStart"/>
      <w:r w:rsidRPr="00090D1A">
        <w:rPr>
          <w:rFonts w:ascii="Times New Roman" w:hAnsi="Times New Roman" w:cs="Times New Roman"/>
          <w:i/>
          <w:iCs/>
          <w:color w:val="000000" w:themeColor="text1"/>
          <w:sz w:val="24"/>
          <w:szCs w:val="24"/>
          <w:shd w:val="clear" w:color="auto" w:fill="FFFFFF"/>
        </w:rPr>
        <w:t>FIIB Business Review</w:t>
      </w:r>
      <w:r w:rsidRPr="00090D1A">
        <w:rPr>
          <w:rFonts w:ascii="Times New Roman" w:hAnsi="Times New Roman" w:cs="Times New Roman"/>
          <w:color w:val="000000" w:themeColor="text1"/>
          <w:sz w:val="24"/>
          <w:szCs w:val="24"/>
          <w:shd w:val="clear" w:color="auto" w:fill="FFFFFF"/>
        </w:rPr>
        <w:t>, </w:t>
      </w:r>
      <w:r w:rsidRPr="00090D1A">
        <w:rPr>
          <w:rFonts w:ascii="Times New Roman" w:hAnsi="Times New Roman" w:cs="Times New Roman"/>
          <w:i/>
          <w:iCs/>
          <w:color w:val="000000" w:themeColor="text1"/>
          <w:sz w:val="24"/>
          <w:szCs w:val="24"/>
          <w:shd w:val="clear" w:color="auto" w:fill="FFFFFF"/>
        </w:rPr>
        <w:t>9</w:t>
      </w:r>
      <w:r w:rsidRPr="00090D1A">
        <w:rPr>
          <w:rFonts w:ascii="Times New Roman" w:hAnsi="Times New Roman" w:cs="Times New Roman"/>
          <w:color w:val="000000" w:themeColor="text1"/>
          <w:sz w:val="24"/>
          <w:szCs w:val="24"/>
          <w:shd w:val="clear" w:color="auto" w:fill="FFFFFF"/>
        </w:rPr>
        <w:t>(4), pp.239-248.</w:t>
      </w:r>
      <w:proofErr w:type="gramEnd"/>
      <w:r w:rsidR="00B5369C" w:rsidRPr="00090D1A">
        <w:rPr>
          <w:rStyle w:val="Hyperlink"/>
          <w:rFonts w:ascii="Times New Roman" w:hAnsi="Times New Roman" w:cs="Times New Roman"/>
          <w:color w:val="000000" w:themeColor="text1"/>
          <w:sz w:val="24"/>
          <w:szCs w:val="24"/>
          <w:u w:val="none"/>
        </w:rPr>
        <w:t xml:space="preserve"> </w:t>
      </w:r>
      <w:hyperlink r:id="rId9" w:history="1">
        <w:r w:rsidRPr="00090D1A">
          <w:rPr>
            <w:rStyle w:val="Hyperlink"/>
            <w:rFonts w:ascii="Times New Roman" w:hAnsi="Times New Roman" w:cs="Times New Roman"/>
            <w:color w:val="000000" w:themeColor="text1"/>
            <w:sz w:val="24"/>
            <w:szCs w:val="24"/>
          </w:rPr>
          <w:t>https://link.springer.com/content/pdf/10.1007%2F978-3-658-19269-3_7.pdf</w:t>
        </w:r>
      </w:hyperlink>
    </w:p>
    <w:p w:rsidR="00B468F6" w:rsidRPr="00090D1A" w:rsidRDefault="00B468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Knutson J. B.; Beck A. J. (2004)</w:t>
      </w:r>
      <w:proofErr w:type="gramStart"/>
      <w:r w:rsidRPr="00090D1A">
        <w:rPr>
          <w:rFonts w:ascii="Times New Roman" w:hAnsi="Times New Roman" w:cs="Times New Roman"/>
          <w:color w:val="000000" w:themeColor="text1"/>
          <w:sz w:val="24"/>
          <w:szCs w:val="24"/>
        </w:rPr>
        <w:t>.“</w:t>
      </w:r>
      <w:proofErr w:type="gramEnd"/>
      <w:r w:rsidRPr="00090D1A">
        <w:rPr>
          <w:rFonts w:ascii="Times New Roman" w:hAnsi="Times New Roman" w:cs="Times New Roman"/>
          <w:color w:val="000000" w:themeColor="text1"/>
          <w:sz w:val="24"/>
          <w:szCs w:val="24"/>
        </w:rPr>
        <w:t>Identifying the Dimensions of the Experience Construct:</w:t>
      </w:r>
    </w:p>
    <w:p w:rsidR="00B468F6" w:rsidRPr="00090D1A" w:rsidRDefault="00B468F6" w:rsidP="00B5369C">
      <w:pPr>
        <w:autoSpaceDE w:val="0"/>
        <w:autoSpaceDN w:val="0"/>
        <w:adjustRightInd w:val="0"/>
        <w:spacing w:after="0" w:line="360" w:lineRule="auto"/>
        <w:jc w:val="both"/>
        <w:rPr>
          <w:rFonts w:ascii="Times New Roman" w:hAnsi="Times New Roman" w:cs="Times New Roman"/>
          <w:i/>
          <w:iCs/>
          <w:color w:val="000000" w:themeColor="text1"/>
          <w:sz w:val="24"/>
          <w:szCs w:val="24"/>
        </w:rPr>
      </w:pPr>
      <w:proofErr w:type="gramStart"/>
      <w:r w:rsidRPr="00090D1A">
        <w:rPr>
          <w:rFonts w:ascii="Times New Roman" w:hAnsi="Times New Roman" w:cs="Times New Roman"/>
          <w:color w:val="000000" w:themeColor="text1"/>
          <w:sz w:val="24"/>
          <w:szCs w:val="24"/>
        </w:rPr>
        <w:t>Development of the Model”.</w:t>
      </w:r>
      <w:proofErr w:type="gramEnd"/>
      <w:r w:rsidRPr="00090D1A">
        <w:rPr>
          <w:rFonts w:ascii="Times New Roman" w:hAnsi="Times New Roman" w:cs="Times New Roman"/>
          <w:color w:val="000000" w:themeColor="text1"/>
          <w:sz w:val="24"/>
          <w:szCs w:val="24"/>
        </w:rPr>
        <w:t xml:space="preserve"> </w:t>
      </w:r>
      <w:r w:rsidRPr="00090D1A">
        <w:rPr>
          <w:rFonts w:ascii="Times New Roman" w:hAnsi="Times New Roman" w:cs="Times New Roman"/>
          <w:i/>
          <w:iCs/>
          <w:color w:val="000000" w:themeColor="text1"/>
          <w:sz w:val="24"/>
          <w:szCs w:val="24"/>
        </w:rPr>
        <w:t>Journal of Quality Assurance in Hospitality &amp; Tourism,</w:t>
      </w:r>
    </w:p>
    <w:p w:rsidR="00E87AF6" w:rsidRPr="00090D1A" w:rsidRDefault="00B468F6" w:rsidP="00B5369C">
      <w:pPr>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4 (3-4): 23-35</w:t>
      </w:r>
    </w:p>
    <w:p w:rsidR="005D207E" w:rsidRPr="00090D1A" w:rsidRDefault="005D207E" w:rsidP="00B5369C">
      <w:pPr>
        <w:spacing w:line="360" w:lineRule="auto"/>
        <w:jc w:val="both"/>
        <w:rPr>
          <w:rFonts w:ascii="Times New Roman" w:eastAsia="Times New Roman" w:hAnsi="Times New Roman" w:cs="Times New Roman"/>
          <w:color w:val="000000" w:themeColor="text1"/>
          <w:sz w:val="24"/>
          <w:szCs w:val="24"/>
          <w:lang w:eastAsia="en-GB"/>
        </w:rPr>
      </w:pPr>
      <w:r w:rsidRPr="00090D1A">
        <w:rPr>
          <w:rFonts w:ascii="Times New Roman" w:hAnsi="Times New Roman" w:cs="Times New Roman"/>
          <w:color w:val="000000" w:themeColor="text1"/>
          <w:sz w:val="24"/>
          <w:szCs w:val="24"/>
          <w:shd w:val="clear" w:color="auto" w:fill="FFFFFF"/>
        </w:rPr>
        <w:t xml:space="preserve">Le, D., Scott, N. and </w:t>
      </w:r>
      <w:proofErr w:type="spellStart"/>
      <w:r w:rsidRPr="00090D1A">
        <w:rPr>
          <w:rFonts w:ascii="Times New Roman" w:hAnsi="Times New Roman" w:cs="Times New Roman"/>
          <w:color w:val="000000" w:themeColor="text1"/>
          <w:sz w:val="24"/>
          <w:szCs w:val="24"/>
          <w:shd w:val="clear" w:color="auto" w:fill="FFFFFF"/>
        </w:rPr>
        <w:t>Lohmann</w:t>
      </w:r>
      <w:proofErr w:type="spellEnd"/>
      <w:r w:rsidRPr="00090D1A">
        <w:rPr>
          <w:rFonts w:ascii="Times New Roman" w:hAnsi="Times New Roman" w:cs="Times New Roman"/>
          <w:color w:val="000000" w:themeColor="text1"/>
          <w:sz w:val="24"/>
          <w:szCs w:val="24"/>
          <w:shd w:val="clear" w:color="auto" w:fill="FFFFFF"/>
        </w:rPr>
        <w:t>, G., (2019) Applying experiential marketing in selling tourism dreams. </w:t>
      </w:r>
      <w:proofErr w:type="gramStart"/>
      <w:r w:rsidRPr="00090D1A">
        <w:rPr>
          <w:rFonts w:ascii="Times New Roman" w:hAnsi="Times New Roman" w:cs="Times New Roman"/>
          <w:i/>
          <w:iCs/>
          <w:color w:val="000000" w:themeColor="text1"/>
          <w:sz w:val="24"/>
          <w:szCs w:val="24"/>
          <w:shd w:val="clear" w:color="auto" w:fill="FFFFFF"/>
        </w:rPr>
        <w:t>Journal of Travel &amp; Tourism Marketing</w:t>
      </w:r>
      <w:r w:rsidRPr="00090D1A">
        <w:rPr>
          <w:rFonts w:ascii="Times New Roman" w:hAnsi="Times New Roman" w:cs="Times New Roman"/>
          <w:color w:val="000000" w:themeColor="text1"/>
          <w:sz w:val="24"/>
          <w:szCs w:val="24"/>
          <w:shd w:val="clear" w:color="auto" w:fill="FFFFFF"/>
        </w:rPr>
        <w:t>, </w:t>
      </w:r>
      <w:r w:rsidRPr="00090D1A">
        <w:rPr>
          <w:rFonts w:ascii="Times New Roman" w:hAnsi="Times New Roman" w:cs="Times New Roman"/>
          <w:i/>
          <w:iCs/>
          <w:color w:val="000000" w:themeColor="text1"/>
          <w:sz w:val="24"/>
          <w:szCs w:val="24"/>
          <w:shd w:val="clear" w:color="auto" w:fill="FFFFFF"/>
        </w:rPr>
        <w:t>36</w:t>
      </w:r>
      <w:r w:rsidRPr="00090D1A">
        <w:rPr>
          <w:rFonts w:ascii="Times New Roman" w:hAnsi="Times New Roman" w:cs="Times New Roman"/>
          <w:color w:val="000000" w:themeColor="text1"/>
          <w:sz w:val="24"/>
          <w:szCs w:val="24"/>
          <w:shd w:val="clear" w:color="auto" w:fill="FFFFFF"/>
        </w:rPr>
        <w:t>(2), pp.220-235.</w:t>
      </w:r>
      <w:proofErr w:type="gramEnd"/>
    </w:p>
    <w:p w:rsidR="005D207E" w:rsidRPr="00090D1A" w:rsidRDefault="005D207E"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Li, Lung-Yu &amp; Lee, Long-Yuan.</w:t>
      </w:r>
      <w:proofErr w:type="gramEnd"/>
      <w:r w:rsidRPr="00090D1A">
        <w:rPr>
          <w:rFonts w:ascii="Times New Roman" w:hAnsi="Times New Roman" w:cs="Times New Roman"/>
          <w:color w:val="000000" w:themeColor="text1"/>
          <w:sz w:val="24"/>
          <w:szCs w:val="24"/>
        </w:rPr>
        <w:t xml:space="preserve"> (2016). Experiential Consumption and Customer Satisfaction: Moderating Effects of Perceived Values. </w:t>
      </w:r>
      <w:proofErr w:type="gramStart"/>
      <w:r w:rsidRPr="00090D1A">
        <w:rPr>
          <w:rFonts w:ascii="Times New Roman" w:hAnsi="Times New Roman" w:cs="Times New Roman"/>
          <w:color w:val="000000" w:themeColor="text1"/>
          <w:sz w:val="24"/>
          <w:szCs w:val="24"/>
        </w:rPr>
        <w:t>International Journal of Marketing Studies.</w:t>
      </w:r>
      <w:proofErr w:type="gramEnd"/>
      <w:r w:rsidRPr="00090D1A">
        <w:rPr>
          <w:rFonts w:ascii="Times New Roman" w:hAnsi="Times New Roman" w:cs="Times New Roman"/>
          <w:color w:val="000000" w:themeColor="text1"/>
          <w:sz w:val="24"/>
          <w:szCs w:val="24"/>
        </w:rPr>
        <w:t xml:space="preserve"> 8. 32. 10.5539/ijms.v8n5p32.</w:t>
      </w:r>
    </w:p>
    <w:p w:rsidR="005D207E" w:rsidRPr="00090D1A" w:rsidRDefault="005D207E" w:rsidP="00B5369C">
      <w:pPr>
        <w:spacing w:line="360" w:lineRule="auto"/>
        <w:jc w:val="both"/>
        <w:rPr>
          <w:rFonts w:ascii="Times New Roman" w:hAnsi="Times New Roman" w:cs="Times New Roman"/>
          <w:color w:val="000000" w:themeColor="text1"/>
          <w:sz w:val="24"/>
          <w:szCs w:val="24"/>
          <w:shd w:val="clear" w:color="auto" w:fill="FFFFFF"/>
        </w:rPr>
      </w:pPr>
      <w:r w:rsidRPr="00090D1A">
        <w:rPr>
          <w:rFonts w:ascii="Times New Roman" w:hAnsi="Times New Roman" w:cs="Times New Roman"/>
          <w:color w:val="000000" w:themeColor="text1"/>
          <w:sz w:val="24"/>
          <w:szCs w:val="24"/>
          <w:shd w:val="clear" w:color="auto" w:fill="FFFFFF"/>
        </w:rPr>
        <w:t>Liu</w:t>
      </w:r>
      <w:proofErr w:type="gramStart"/>
      <w:r w:rsidRPr="00090D1A">
        <w:rPr>
          <w:rFonts w:ascii="Times New Roman" w:hAnsi="Times New Roman" w:cs="Times New Roman"/>
          <w:color w:val="000000" w:themeColor="text1"/>
          <w:sz w:val="24"/>
          <w:szCs w:val="24"/>
          <w:shd w:val="clear" w:color="auto" w:fill="FFFFFF"/>
        </w:rPr>
        <w:t>,  A</w:t>
      </w:r>
      <w:proofErr w:type="gramEnd"/>
      <w:r w:rsidRPr="00090D1A">
        <w:rPr>
          <w:rFonts w:ascii="Times New Roman" w:hAnsi="Times New Roman" w:cs="Times New Roman"/>
          <w:color w:val="000000" w:themeColor="text1"/>
          <w:sz w:val="24"/>
          <w:szCs w:val="24"/>
          <w:shd w:val="clear" w:color="auto" w:fill="FFFFFF"/>
        </w:rPr>
        <w:t>.  C.</w:t>
      </w:r>
      <w:proofErr w:type="gramStart"/>
      <w:r w:rsidRPr="00090D1A">
        <w:rPr>
          <w:rFonts w:ascii="Times New Roman" w:hAnsi="Times New Roman" w:cs="Times New Roman"/>
          <w:color w:val="000000" w:themeColor="text1"/>
          <w:sz w:val="24"/>
          <w:szCs w:val="24"/>
          <w:shd w:val="clear" w:color="auto" w:fill="FFFFFF"/>
        </w:rPr>
        <w:t>,  Chou</w:t>
      </w:r>
      <w:proofErr w:type="gramEnd"/>
      <w:r w:rsidRPr="00090D1A">
        <w:rPr>
          <w:rFonts w:ascii="Times New Roman" w:hAnsi="Times New Roman" w:cs="Times New Roman"/>
          <w:color w:val="000000" w:themeColor="text1"/>
          <w:sz w:val="24"/>
          <w:szCs w:val="24"/>
          <w:shd w:val="clear" w:color="auto" w:fill="FFFFFF"/>
        </w:rPr>
        <w:t>,  T.  Y.</w:t>
      </w:r>
      <w:proofErr w:type="gramStart"/>
      <w:r w:rsidRPr="00090D1A">
        <w:rPr>
          <w:rFonts w:ascii="Times New Roman" w:hAnsi="Times New Roman" w:cs="Times New Roman"/>
          <w:color w:val="000000" w:themeColor="text1"/>
          <w:sz w:val="24"/>
          <w:szCs w:val="24"/>
          <w:shd w:val="clear" w:color="auto" w:fill="FFFFFF"/>
        </w:rPr>
        <w:t>,  &amp;</w:t>
      </w:r>
      <w:proofErr w:type="gramEnd"/>
      <w:r w:rsidRPr="00090D1A">
        <w:rPr>
          <w:rFonts w:ascii="Times New Roman" w:hAnsi="Times New Roman" w:cs="Times New Roman"/>
          <w:color w:val="000000" w:themeColor="text1"/>
          <w:sz w:val="24"/>
          <w:szCs w:val="24"/>
          <w:shd w:val="clear" w:color="auto" w:fill="FFFFFF"/>
        </w:rPr>
        <w:t xml:space="preserve">  Chen,  S.  </w:t>
      </w:r>
      <w:proofErr w:type="gramStart"/>
      <w:r w:rsidRPr="00090D1A">
        <w:rPr>
          <w:rFonts w:ascii="Times New Roman" w:hAnsi="Times New Roman" w:cs="Times New Roman"/>
          <w:color w:val="000000" w:themeColor="text1"/>
          <w:sz w:val="24"/>
          <w:szCs w:val="24"/>
          <w:shd w:val="clear" w:color="auto" w:fill="FFFFFF"/>
        </w:rPr>
        <w:t>H.  (</w:t>
      </w:r>
      <w:proofErr w:type="gramEnd"/>
      <w:r w:rsidRPr="00090D1A">
        <w:rPr>
          <w:rFonts w:ascii="Times New Roman" w:hAnsi="Times New Roman" w:cs="Times New Roman"/>
          <w:color w:val="000000" w:themeColor="text1"/>
          <w:sz w:val="24"/>
          <w:szCs w:val="24"/>
          <w:shd w:val="clear" w:color="auto" w:fill="FFFFFF"/>
        </w:rPr>
        <w:t xml:space="preserve">2016).  </w:t>
      </w:r>
      <w:proofErr w:type="gramStart"/>
      <w:r w:rsidRPr="00090D1A">
        <w:rPr>
          <w:rFonts w:ascii="Times New Roman" w:hAnsi="Times New Roman" w:cs="Times New Roman"/>
          <w:color w:val="000000" w:themeColor="text1"/>
          <w:sz w:val="24"/>
          <w:szCs w:val="24"/>
          <w:shd w:val="clear" w:color="auto" w:fill="FFFFFF"/>
        </w:rPr>
        <w:t>The  Effects</w:t>
      </w:r>
      <w:proofErr w:type="gramEnd"/>
      <w:r w:rsidRPr="00090D1A">
        <w:rPr>
          <w:rFonts w:ascii="Times New Roman" w:hAnsi="Times New Roman" w:cs="Times New Roman"/>
          <w:color w:val="000000" w:themeColor="text1"/>
          <w:sz w:val="24"/>
          <w:szCs w:val="24"/>
          <w:shd w:val="clear" w:color="auto" w:fill="FFFFFF"/>
        </w:rPr>
        <w:t xml:space="preserve">  of  Experiential  Marketing  on Customer   Revisit   </w:t>
      </w:r>
      <w:proofErr w:type="spellStart"/>
      <w:r w:rsidRPr="00090D1A">
        <w:rPr>
          <w:rFonts w:ascii="Times New Roman" w:hAnsi="Times New Roman" w:cs="Times New Roman"/>
          <w:color w:val="000000" w:themeColor="text1"/>
          <w:sz w:val="24"/>
          <w:szCs w:val="24"/>
          <w:shd w:val="clear" w:color="auto" w:fill="FFFFFF"/>
        </w:rPr>
        <w:t>Behaviors</w:t>
      </w:r>
      <w:proofErr w:type="spellEnd"/>
      <w:r w:rsidRPr="00090D1A">
        <w:rPr>
          <w:rFonts w:ascii="Times New Roman" w:hAnsi="Times New Roman" w:cs="Times New Roman"/>
          <w:color w:val="000000" w:themeColor="text1"/>
          <w:sz w:val="24"/>
          <w:szCs w:val="24"/>
          <w:shd w:val="clear" w:color="auto" w:fill="FFFFFF"/>
        </w:rPr>
        <w:t xml:space="preserve">:   An   Empirical   Study   of   Hot   spring   </w:t>
      </w:r>
      <w:proofErr w:type="spellStart"/>
      <w:r w:rsidRPr="00090D1A">
        <w:rPr>
          <w:rFonts w:ascii="Times New Roman" w:hAnsi="Times New Roman" w:cs="Times New Roman"/>
          <w:color w:val="000000" w:themeColor="text1"/>
          <w:sz w:val="24"/>
          <w:szCs w:val="24"/>
          <w:shd w:val="clear" w:color="auto" w:fill="FFFFFF"/>
        </w:rPr>
        <w:t>Industry.Transylvanian</w:t>
      </w:r>
      <w:proofErr w:type="spellEnd"/>
      <w:r w:rsidRPr="00090D1A">
        <w:rPr>
          <w:rFonts w:ascii="Times New Roman" w:hAnsi="Times New Roman" w:cs="Times New Roman"/>
          <w:color w:val="000000" w:themeColor="text1"/>
          <w:sz w:val="24"/>
          <w:szCs w:val="24"/>
          <w:shd w:val="clear" w:color="auto" w:fill="FFFFFF"/>
        </w:rPr>
        <w:t xml:space="preserve"> Review,24(6).</w:t>
      </w:r>
    </w:p>
    <w:p w:rsidR="005D207E" w:rsidRPr="00090D1A" w:rsidRDefault="005D207E" w:rsidP="00B5369C">
      <w:pPr>
        <w:shd w:val="clear" w:color="auto" w:fill="FFFFFF"/>
        <w:spacing w:before="100" w:beforeAutospacing="1" w:after="0" w:line="360" w:lineRule="auto"/>
        <w:jc w:val="both"/>
        <w:outlineLvl w:val="1"/>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Lovelock, C., and J. Wirtz (2004).</w:t>
      </w:r>
      <w:proofErr w:type="gramEnd"/>
      <w:r w:rsidRPr="00090D1A">
        <w:rPr>
          <w:rFonts w:ascii="Times New Roman" w:hAnsi="Times New Roman" w:cs="Times New Roman"/>
          <w:color w:val="000000" w:themeColor="text1"/>
          <w:sz w:val="24"/>
          <w:szCs w:val="24"/>
        </w:rPr>
        <w:t xml:space="preserve"> Services Marketing: People, Technology, Strategy. 5th ed. Upper Saddle River, NJ: Prentice Hall.</w:t>
      </w:r>
    </w:p>
    <w:p w:rsidR="00E87AF6" w:rsidRPr="00090D1A" w:rsidRDefault="00E87AF6" w:rsidP="00B5369C">
      <w:pPr>
        <w:shd w:val="clear" w:color="auto" w:fill="FFFFFF"/>
        <w:spacing w:before="100" w:beforeAutospacing="1" w:after="0" w:line="360" w:lineRule="auto"/>
        <w:jc w:val="both"/>
        <w:outlineLvl w:val="1"/>
        <w:rPr>
          <w:rStyle w:val="referencesurname"/>
          <w:rFonts w:ascii="Times New Roman" w:eastAsia="Times New Roman" w:hAnsi="Times New Roman" w:cs="Times New Roman"/>
          <w:b/>
          <w:bCs/>
          <w:color w:val="000000" w:themeColor="text1"/>
          <w:sz w:val="24"/>
          <w:szCs w:val="24"/>
          <w:lang w:eastAsia="en-GB"/>
        </w:rPr>
      </w:pPr>
      <w:proofErr w:type="spellStart"/>
      <w:r w:rsidRPr="00090D1A">
        <w:rPr>
          <w:rFonts w:ascii="Times New Roman" w:hAnsi="Times New Roman" w:cs="Times New Roman"/>
          <w:color w:val="000000" w:themeColor="text1"/>
          <w:sz w:val="24"/>
          <w:szCs w:val="24"/>
        </w:rPr>
        <w:lastRenderedPageBreak/>
        <w:t>MacCannell</w:t>
      </w:r>
      <w:proofErr w:type="spellEnd"/>
      <w:r w:rsidRPr="00090D1A">
        <w:rPr>
          <w:rFonts w:ascii="Times New Roman" w:hAnsi="Times New Roman" w:cs="Times New Roman"/>
          <w:color w:val="000000" w:themeColor="text1"/>
          <w:sz w:val="24"/>
          <w:szCs w:val="24"/>
        </w:rPr>
        <w:t xml:space="preserve">, D. (1973). </w:t>
      </w:r>
      <w:proofErr w:type="gramStart"/>
      <w:r w:rsidRPr="00090D1A">
        <w:rPr>
          <w:rFonts w:ascii="Times New Roman" w:hAnsi="Times New Roman" w:cs="Times New Roman"/>
          <w:color w:val="000000" w:themeColor="text1"/>
          <w:sz w:val="24"/>
          <w:szCs w:val="24"/>
        </w:rPr>
        <w:t>“Staged Authenticity: Arrangements of Social Space in Tourist Settings.”</w:t>
      </w:r>
      <w:proofErr w:type="gramEnd"/>
      <w:r w:rsidRPr="00090D1A">
        <w:rPr>
          <w:rFonts w:ascii="Times New Roman" w:hAnsi="Times New Roman" w:cs="Times New Roman"/>
          <w:color w:val="000000" w:themeColor="text1"/>
          <w:sz w:val="24"/>
          <w:szCs w:val="24"/>
        </w:rPr>
        <w:t xml:space="preserve"> American Journal of Sociology, 79 (3): 589–603.</w:t>
      </w:r>
    </w:p>
    <w:p w:rsidR="00E87AF6" w:rsidRPr="00090D1A" w:rsidRDefault="00E87AF6" w:rsidP="00B5369C">
      <w:pPr>
        <w:shd w:val="clear" w:color="auto" w:fill="FFFFFF"/>
        <w:spacing w:before="100" w:beforeAutospacing="1" w:after="0" w:line="360" w:lineRule="auto"/>
        <w:jc w:val="both"/>
        <w:outlineLvl w:val="1"/>
        <w:rPr>
          <w:rFonts w:ascii="Times New Roman" w:hAnsi="Times New Roman" w:cs="Times New Roman"/>
          <w:color w:val="000000" w:themeColor="text1"/>
          <w:sz w:val="24"/>
          <w:szCs w:val="24"/>
        </w:rPr>
      </w:pPr>
      <w:proofErr w:type="spellStart"/>
      <w:r w:rsidRPr="00090D1A">
        <w:rPr>
          <w:rFonts w:ascii="Times New Roman" w:hAnsi="Times New Roman" w:cs="Times New Roman"/>
          <w:color w:val="000000" w:themeColor="text1"/>
          <w:sz w:val="24"/>
          <w:szCs w:val="24"/>
        </w:rPr>
        <w:t>MacCannell</w:t>
      </w:r>
      <w:proofErr w:type="spellEnd"/>
      <w:r w:rsidRPr="00090D1A">
        <w:rPr>
          <w:rFonts w:ascii="Times New Roman" w:hAnsi="Times New Roman" w:cs="Times New Roman"/>
          <w:color w:val="000000" w:themeColor="text1"/>
          <w:sz w:val="24"/>
          <w:szCs w:val="24"/>
        </w:rPr>
        <w:t xml:space="preserve">, D. (1989). The Tourist: A New Theory of the Leisure Class. New York: </w:t>
      </w:r>
      <w:proofErr w:type="spellStart"/>
      <w:r w:rsidRPr="00090D1A">
        <w:rPr>
          <w:rFonts w:ascii="Times New Roman" w:hAnsi="Times New Roman" w:cs="Times New Roman"/>
          <w:color w:val="000000" w:themeColor="text1"/>
          <w:sz w:val="24"/>
          <w:szCs w:val="24"/>
        </w:rPr>
        <w:t>Schocken</w:t>
      </w:r>
      <w:proofErr w:type="spellEnd"/>
      <w:r w:rsidRPr="00090D1A">
        <w:rPr>
          <w:rFonts w:ascii="Times New Roman" w:hAnsi="Times New Roman" w:cs="Times New Roman"/>
          <w:color w:val="000000" w:themeColor="text1"/>
          <w:sz w:val="24"/>
          <w:szCs w:val="24"/>
        </w:rPr>
        <w:t>.</w:t>
      </w:r>
    </w:p>
    <w:p w:rsidR="00E87AF6" w:rsidRPr="00090D1A" w:rsidRDefault="00E87AF6" w:rsidP="00B5369C">
      <w:pPr>
        <w:shd w:val="clear" w:color="auto" w:fill="FFFFFF"/>
        <w:spacing w:before="100" w:beforeAutospacing="1" w:line="360" w:lineRule="auto"/>
        <w:jc w:val="both"/>
        <w:outlineLvl w:val="1"/>
        <w:rPr>
          <w:rStyle w:val="referencesurname"/>
          <w:rFonts w:ascii="Times New Roman" w:eastAsia="Times New Roman" w:hAnsi="Times New Roman" w:cs="Times New Roman"/>
          <w:color w:val="000000" w:themeColor="text1"/>
          <w:sz w:val="24"/>
          <w:szCs w:val="24"/>
          <w:lang w:eastAsia="en-GB"/>
        </w:rPr>
      </w:pPr>
      <w:r w:rsidRPr="00090D1A">
        <w:rPr>
          <w:rFonts w:ascii="Times New Roman" w:hAnsi="Times New Roman" w:cs="Times New Roman"/>
          <w:color w:val="000000" w:themeColor="text1"/>
          <w:sz w:val="24"/>
          <w:szCs w:val="24"/>
        </w:rPr>
        <w:t xml:space="preserve">Manning, R. E. (1986). </w:t>
      </w:r>
      <w:proofErr w:type="gramStart"/>
      <w:r w:rsidRPr="00090D1A">
        <w:rPr>
          <w:rFonts w:ascii="Times New Roman" w:hAnsi="Times New Roman" w:cs="Times New Roman"/>
          <w:color w:val="000000" w:themeColor="text1"/>
          <w:sz w:val="24"/>
          <w:szCs w:val="24"/>
        </w:rPr>
        <w:t>Studies in Outdoor Recreation.</w:t>
      </w:r>
      <w:proofErr w:type="gramEnd"/>
      <w:r w:rsidRPr="00090D1A">
        <w:rPr>
          <w:rFonts w:ascii="Times New Roman" w:hAnsi="Times New Roman" w:cs="Times New Roman"/>
          <w:color w:val="000000" w:themeColor="text1"/>
          <w:sz w:val="24"/>
          <w:szCs w:val="24"/>
        </w:rPr>
        <w:t xml:space="preserve"> Corvallis, OR: Oregon State University Press</w:t>
      </w:r>
    </w:p>
    <w:p w:rsidR="00B468F6" w:rsidRPr="00090D1A" w:rsidRDefault="00B468F6" w:rsidP="00B5369C">
      <w:pPr>
        <w:spacing w:line="360" w:lineRule="auto"/>
        <w:jc w:val="both"/>
        <w:rPr>
          <w:rStyle w:val="referencesurname"/>
          <w:rFonts w:ascii="Times New Roman" w:hAnsi="Times New Roman" w:cs="Times New Roman"/>
          <w:color w:val="000000" w:themeColor="text1"/>
          <w:sz w:val="24"/>
          <w:szCs w:val="24"/>
          <w:u w:val="single"/>
        </w:rPr>
      </w:pPr>
      <w:r w:rsidRPr="00090D1A">
        <w:rPr>
          <w:rFonts w:ascii="Times New Roman" w:hAnsi="Times New Roman" w:cs="Times New Roman"/>
          <w:color w:val="000000" w:themeColor="text1"/>
          <w:sz w:val="24"/>
          <w:szCs w:val="24"/>
          <w:shd w:val="clear" w:color="auto" w:fill="FFFFFF"/>
        </w:rPr>
        <w:t xml:space="preserve">Oh, H., Fiore, A.M. and </w:t>
      </w:r>
      <w:proofErr w:type="spellStart"/>
      <w:r w:rsidRPr="00090D1A">
        <w:rPr>
          <w:rFonts w:ascii="Times New Roman" w:hAnsi="Times New Roman" w:cs="Times New Roman"/>
          <w:color w:val="000000" w:themeColor="text1"/>
          <w:sz w:val="24"/>
          <w:szCs w:val="24"/>
          <w:shd w:val="clear" w:color="auto" w:fill="FFFFFF"/>
        </w:rPr>
        <w:t>Jeoung</w:t>
      </w:r>
      <w:proofErr w:type="spellEnd"/>
      <w:r w:rsidRPr="00090D1A">
        <w:rPr>
          <w:rFonts w:ascii="Times New Roman" w:hAnsi="Times New Roman" w:cs="Times New Roman"/>
          <w:color w:val="000000" w:themeColor="text1"/>
          <w:sz w:val="24"/>
          <w:szCs w:val="24"/>
          <w:shd w:val="clear" w:color="auto" w:fill="FFFFFF"/>
        </w:rPr>
        <w:t>, M., (2007) Measuring experience economy concepts: Tourism applications. </w:t>
      </w:r>
      <w:r w:rsidRPr="00090D1A">
        <w:rPr>
          <w:rFonts w:ascii="Times New Roman" w:hAnsi="Times New Roman" w:cs="Times New Roman"/>
          <w:i/>
          <w:iCs/>
          <w:color w:val="000000" w:themeColor="text1"/>
          <w:sz w:val="24"/>
          <w:szCs w:val="24"/>
          <w:shd w:val="clear" w:color="auto" w:fill="FFFFFF"/>
        </w:rPr>
        <w:t>Journal of travel research</w:t>
      </w:r>
      <w:r w:rsidRPr="00090D1A">
        <w:rPr>
          <w:rFonts w:ascii="Times New Roman" w:hAnsi="Times New Roman" w:cs="Times New Roman"/>
          <w:color w:val="000000" w:themeColor="text1"/>
          <w:sz w:val="24"/>
          <w:szCs w:val="24"/>
          <w:shd w:val="clear" w:color="auto" w:fill="FFFFFF"/>
        </w:rPr>
        <w:t>, </w:t>
      </w:r>
      <w:r w:rsidRPr="00090D1A">
        <w:rPr>
          <w:rFonts w:ascii="Times New Roman" w:hAnsi="Times New Roman" w:cs="Times New Roman"/>
          <w:i/>
          <w:iCs/>
          <w:color w:val="000000" w:themeColor="text1"/>
          <w:sz w:val="24"/>
          <w:szCs w:val="24"/>
          <w:shd w:val="clear" w:color="auto" w:fill="FFFFFF"/>
        </w:rPr>
        <w:t>46</w:t>
      </w:r>
      <w:r w:rsidRPr="00090D1A">
        <w:rPr>
          <w:rFonts w:ascii="Times New Roman" w:hAnsi="Times New Roman" w:cs="Times New Roman"/>
          <w:color w:val="000000" w:themeColor="text1"/>
          <w:sz w:val="24"/>
          <w:szCs w:val="24"/>
          <w:shd w:val="clear" w:color="auto" w:fill="FFFFFF"/>
        </w:rPr>
        <w:t>(2), pp.119-132.</w:t>
      </w:r>
      <w:hyperlink r:id="rId10" w:history="1">
        <w:r w:rsidRPr="00090D1A">
          <w:rPr>
            <w:rStyle w:val="Hyperlink"/>
            <w:rFonts w:ascii="Times New Roman" w:hAnsi="Times New Roman" w:cs="Times New Roman"/>
            <w:color w:val="000000" w:themeColor="text1"/>
            <w:sz w:val="24"/>
            <w:szCs w:val="24"/>
          </w:rPr>
          <w:t>https://journals.sagepub.com/doi/pdf/10.1177/0047287507304039</w:t>
        </w:r>
      </w:hyperlink>
      <w:r w:rsidR="00B5369C" w:rsidRPr="00090D1A">
        <w:rPr>
          <w:rFonts w:ascii="Times New Roman" w:hAnsi="Times New Roman" w:cs="Times New Roman"/>
          <w:sz w:val="24"/>
          <w:szCs w:val="24"/>
        </w:rPr>
        <w:t xml:space="preserve"> </w:t>
      </w:r>
    </w:p>
    <w:p w:rsidR="00B468F6" w:rsidRPr="00090D1A" w:rsidRDefault="00E87AF6" w:rsidP="00B5369C">
      <w:pPr>
        <w:autoSpaceDE w:val="0"/>
        <w:autoSpaceDN w:val="0"/>
        <w:adjustRightInd w:val="0"/>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Pavlov, I.P. (1960), </w:t>
      </w:r>
      <w:r w:rsidRPr="00090D1A">
        <w:rPr>
          <w:rFonts w:ascii="Times New Roman" w:hAnsi="Times New Roman" w:cs="Times New Roman"/>
          <w:i/>
          <w:iCs/>
          <w:color w:val="000000" w:themeColor="text1"/>
          <w:sz w:val="24"/>
          <w:szCs w:val="24"/>
        </w:rPr>
        <w:t>Conditioned Reflexes</w:t>
      </w:r>
      <w:r w:rsidRPr="00090D1A">
        <w:rPr>
          <w:rFonts w:ascii="Times New Roman" w:hAnsi="Times New Roman" w:cs="Times New Roman"/>
          <w:color w:val="000000" w:themeColor="text1"/>
          <w:sz w:val="24"/>
          <w:szCs w:val="24"/>
        </w:rPr>
        <w:t>, New York: Dover Publications.</w:t>
      </w:r>
    </w:p>
    <w:p w:rsidR="00E87AF6" w:rsidRPr="00090D1A" w:rsidRDefault="00E87AF6" w:rsidP="00B5369C">
      <w:pPr>
        <w:autoSpaceDE w:val="0"/>
        <w:autoSpaceDN w:val="0"/>
        <w:adjustRightInd w:val="0"/>
        <w:spacing w:line="360" w:lineRule="auto"/>
        <w:jc w:val="both"/>
        <w:rPr>
          <w:rStyle w:val="referencesurname"/>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Pine, B. J., &amp; Gilmore, J. H. (1999).</w:t>
      </w:r>
      <w:proofErr w:type="gramEnd"/>
      <w:r w:rsidRPr="00090D1A">
        <w:rPr>
          <w:rFonts w:ascii="Times New Roman" w:hAnsi="Times New Roman" w:cs="Times New Roman"/>
          <w:color w:val="000000" w:themeColor="text1"/>
          <w:sz w:val="24"/>
          <w:szCs w:val="24"/>
        </w:rPr>
        <w:t xml:space="preserve"> The experience economy: Work is theatre &amp; every business a stage. Harvard Business Press.</w:t>
      </w:r>
    </w:p>
    <w:p w:rsidR="00B468F6" w:rsidRPr="00090D1A" w:rsidRDefault="00B468F6" w:rsidP="00B5369C">
      <w:pPr>
        <w:autoSpaceDE w:val="0"/>
        <w:autoSpaceDN w:val="0"/>
        <w:adjustRightInd w:val="0"/>
        <w:spacing w:after="0" w:line="360" w:lineRule="auto"/>
        <w:jc w:val="both"/>
        <w:rPr>
          <w:rFonts w:ascii="Times New Roman" w:hAnsi="Times New Roman" w:cs="Times New Roman"/>
          <w:i/>
          <w:iCs/>
          <w:color w:val="000000" w:themeColor="text1"/>
          <w:sz w:val="24"/>
          <w:szCs w:val="24"/>
        </w:rPr>
      </w:pPr>
      <w:r w:rsidRPr="00090D1A">
        <w:rPr>
          <w:rFonts w:ascii="Times New Roman" w:hAnsi="Times New Roman" w:cs="Times New Roman"/>
          <w:color w:val="000000" w:themeColor="text1"/>
          <w:sz w:val="24"/>
          <w:szCs w:val="24"/>
        </w:rPr>
        <w:t xml:space="preserve">Pine II, B.J.; Gilmore J.H. (1998). “Welcome to the experience economy”. </w:t>
      </w:r>
      <w:r w:rsidRPr="00090D1A">
        <w:rPr>
          <w:rFonts w:ascii="Times New Roman" w:hAnsi="Times New Roman" w:cs="Times New Roman"/>
          <w:i/>
          <w:iCs/>
          <w:color w:val="000000" w:themeColor="text1"/>
          <w:sz w:val="24"/>
          <w:szCs w:val="24"/>
        </w:rPr>
        <w:t>Harvard Business</w:t>
      </w:r>
    </w:p>
    <w:p w:rsidR="00B468F6" w:rsidRPr="00090D1A" w:rsidRDefault="00B468F6" w:rsidP="00B5369C">
      <w:pPr>
        <w:autoSpaceDE w:val="0"/>
        <w:autoSpaceDN w:val="0"/>
        <w:adjustRightInd w:val="0"/>
        <w:spacing w:line="360" w:lineRule="auto"/>
        <w:jc w:val="both"/>
        <w:rPr>
          <w:rStyle w:val="referencesurname"/>
          <w:rFonts w:ascii="Times New Roman" w:hAnsi="Times New Roman" w:cs="Times New Roman"/>
          <w:color w:val="000000" w:themeColor="text1"/>
          <w:sz w:val="24"/>
          <w:szCs w:val="24"/>
        </w:rPr>
      </w:pPr>
      <w:r w:rsidRPr="00090D1A">
        <w:rPr>
          <w:rFonts w:ascii="Times New Roman" w:hAnsi="Times New Roman" w:cs="Times New Roman"/>
          <w:i/>
          <w:iCs/>
          <w:color w:val="000000" w:themeColor="text1"/>
          <w:sz w:val="24"/>
          <w:szCs w:val="24"/>
        </w:rPr>
        <w:t xml:space="preserve">Review, </w:t>
      </w:r>
      <w:r w:rsidRPr="00090D1A">
        <w:rPr>
          <w:rFonts w:ascii="Times New Roman" w:hAnsi="Times New Roman" w:cs="Times New Roman"/>
          <w:color w:val="000000" w:themeColor="text1"/>
          <w:sz w:val="24"/>
          <w:szCs w:val="24"/>
        </w:rPr>
        <w:t>76 (4): 97-105.</w:t>
      </w:r>
    </w:p>
    <w:p w:rsidR="00B468F6" w:rsidRPr="00090D1A" w:rsidRDefault="00B468F6" w:rsidP="00B5369C">
      <w:pPr>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Pine II, B. &amp; Gilmore, J. (2013). The experience economy: past, present and future. 10.4337/9781781004227.00007.</w:t>
      </w:r>
    </w:p>
    <w:p w:rsidR="004D27A7" w:rsidRPr="00090D1A" w:rsidRDefault="00D84ED7" w:rsidP="00B5369C">
      <w:pPr>
        <w:spacing w:line="360" w:lineRule="auto"/>
        <w:jc w:val="both"/>
        <w:rPr>
          <w:rFonts w:ascii="Times New Roman" w:hAnsi="Times New Roman" w:cs="Times New Roman"/>
          <w:color w:val="000000" w:themeColor="text1"/>
          <w:sz w:val="24"/>
          <w:szCs w:val="24"/>
        </w:rPr>
      </w:pPr>
      <w:hyperlink r:id="rId11" w:history="1">
        <w:r w:rsidR="00B468F6" w:rsidRPr="00090D1A">
          <w:rPr>
            <w:rStyle w:val="Hyperlink"/>
            <w:rFonts w:ascii="Times New Roman" w:hAnsi="Times New Roman" w:cs="Times New Roman"/>
            <w:color w:val="000000" w:themeColor="text1"/>
            <w:sz w:val="24"/>
            <w:szCs w:val="24"/>
          </w:rPr>
          <w:t>https://www.researchgate.net/publication/260917972_The_experience_economy_past_present_and_future/link/56198eed08ae044edbaf8ec0/download</w:t>
        </w:r>
      </w:hyperlink>
    </w:p>
    <w:p w:rsidR="004D27A7" w:rsidRPr="00090D1A" w:rsidRDefault="004D27A7"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spellStart"/>
      <w:proofErr w:type="gramStart"/>
      <w:r w:rsidRPr="00090D1A">
        <w:rPr>
          <w:rFonts w:ascii="Times New Roman" w:hAnsi="Times New Roman" w:cs="Times New Roman"/>
          <w:color w:val="000000" w:themeColor="text1"/>
          <w:sz w:val="24"/>
          <w:szCs w:val="24"/>
        </w:rPr>
        <w:t>Poulsson</w:t>
      </w:r>
      <w:proofErr w:type="spellEnd"/>
      <w:r w:rsidRPr="00090D1A">
        <w:rPr>
          <w:rFonts w:ascii="Times New Roman" w:hAnsi="Times New Roman" w:cs="Times New Roman"/>
          <w:color w:val="000000" w:themeColor="text1"/>
          <w:sz w:val="24"/>
          <w:szCs w:val="24"/>
        </w:rPr>
        <w:t>, H.G.S.; Kale H.S., (2004).</w:t>
      </w:r>
      <w:proofErr w:type="gramEnd"/>
      <w:r w:rsidRPr="00090D1A">
        <w:rPr>
          <w:rFonts w:ascii="Times New Roman" w:hAnsi="Times New Roman" w:cs="Times New Roman"/>
          <w:color w:val="000000" w:themeColor="text1"/>
          <w:sz w:val="24"/>
          <w:szCs w:val="24"/>
        </w:rPr>
        <w:t xml:space="preserve"> “The Experience Economy and Commercial</w:t>
      </w:r>
    </w:p>
    <w:p w:rsidR="004D27A7" w:rsidRPr="00090D1A" w:rsidRDefault="004D27A7" w:rsidP="00B5369C">
      <w:pPr>
        <w:autoSpaceDE w:val="0"/>
        <w:autoSpaceDN w:val="0"/>
        <w:adjustRightInd w:val="0"/>
        <w:spacing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Experiences”.</w:t>
      </w:r>
      <w:proofErr w:type="gramEnd"/>
      <w:r w:rsidRPr="00090D1A">
        <w:rPr>
          <w:rFonts w:ascii="Times New Roman" w:hAnsi="Times New Roman" w:cs="Times New Roman"/>
          <w:color w:val="000000" w:themeColor="text1"/>
          <w:sz w:val="24"/>
          <w:szCs w:val="24"/>
        </w:rPr>
        <w:t xml:space="preserve"> </w:t>
      </w:r>
      <w:r w:rsidRPr="00090D1A">
        <w:rPr>
          <w:rFonts w:ascii="Times New Roman" w:hAnsi="Times New Roman" w:cs="Times New Roman"/>
          <w:i/>
          <w:iCs/>
          <w:color w:val="000000" w:themeColor="text1"/>
          <w:sz w:val="24"/>
          <w:szCs w:val="24"/>
        </w:rPr>
        <w:t xml:space="preserve">The Marketing Review </w:t>
      </w:r>
      <w:r w:rsidRPr="00090D1A">
        <w:rPr>
          <w:rFonts w:ascii="Times New Roman" w:hAnsi="Times New Roman" w:cs="Times New Roman"/>
          <w:color w:val="000000" w:themeColor="text1"/>
          <w:sz w:val="24"/>
          <w:szCs w:val="24"/>
        </w:rPr>
        <w:t>(4): 267-277.</w:t>
      </w:r>
    </w:p>
    <w:p w:rsidR="00B468F6" w:rsidRPr="00090D1A" w:rsidRDefault="00B468F6" w:rsidP="00B5369C">
      <w:pPr>
        <w:spacing w:line="360" w:lineRule="auto"/>
        <w:jc w:val="both"/>
        <w:rPr>
          <w:rFonts w:ascii="Times New Roman" w:hAnsi="Times New Roman" w:cs="Times New Roman"/>
          <w:color w:val="000000" w:themeColor="text1"/>
          <w:sz w:val="24"/>
          <w:szCs w:val="24"/>
        </w:rPr>
      </w:pPr>
      <w:proofErr w:type="spellStart"/>
      <w:proofErr w:type="gramStart"/>
      <w:r w:rsidRPr="00090D1A">
        <w:rPr>
          <w:rFonts w:ascii="Times New Roman" w:hAnsi="Times New Roman" w:cs="Times New Roman"/>
          <w:color w:val="000000" w:themeColor="text1"/>
          <w:sz w:val="24"/>
          <w:szCs w:val="24"/>
        </w:rPr>
        <w:t>Poulsson</w:t>
      </w:r>
      <w:proofErr w:type="spellEnd"/>
      <w:r w:rsidRPr="00090D1A">
        <w:rPr>
          <w:rFonts w:ascii="Times New Roman" w:hAnsi="Times New Roman" w:cs="Times New Roman"/>
          <w:color w:val="000000" w:themeColor="text1"/>
          <w:sz w:val="24"/>
          <w:szCs w:val="24"/>
        </w:rPr>
        <w:t xml:space="preserve">, Susanne &amp; Kale, </w:t>
      </w:r>
      <w:proofErr w:type="spellStart"/>
      <w:r w:rsidRPr="00090D1A">
        <w:rPr>
          <w:rFonts w:ascii="Times New Roman" w:hAnsi="Times New Roman" w:cs="Times New Roman"/>
          <w:color w:val="000000" w:themeColor="text1"/>
          <w:sz w:val="24"/>
          <w:szCs w:val="24"/>
        </w:rPr>
        <w:t>Sudhir</w:t>
      </w:r>
      <w:proofErr w:type="spellEnd"/>
      <w:r w:rsidRPr="00090D1A">
        <w:rPr>
          <w:rFonts w:ascii="Times New Roman" w:hAnsi="Times New Roman" w:cs="Times New Roman"/>
          <w:color w:val="000000" w:themeColor="text1"/>
          <w:sz w:val="24"/>
          <w:szCs w:val="24"/>
        </w:rPr>
        <w:t>.</w:t>
      </w:r>
      <w:proofErr w:type="gramEnd"/>
      <w:r w:rsidRPr="00090D1A">
        <w:rPr>
          <w:rFonts w:ascii="Times New Roman" w:hAnsi="Times New Roman" w:cs="Times New Roman"/>
          <w:color w:val="000000" w:themeColor="text1"/>
          <w:sz w:val="24"/>
          <w:szCs w:val="24"/>
        </w:rPr>
        <w:t xml:space="preserve"> (2004). </w:t>
      </w:r>
      <w:proofErr w:type="gramStart"/>
      <w:r w:rsidRPr="00090D1A">
        <w:rPr>
          <w:rFonts w:ascii="Times New Roman" w:hAnsi="Times New Roman" w:cs="Times New Roman"/>
          <w:color w:val="000000" w:themeColor="text1"/>
          <w:sz w:val="24"/>
          <w:szCs w:val="24"/>
        </w:rPr>
        <w:t>The</w:t>
      </w:r>
      <w:proofErr w:type="gramEnd"/>
      <w:r w:rsidRPr="00090D1A">
        <w:rPr>
          <w:rFonts w:ascii="Times New Roman" w:hAnsi="Times New Roman" w:cs="Times New Roman"/>
          <w:color w:val="000000" w:themeColor="text1"/>
          <w:sz w:val="24"/>
          <w:szCs w:val="24"/>
        </w:rPr>
        <w:t xml:space="preserve"> Experience Economy and Commercial Experiences. </w:t>
      </w:r>
      <w:proofErr w:type="gramStart"/>
      <w:r w:rsidRPr="00090D1A">
        <w:rPr>
          <w:rFonts w:ascii="Times New Roman" w:hAnsi="Times New Roman" w:cs="Times New Roman"/>
          <w:color w:val="000000" w:themeColor="text1"/>
          <w:sz w:val="24"/>
          <w:szCs w:val="24"/>
        </w:rPr>
        <w:t>ERA - Social, Behavioural and Economic Sciences.</w:t>
      </w:r>
      <w:proofErr w:type="gramEnd"/>
      <w:r w:rsidRPr="00090D1A">
        <w:rPr>
          <w:rFonts w:ascii="Times New Roman" w:hAnsi="Times New Roman" w:cs="Times New Roman"/>
          <w:color w:val="000000" w:themeColor="text1"/>
          <w:sz w:val="24"/>
          <w:szCs w:val="24"/>
        </w:rPr>
        <w:t xml:space="preserve"> 4. 10.1362/1469347042223445.</w:t>
      </w:r>
    </w:p>
    <w:p w:rsidR="00B468F6" w:rsidRPr="00090D1A" w:rsidRDefault="00D84ED7" w:rsidP="00B5369C">
      <w:pPr>
        <w:spacing w:after="0" w:line="360" w:lineRule="auto"/>
        <w:jc w:val="both"/>
        <w:rPr>
          <w:rStyle w:val="referencesurname"/>
          <w:rFonts w:ascii="Times New Roman" w:hAnsi="Times New Roman" w:cs="Times New Roman"/>
          <w:color w:val="000000" w:themeColor="text1"/>
          <w:sz w:val="24"/>
          <w:szCs w:val="24"/>
          <w:u w:val="single"/>
        </w:rPr>
      </w:pPr>
      <w:hyperlink r:id="rId12" w:history="1">
        <w:r w:rsidR="00B468F6" w:rsidRPr="00090D1A">
          <w:rPr>
            <w:rStyle w:val="Hyperlink"/>
            <w:rFonts w:ascii="Times New Roman" w:hAnsi="Times New Roman" w:cs="Times New Roman"/>
            <w:color w:val="000000" w:themeColor="text1"/>
            <w:sz w:val="24"/>
            <w:szCs w:val="24"/>
          </w:rPr>
          <w:t>https://www.researchgate.net/publication/44104494_The_Experience_Economy_and_Commercial_Experiences/link/02e7e53697e44ad53f000000/download</w:t>
        </w:r>
      </w:hyperlink>
    </w:p>
    <w:p w:rsidR="00E87AF6" w:rsidRPr="00090D1A" w:rsidRDefault="00E87AF6" w:rsidP="00B5369C">
      <w:pPr>
        <w:shd w:val="clear" w:color="auto" w:fill="FFFFFF"/>
        <w:spacing w:before="100" w:beforeAutospacing="1" w:line="360" w:lineRule="auto"/>
        <w:jc w:val="both"/>
        <w:outlineLvl w:val="1"/>
        <w:rPr>
          <w:rStyle w:val="referencesurname"/>
          <w:rFonts w:ascii="Times New Roman" w:eastAsia="Times New Roman" w:hAnsi="Times New Roman" w:cs="Times New Roman"/>
          <w:color w:val="000000" w:themeColor="text1"/>
          <w:sz w:val="24"/>
          <w:szCs w:val="24"/>
          <w:lang w:eastAsia="en-GB"/>
        </w:rPr>
      </w:pPr>
      <w:r w:rsidRPr="00090D1A">
        <w:rPr>
          <w:rFonts w:ascii="Times New Roman" w:hAnsi="Times New Roman" w:cs="Times New Roman"/>
          <w:color w:val="000000" w:themeColor="text1"/>
          <w:sz w:val="24"/>
          <w:szCs w:val="24"/>
        </w:rPr>
        <w:t xml:space="preserve">Richards, G. (2001). </w:t>
      </w:r>
      <w:proofErr w:type="gramStart"/>
      <w:r w:rsidRPr="00090D1A">
        <w:rPr>
          <w:rFonts w:ascii="Times New Roman" w:hAnsi="Times New Roman" w:cs="Times New Roman"/>
          <w:color w:val="000000" w:themeColor="text1"/>
          <w:sz w:val="24"/>
          <w:szCs w:val="24"/>
        </w:rPr>
        <w:t>“The Experience Industry and the Creation of Attractions.”</w:t>
      </w:r>
      <w:proofErr w:type="gramEnd"/>
      <w:r w:rsidRPr="00090D1A">
        <w:rPr>
          <w:rFonts w:ascii="Times New Roman" w:hAnsi="Times New Roman" w:cs="Times New Roman"/>
          <w:color w:val="000000" w:themeColor="text1"/>
          <w:sz w:val="24"/>
          <w:szCs w:val="24"/>
        </w:rPr>
        <w:t xml:space="preserve"> </w:t>
      </w:r>
      <w:proofErr w:type="gramStart"/>
      <w:r w:rsidRPr="00090D1A">
        <w:rPr>
          <w:rFonts w:ascii="Times New Roman" w:hAnsi="Times New Roman" w:cs="Times New Roman"/>
          <w:color w:val="000000" w:themeColor="text1"/>
          <w:sz w:val="24"/>
          <w:szCs w:val="24"/>
        </w:rPr>
        <w:t>In Cultural Attractions and European Tourism, edited by G. Richards.</w:t>
      </w:r>
      <w:proofErr w:type="gramEnd"/>
      <w:r w:rsidRPr="00090D1A">
        <w:rPr>
          <w:rFonts w:ascii="Times New Roman" w:hAnsi="Times New Roman" w:cs="Times New Roman"/>
          <w:color w:val="000000" w:themeColor="text1"/>
          <w:sz w:val="24"/>
          <w:szCs w:val="24"/>
        </w:rPr>
        <w:t xml:space="preserve"> Oxfordshire, UK: CABI Publishing, pp. 55–69.</w:t>
      </w:r>
    </w:p>
    <w:p w:rsidR="00453101" w:rsidRPr="00090D1A" w:rsidRDefault="00453101" w:rsidP="00B5369C">
      <w:pPr>
        <w:pStyle w:val="NormalWeb"/>
        <w:shd w:val="clear" w:color="auto" w:fill="FFFFFF"/>
        <w:spacing w:before="0" w:beforeAutospacing="0" w:after="240" w:afterAutospacing="0" w:line="360" w:lineRule="auto"/>
        <w:jc w:val="both"/>
        <w:rPr>
          <w:color w:val="000000" w:themeColor="text1"/>
          <w:shd w:val="clear" w:color="auto" w:fill="FFFFFF"/>
        </w:rPr>
      </w:pPr>
      <w:r w:rsidRPr="00090D1A">
        <w:rPr>
          <w:rStyle w:val="referencesurname"/>
          <w:color w:val="000000" w:themeColor="text1"/>
          <w:shd w:val="clear" w:color="auto" w:fill="FFFFFF"/>
        </w:rPr>
        <w:lastRenderedPageBreak/>
        <w:t>Rosenbaum</w:t>
      </w:r>
      <w:r w:rsidRPr="00090D1A">
        <w:rPr>
          <w:rStyle w:val="referencestring-name"/>
          <w:color w:val="000000" w:themeColor="text1"/>
          <w:shd w:val="clear" w:color="auto" w:fill="FFFFFF"/>
        </w:rPr>
        <w:t>, </w:t>
      </w:r>
      <w:r w:rsidRPr="00090D1A">
        <w:rPr>
          <w:rStyle w:val="referencegiven-names"/>
          <w:color w:val="000000" w:themeColor="text1"/>
          <w:shd w:val="clear" w:color="auto" w:fill="FFFFFF"/>
        </w:rPr>
        <w:t>M.S.</w:t>
      </w:r>
      <w:r w:rsidRPr="00090D1A">
        <w:rPr>
          <w:color w:val="000000" w:themeColor="text1"/>
          <w:shd w:val="clear" w:color="auto" w:fill="FFFFFF"/>
        </w:rPr>
        <w:t> and </w:t>
      </w:r>
      <w:r w:rsidRPr="00090D1A">
        <w:rPr>
          <w:rStyle w:val="referencesurname"/>
          <w:color w:val="000000" w:themeColor="text1"/>
          <w:shd w:val="clear" w:color="auto" w:fill="FFFFFF"/>
        </w:rPr>
        <w:t>Montoya</w:t>
      </w:r>
      <w:r w:rsidRPr="00090D1A">
        <w:rPr>
          <w:rStyle w:val="referencestring-name"/>
          <w:color w:val="000000" w:themeColor="text1"/>
          <w:shd w:val="clear" w:color="auto" w:fill="FFFFFF"/>
        </w:rPr>
        <w:t>, </w:t>
      </w:r>
      <w:r w:rsidRPr="00090D1A">
        <w:rPr>
          <w:rStyle w:val="referencegiven-names"/>
          <w:color w:val="000000" w:themeColor="text1"/>
          <w:shd w:val="clear" w:color="auto" w:fill="FFFFFF"/>
        </w:rPr>
        <w:t>D.Y.</w:t>
      </w:r>
      <w:r w:rsidRPr="00090D1A">
        <w:rPr>
          <w:color w:val="000000" w:themeColor="text1"/>
          <w:shd w:val="clear" w:color="auto" w:fill="FFFFFF"/>
        </w:rPr>
        <w:t> (</w:t>
      </w:r>
      <w:r w:rsidRPr="00090D1A">
        <w:rPr>
          <w:rStyle w:val="referenceyear"/>
          <w:color w:val="000000" w:themeColor="text1"/>
          <w:shd w:val="clear" w:color="auto" w:fill="FFFFFF"/>
        </w:rPr>
        <w:t>2007</w:t>
      </w:r>
      <w:r w:rsidRPr="00090D1A">
        <w:rPr>
          <w:color w:val="000000" w:themeColor="text1"/>
          <w:shd w:val="clear" w:color="auto" w:fill="FFFFFF"/>
        </w:rPr>
        <w:t>), “</w:t>
      </w:r>
      <w:r w:rsidRPr="00090D1A">
        <w:rPr>
          <w:rStyle w:val="Emphasis"/>
          <w:color w:val="000000" w:themeColor="text1"/>
          <w:shd w:val="clear" w:color="auto" w:fill="FFFFFF"/>
        </w:rPr>
        <w:t>Am I welcome here? Exploring how ethnic consumers assess their place identity</w:t>
      </w:r>
      <w:r w:rsidRPr="00090D1A">
        <w:rPr>
          <w:color w:val="000000" w:themeColor="text1"/>
          <w:shd w:val="clear" w:color="auto" w:fill="FFFFFF"/>
        </w:rPr>
        <w:t>”, </w:t>
      </w:r>
      <w:r w:rsidRPr="00090D1A">
        <w:rPr>
          <w:rStyle w:val="Emphasis"/>
          <w:color w:val="000000" w:themeColor="text1"/>
          <w:shd w:val="clear" w:color="auto" w:fill="FFFFFF"/>
        </w:rPr>
        <w:t>Journal of Business Research</w:t>
      </w:r>
      <w:r w:rsidRPr="00090D1A">
        <w:rPr>
          <w:color w:val="000000" w:themeColor="text1"/>
          <w:shd w:val="clear" w:color="auto" w:fill="FFFFFF"/>
        </w:rPr>
        <w:t>, Vol. </w:t>
      </w:r>
      <w:r w:rsidRPr="00090D1A">
        <w:rPr>
          <w:rStyle w:val="referencevolume"/>
          <w:color w:val="000000" w:themeColor="text1"/>
          <w:shd w:val="clear" w:color="auto" w:fill="FFFFFF"/>
        </w:rPr>
        <w:t>60</w:t>
      </w:r>
      <w:r w:rsidRPr="00090D1A">
        <w:rPr>
          <w:color w:val="000000" w:themeColor="text1"/>
          <w:shd w:val="clear" w:color="auto" w:fill="FFFFFF"/>
        </w:rPr>
        <w:t> No. </w:t>
      </w:r>
      <w:r w:rsidRPr="00090D1A">
        <w:rPr>
          <w:rStyle w:val="referenceissue"/>
          <w:color w:val="000000" w:themeColor="text1"/>
          <w:shd w:val="clear" w:color="auto" w:fill="FFFFFF"/>
        </w:rPr>
        <w:t>3</w:t>
      </w:r>
      <w:r w:rsidRPr="00090D1A">
        <w:rPr>
          <w:color w:val="000000" w:themeColor="text1"/>
          <w:shd w:val="clear" w:color="auto" w:fill="FFFFFF"/>
        </w:rPr>
        <w:t>, pp. </w:t>
      </w:r>
      <w:r w:rsidRPr="00090D1A">
        <w:rPr>
          <w:rStyle w:val="referencefpage"/>
          <w:color w:val="000000" w:themeColor="text1"/>
          <w:shd w:val="clear" w:color="auto" w:fill="FFFFFF"/>
        </w:rPr>
        <w:t>206</w:t>
      </w:r>
      <w:r w:rsidRPr="00090D1A">
        <w:rPr>
          <w:rStyle w:val="referencex"/>
          <w:color w:val="000000" w:themeColor="text1"/>
          <w:shd w:val="clear" w:color="auto" w:fill="FFFFFF"/>
        </w:rPr>
        <w:t>‐</w:t>
      </w:r>
      <w:r w:rsidRPr="00090D1A">
        <w:rPr>
          <w:rStyle w:val="referencelpage"/>
          <w:color w:val="000000" w:themeColor="text1"/>
          <w:shd w:val="clear" w:color="auto" w:fill="FFFFFF"/>
        </w:rPr>
        <w:t>14</w:t>
      </w:r>
      <w:r w:rsidRPr="00090D1A">
        <w:rPr>
          <w:color w:val="000000" w:themeColor="text1"/>
          <w:shd w:val="clear" w:color="auto" w:fill="FFFFFF"/>
        </w:rPr>
        <w:t>.</w:t>
      </w:r>
    </w:p>
    <w:p w:rsidR="00E87AF6" w:rsidRPr="00090D1A" w:rsidRDefault="00453101" w:rsidP="00B5369C">
      <w:pPr>
        <w:pStyle w:val="NormalWeb"/>
        <w:shd w:val="clear" w:color="auto" w:fill="FFFFFF"/>
        <w:spacing w:before="0" w:beforeAutospacing="0" w:after="240" w:afterAutospacing="0" w:line="360" w:lineRule="auto"/>
        <w:jc w:val="both"/>
        <w:rPr>
          <w:color w:val="000000" w:themeColor="text1"/>
        </w:rPr>
      </w:pPr>
      <w:r w:rsidRPr="00090D1A">
        <w:rPr>
          <w:color w:val="000000" w:themeColor="text1"/>
          <w:shd w:val="clear" w:color="auto" w:fill="FFFFFF"/>
        </w:rPr>
        <w:t xml:space="preserve">Rosenbaum, M.S. and </w:t>
      </w:r>
      <w:proofErr w:type="spellStart"/>
      <w:r w:rsidRPr="00090D1A">
        <w:rPr>
          <w:color w:val="000000" w:themeColor="text1"/>
          <w:shd w:val="clear" w:color="auto" w:fill="FFFFFF"/>
        </w:rPr>
        <w:t>Massiah</w:t>
      </w:r>
      <w:proofErr w:type="spellEnd"/>
      <w:r w:rsidRPr="00090D1A">
        <w:rPr>
          <w:color w:val="000000" w:themeColor="text1"/>
          <w:shd w:val="clear" w:color="auto" w:fill="FFFFFF"/>
        </w:rPr>
        <w:t xml:space="preserve">, C., </w:t>
      </w:r>
      <w:r w:rsidR="00AA750B" w:rsidRPr="00090D1A">
        <w:rPr>
          <w:color w:val="000000" w:themeColor="text1"/>
          <w:shd w:val="clear" w:color="auto" w:fill="FFFFFF"/>
        </w:rPr>
        <w:t>(</w:t>
      </w:r>
      <w:r w:rsidRPr="00090D1A">
        <w:rPr>
          <w:color w:val="000000" w:themeColor="text1"/>
          <w:shd w:val="clear" w:color="auto" w:fill="FFFFFF"/>
        </w:rPr>
        <w:t>2011</w:t>
      </w:r>
      <w:r w:rsidR="00AA750B" w:rsidRPr="00090D1A">
        <w:rPr>
          <w:color w:val="000000" w:themeColor="text1"/>
          <w:shd w:val="clear" w:color="auto" w:fill="FFFFFF"/>
        </w:rPr>
        <w:t>)</w:t>
      </w:r>
      <w:r w:rsidRPr="00090D1A">
        <w:rPr>
          <w:color w:val="000000" w:themeColor="text1"/>
          <w:shd w:val="clear" w:color="auto" w:fill="FFFFFF"/>
        </w:rPr>
        <w:t xml:space="preserve"> </w:t>
      </w:r>
      <w:proofErr w:type="gramStart"/>
      <w:r w:rsidRPr="00090D1A">
        <w:rPr>
          <w:color w:val="000000" w:themeColor="text1"/>
          <w:shd w:val="clear" w:color="auto" w:fill="FFFFFF"/>
        </w:rPr>
        <w:t>An</w:t>
      </w:r>
      <w:proofErr w:type="gramEnd"/>
      <w:r w:rsidRPr="00090D1A">
        <w:rPr>
          <w:color w:val="000000" w:themeColor="text1"/>
          <w:shd w:val="clear" w:color="auto" w:fill="FFFFFF"/>
        </w:rPr>
        <w:t xml:space="preserve"> expanded servicescape perspective. </w:t>
      </w:r>
      <w:proofErr w:type="gramStart"/>
      <w:r w:rsidRPr="00090D1A">
        <w:rPr>
          <w:i/>
          <w:iCs/>
          <w:color w:val="000000" w:themeColor="text1"/>
          <w:shd w:val="clear" w:color="auto" w:fill="FFFFFF"/>
        </w:rPr>
        <w:t>Journal of Service Management</w:t>
      </w:r>
      <w:r w:rsidRPr="00090D1A">
        <w:rPr>
          <w:color w:val="000000" w:themeColor="text1"/>
          <w:shd w:val="clear" w:color="auto" w:fill="FFFFFF"/>
        </w:rPr>
        <w:t>.</w:t>
      </w:r>
      <w:proofErr w:type="gramEnd"/>
    </w:p>
    <w:p w:rsidR="00E87AF6" w:rsidRPr="00090D1A" w:rsidRDefault="00E87A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 xml:space="preserve">Same, S.; </w:t>
      </w:r>
      <w:proofErr w:type="spellStart"/>
      <w:r w:rsidRPr="00090D1A">
        <w:rPr>
          <w:rFonts w:ascii="Times New Roman" w:hAnsi="Times New Roman" w:cs="Times New Roman"/>
          <w:color w:val="000000" w:themeColor="text1"/>
          <w:sz w:val="24"/>
          <w:szCs w:val="24"/>
        </w:rPr>
        <w:t>Larimo</w:t>
      </w:r>
      <w:proofErr w:type="spellEnd"/>
      <w:r w:rsidRPr="00090D1A">
        <w:rPr>
          <w:rFonts w:ascii="Times New Roman" w:hAnsi="Times New Roman" w:cs="Times New Roman"/>
          <w:color w:val="000000" w:themeColor="text1"/>
          <w:sz w:val="24"/>
          <w:szCs w:val="24"/>
        </w:rPr>
        <w:t>, J. (2012).</w:t>
      </w:r>
      <w:proofErr w:type="gramEnd"/>
      <w:r w:rsidRPr="00090D1A">
        <w:rPr>
          <w:rFonts w:ascii="Times New Roman" w:hAnsi="Times New Roman" w:cs="Times New Roman"/>
          <w:color w:val="000000" w:themeColor="text1"/>
          <w:sz w:val="24"/>
          <w:szCs w:val="24"/>
        </w:rPr>
        <w:t xml:space="preserve"> “Marketing Theory: Experience Marketing and Experiential</w:t>
      </w:r>
    </w:p>
    <w:p w:rsidR="00E87AF6" w:rsidRPr="00090D1A" w:rsidRDefault="00E87A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Marketing”.</w:t>
      </w:r>
      <w:proofErr w:type="gramEnd"/>
      <w:r w:rsidRPr="00090D1A">
        <w:rPr>
          <w:rFonts w:ascii="Times New Roman" w:hAnsi="Times New Roman" w:cs="Times New Roman"/>
          <w:color w:val="000000" w:themeColor="text1"/>
          <w:sz w:val="24"/>
          <w:szCs w:val="24"/>
        </w:rPr>
        <w:t xml:space="preserve"> </w:t>
      </w:r>
      <w:proofErr w:type="spellStart"/>
      <w:proofErr w:type="gramStart"/>
      <w:r w:rsidRPr="00090D1A">
        <w:rPr>
          <w:rFonts w:ascii="Times New Roman" w:hAnsi="Times New Roman" w:cs="Times New Roman"/>
          <w:color w:val="000000" w:themeColor="text1"/>
          <w:sz w:val="24"/>
          <w:szCs w:val="24"/>
        </w:rPr>
        <w:t>Ginevičius</w:t>
      </w:r>
      <w:proofErr w:type="spellEnd"/>
      <w:r w:rsidRPr="00090D1A">
        <w:rPr>
          <w:rFonts w:ascii="Times New Roman" w:hAnsi="Times New Roman" w:cs="Times New Roman"/>
          <w:color w:val="000000" w:themeColor="text1"/>
          <w:sz w:val="24"/>
          <w:szCs w:val="24"/>
        </w:rPr>
        <w:t xml:space="preserve">, R.; </w:t>
      </w:r>
      <w:proofErr w:type="spellStart"/>
      <w:r w:rsidRPr="00090D1A">
        <w:rPr>
          <w:rFonts w:ascii="Times New Roman" w:hAnsi="Times New Roman" w:cs="Times New Roman"/>
          <w:color w:val="000000" w:themeColor="text1"/>
          <w:sz w:val="24"/>
          <w:szCs w:val="24"/>
        </w:rPr>
        <w:t>Vytautas</w:t>
      </w:r>
      <w:proofErr w:type="spellEnd"/>
      <w:r w:rsidRPr="00090D1A">
        <w:rPr>
          <w:rFonts w:ascii="Times New Roman" w:hAnsi="Times New Roman" w:cs="Times New Roman"/>
          <w:color w:val="000000" w:themeColor="text1"/>
          <w:sz w:val="24"/>
          <w:szCs w:val="24"/>
        </w:rPr>
        <w:t xml:space="preserve"> </w:t>
      </w:r>
      <w:proofErr w:type="spellStart"/>
      <w:r w:rsidRPr="00090D1A">
        <w:rPr>
          <w:rFonts w:ascii="Times New Roman" w:hAnsi="Times New Roman" w:cs="Times New Roman"/>
          <w:color w:val="000000" w:themeColor="text1"/>
          <w:sz w:val="24"/>
          <w:szCs w:val="24"/>
        </w:rPr>
        <w:t>Rutkauskas</w:t>
      </w:r>
      <w:proofErr w:type="spellEnd"/>
      <w:r w:rsidRPr="00090D1A">
        <w:rPr>
          <w:rFonts w:ascii="Times New Roman" w:hAnsi="Times New Roman" w:cs="Times New Roman"/>
          <w:color w:val="000000" w:themeColor="text1"/>
          <w:sz w:val="24"/>
          <w:szCs w:val="24"/>
        </w:rPr>
        <w:t xml:space="preserve">, A.; </w:t>
      </w:r>
      <w:proofErr w:type="spellStart"/>
      <w:r w:rsidRPr="00090D1A">
        <w:rPr>
          <w:rFonts w:ascii="Times New Roman" w:hAnsi="Times New Roman" w:cs="Times New Roman"/>
          <w:color w:val="000000" w:themeColor="text1"/>
          <w:sz w:val="24"/>
          <w:szCs w:val="24"/>
        </w:rPr>
        <w:t>Stankevičienė</w:t>
      </w:r>
      <w:proofErr w:type="spellEnd"/>
      <w:r w:rsidRPr="00090D1A">
        <w:rPr>
          <w:rFonts w:ascii="Times New Roman" w:hAnsi="Times New Roman" w:cs="Times New Roman"/>
          <w:color w:val="000000" w:themeColor="text1"/>
          <w:sz w:val="24"/>
          <w:szCs w:val="24"/>
        </w:rPr>
        <w:t>, J. (</w:t>
      </w:r>
      <w:proofErr w:type="spellStart"/>
      <w:r w:rsidRPr="00090D1A">
        <w:rPr>
          <w:rFonts w:ascii="Times New Roman" w:hAnsi="Times New Roman" w:cs="Times New Roman"/>
          <w:color w:val="000000" w:themeColor="text1"/>
          <w:sz w:val="24"/>
          <w:szCs w:val="24"/>
        </w:rPr>
        <w:t>Toim</w:t>
      </w:r>
      <w:proofErr w:type="spellEnd"/>
      <w:r w:rsidRPr="00090D1A">
        <w:rPr>
          <w:rFonts w:ascii="Times New Roman" w:hAnsi="Times New Roman" w:cs="Times New Roman"/>
          <w:color w:val="000000" w:themeColor="text1"/>
          <w:sz w:val="24"/>
          <w:szCs w:val="24"/>
        </w:rPr>
        <w:t>.).</w:t>
      </w:r>
      <w:proofErr w:type="gramEnd"/>
      <w:r w:rsidRPr="00090D1A">
        <w:rPr>
          <w:rFonts w:ascii="Times New Roman" w:hAnsi="Times New Roman" w:cs="Times New Roman"/>
          <w:color w:val="000000" w:themeColor="text1"/>
          <w:sz w:val="24"/>
          <w:szCs w:val="24"/>
        </w:rPr>
        <w:t xml:space="preserve"> 7th</w:t>
      </w:r>
    </w:p>
    <w:p w:rsidR="00E87AF6" w:rsidRPr="00090D1A" w:rsidRDefault="00E87A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International Scientific Conference "Business and Management-2012", in Vilnius,</w:t>
      </w:r>
    </w:p>
    <w:p w:rsidR="00E87AF6" w:rsidRPr="00090D1A" w:rsidRDefault="00E87AF6" w:rsidP="00B5369C">
      <w:pPr>
        <w:spacing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Lithuania, May 10-11, 2012.</w:t>
      </w:r>
    </w:p>
    <w:p w:rsidR="00B468F6" w:rsidRPr="00090D1A" w:rsidRDefault="00B468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spellStart"/>
      <w:r w:rsidRPr="00090D1A">
        <w:rPr>
          <w:rFonts w:ascii="Times New Roman" w:hAnsi="Times New Roman" w:cs="Times New Roman"/>
          <w:color w:val="000000" w:themeColor="text1"/>
          <w:sz w:val="24"/>
          <w:szCs w:val="24"/>
        </w:rPr>
        <w:t>Samuelsen</w:t>
      </w:r>
      <w:proofErr w:type="spellEnd"/>
      <w:r w:rsidRPr="00090D1A">
        <w:rPr>
          <w:rFonts w:ascii="Times New Roman" w:hAnsi="Times New Roman" w:cs="Times New Roman"/>
          <w:color w:val="000000" w:themeColor="text1"/>
          <w:sz w:val="24"/>
          <w:szCs w:val="24"/>
        </w:rPr>
        <w:t xml:space="preserve"> B. M.; Olsen L. E. (2010)</w:t>
      </w:r>
      <w:proofErr w:type="gramStart"/>
      <w:r w:rsidRPr="00090D1A">
        <w:rPr>
          <w:rFonts w:ascii="Times New Roman" w:hAnsi="Times New Roman" w:cs="Times New Roman"/>
          <w:color w:val="000000" w:themeColor="text1"/>
          <w:sz w:val="24"/>
          <w:szCs w:val="24"/>
        </w:rPr>
        <w:t>.“</w:t>
      </w:r>
      <w:proofErr w:type="gramEnd"/>
      <w:r w:rsidRPr="00090D1A">
        <w:rPr>
          <w:rFonts w:ascii="Times New Roman" w:hAnsi="Times New Roman" w:cs="Times New Roman"/>
          <w:color w:val="000000" w:themeColor="text1"/>
          <w:sz w:val="24"/>
          <w:szCs w:val="24"/>
        </w:rPr>
        <w:t>Promising attributes and experiences: attitudinal</w:t>
      </w:r>
    </w:p>
    <w:p w:rsidR="00B468F6" w:rsidRPr="00090D1A" w:rsidRDefault="00B468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responses</w:t>
      </w:r>
      <w:proofErr w:type="gramEnd"/>
      <w:r w:rsidRPr="00090D1A">
        <w:rPr>
          <w:rFonts w:ascii="Times New Roman" w:hAnsi="Times New Roman" w:cs="Times New Roman"/>
          <w:color w:val="000000" w:themeColor="text1"/>
          <w:sz w:val="24"/>
          <w:szCs w:val="24"/>
        </w:rPr>
        <w:t xml:space="preserve"> to functional versus experiential ad claims and the moderating role of</w:t>
      </w:r>
    </w:p>
    <w:p w:rsidR="00B468F6" w:rsidRPr="00090D1A" w:rsidRDefault="00B468F6" w:rsidP="00B5369C">
      <w:pPr>
        <w:autoSpaceDE w:val="0"/>
        <w:autoSpaceDN w:val="0"/>
        <w:adjustRightInd w:val="0"/>
        <w:spacing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involvement</w:t>
      </w:r>
      <w:proofErr w:type="gramEnd"/>
      <w:r w:rsidRPr="00090D1A">
        <w:rPr>
          <w:rFonts w:ascii="Times New Roman" w:hAnsi="Times New Roman" w:cs="Times New Roman"/>
          <w:color w:val="000000" w:themeColor="text1"/>
          <w:sz w:val="24"/>
          <w:szCs w:val="24"/>
        </w:rPr>
        <w:t xml:space="preserve">”. </w:t>
      </w:r>
      <w:r w:rsidRPr="00090D1A">
        <w:rPr>
          <w:rFonts w:ascii="Times New Roman" w:hAnsi="Times New Roman" w:cs="Times New Roman"/>
          <w:i/>
          <w:iCs/>
          <w:color w:val="000000" w:themeColor="text1"/>
          <w:sz w:val="24"/>
          <w:szCs w:val="24"/>
        </w:rPr>
        <w:t>Journal of Advertising</w:t>
      </w:r>
      <w:r w:rsidRPr="00090D1A">
        <w:rPr>
          <w:rFonts w:ascii="Times New Roman" w:hAnsi="Times New Roman" w:cs="Times New Roman"/>
          <w:color w:val="000000" w:themeColor="text1"/>
          <w:sz w:val="24"/>
          <w:szCs w:val="24"/>
        </w:rPr>
        <w:t>, 39 (2): 65 - 77.</w:t>
      </w:r>
    </w:p>
    <w:p w:rsidR="00E87AF6" w:rsidRPr="00090D1A" w:rsidRDefault="00E87AF6" w:rsidP="00B5369C">
      <w:pPr>
        <w:spacing w:line="360" w:lineRule="auto"/>
        <w:jc w:val="both"/>
        <w:rPr>
          <w:rFonts w:ascii="Times New Roman" w:hAnsi="Times New Roman" w:cs="Times New Roman"/>
          <w:color w:val="000000" w:themeColor="text1"/>
          <w:sz w:val="24"/>
          <w:szCs w:val="24"/>
          <w:shd w:val="clear" w:color="auto" w:fill="FFFFFF"/>
        </w:rPr>
      </w:pPr>
      <w:r w:rsidRPr="00090D1A">
        <w:rPr>
          <w:rFonts w:ascii="Times New Roman" w:hAnsi="Times New Roman" w:cs="Times New Roman"/>
          <w:color w:val="000000" w:themeColor="text1"/>
          <w:sz w:val="24"/>
          <w:szCs w:val="24"/>
          <w:shd w:val="clear" w:color="auto" w:fill="FFFFFF"/>
        </w:rPr>
        <w:t xml:space="preserve">Schmitt, B., (1999) </w:t>
      </w:r>
      <w:proofErr w:type="gramStart"/>
      <w:r w:rsidRPr="00090D1A">
        <w:rPr>
          <w:rFonts w:ascii="Times New Roman" w:hAnsi="Times New Roman" w:cs="Times New Roman"/>
          <w:color w:val="000000" w:themeColor="text1"/>
          <w:sz w:val="24"/>
          <w:szCs w:val="24"/>
          <w:shd w:val="clear" w:color="auto" w:fill="FFFFFF"/>
        </w:rPr>
        <w:t>Experiential</w:t>
      </w:r>
      <w:proofErr w:type="gramEnd"/>
      <w:r w:rsidRPr="00090D1A">
        <w:rPr>
          <w:rFonts w:ascii="Times New Roman" w:hAnsi="Times New Roman" w:cs="Times New Roman"/>
          <w:color w:val="000000" w:themeColor="text1"/>
          <w:sz w:val="24"/>
          <w:szCs w:val="24"/>
          <w:shd w:val="clear" w:color="auto" w:fill="FFFFFF"/>
        </w:rPr>
        <w:t xml:space="preserve"> marketing. </w:t>
      </w:r>
      <w:proofErr w:type="gramStart"/>
      <w:r w:rsidRPr="00090D1A">
        <w:rPr>
          <w:rFonts w:ascii="Times New Roman" w:hAnsi="Times New Roman" w:cs="Times New Roman"/>
          <w:i/>
          <w:iCs/>
          <w:color w:val="000000" w:themeColor="text1"/>
          <w:sz w:val="24"/>
          <w:szCs w:val="24"/>
          <w:shd w:val="clear" w:color="auto" w:fill="FFFFFF"/>
        </w:rPr>
        <w:t>Journal of marketing management</w:t>
      </w:r>
      <w:r w:rsidRPr="00090D1A">
        <w:rPr>
          <w:rFonts w:ascii="Times New Roman" w:hAnsi="Times New Roman" w:cs="Times New Roman"/>
          <w:color w:val="000000" w:themeColor="text1"/>
          <w:sz w:val="24"/>
          <w:szCs w:val="24"/>
          <w:shd w:val="clear" w:color="auto" w:fill="FFFFFF"/>
        </w:rPr>
        <w:t>, </w:t>
      </w:r>
      <w:r w:rsidRPr="00090D1A">
        <w:rPr>
          <w:rFonts w:ascii="Times New Roman" w:hAnsi="Times New Roman" w:cs="Times New Roman"/>
          <w:i/>
          <w:iCs/>
          <w:color w:val="000000" w:themeColor="text1"/>
          <w:sz w:val="24"/>
          <w:szCs w:val="24"/>
          <w:shd w:val="clear" w:color="auto" w:fill="FFFFFF"/>
        </w:rPr>
        <w:t>15</w:t>
      </w:r>
      <w:r w:rsidRPr="00090D1A">
        <w:rPr>
          <w:rFonts w:ascii="Times New Roman" w:hAnsi="Times New Roman" w:cs="Times New Roman"/>
          <w:color w:val="000000" w:themeColor="text1"/>
          <w:sz w:val="24"/>
          <w:szCs w:val="24"/>
          <w:shd w:val="clear" w:color="auto" w:fill="FFFFFF"/>
        </w:rPr>
        <w:t>(1-3), pp.53-67.</w:t>
      </w:r>
      <w:proofErr w:type="gramEnd"/>
    </w:p>
    <w:p w:rsidR="00B468F6" w:rsidRPr="00090D1A" w:rsidRDefault="00B468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Schmitt B. (2010). </w:t>
      </w:r>
      <w:proofErr w:type="gramStart"/>
      <w:r w:rsidRPr="00090D1A">
        <w:rPr>
          <w:rFonts w:ascii="Times New Roman" w:hAnsi="Times New Roman" w:cs="Times New Roman"/>
          <w:color w:val="000000" w:themeColor="text1"/>
          <w:sz w:val="24"/>
          <w:szCs w:val="24"/>
        </w:rPr>
        <w:t>“Experience marketing: concepts, frameworks and consumer insights”.</w:t>
      </w:r>
      <w:proofErr w:type="gramEnd"/>
    </w:p>
    <w:p w:rsidR="00B468F6" w:rsidRPr="00090D1A" w:rsidRDefault="00B468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r w:rsidRPr="00090D1A">
        <w:rPr>
          <w:rFonts w:ascii="Times New Roman" w:hAnsi="Times New Roman" w:cs="Times New Roman"/>
          <w:i/>
          <w:iCs/>
          <w:color w:val="000000" w:themeColor="text1"/>
          <w:sz w:val="24"/>
          <w:szCs w:val="24"/>
        </w:rPr>
        <w:t>Foundations and Trends® in Marketing</w:t>
      </w:r>
      <w:proofErr w:type="gramStart"/>
      <w:r w:rsidRPr="00090D1A">
        <w:rPr>
          <w:rFonts w:ascii="Times New Roman" w:hAnsi="Times New Roman" w:cs="Times New Roman"/>
          <w:color w:val="000000" w:themeColor="text1"/>
          <w:sz w:val="24"/>
          <w:szCs w:val="24"/>
        </w:rPr>
        <w:t>,5</w:t>
      </w:r>
      <w:proofErr w:type="gramEnd"/>
      <w:r w:rsidRPr="00090D1A">
        <w:rPr>
          <w:rFonts w:ascii="Times New Roman" w:hAnsi="Times New Roman" w:cs="Times New Roman"/>
          <w:color w:val="000000" w:themeColor="text1"/>
          <w:sz w:val="24"/>
          <w:szCs w:val="24"/>
        </w:rPr>
        <w:t xml:space="preserve"> (2): 55 – 112.</w:t>
      </w:r>
    </w:p>
    <w:p w:rsidR="00E87AF6" w:rsidRPr="00090D1A" w:rsidRDefault="00E87AF6" w:rsidP="00B5369C">
      <w:pPr>
        <w:shd w:val="clear" w:color="auto" w:fill="FFFFFF"/>
        <w:spacing w:before="100" w:beforeAutospacing="1" w:after="0" w:line="360" w:lineRule="auto"/>
        <w:jc w:val="both"/>
        <w:outlineLvl w:val="1"/>
        <w:rPr>
          <w:rFonts w:ascii="Times New Roman" w:hAnsi="Times New Roman" w:cs="Times New Roman"/>
          <w:color w:val="000000" w:themeColor="text1"/>
          <w:sz w:val="24"/>
          <w:szCs w:val="24"/>
        </w:rPr>
      </w:pPr>
      <w:proofErr w:type="spellStart"/>
      <w:proofErr w:type="gramStart"/>
      <w:r w:rsidRPr="00090D1A">
        <w:rPr>
          <w:rFonts w:ascii="Times New Roman" w:hAnsi="Times New Roman" w:cs="Times New Roman"/>
          <w:color w:val="000000" w:themeColor="text1"/>
          <w:sz w:val="24"/>
          <w:szCs w:val="24"/>
        </w:rPr>
        <w:t>Stamboulis</w:t>
      </w:r>
      <w:proofErr w:type="spellEnd"/>
      <w:r w:rsidRPr="00090D1A">
        <w:rPr>
          <w:rFonts w:ascii="Times New Roman" w:hAnsi="Times New Roman" w:cs="Times New Roman"/>
          <w:color w:val="000000" w:themeColor="text1"/>
          <w:sz w:val="24"/>
          <w:szCs w:val="24"/>
        </w:rPr>
        <w:t xml:space="preserve">, Y., and P. </w:t>
      </w:r>
      <w:proofErr w:type="spellStart"/>
      <w:r w:rsidRPr="00090D1A">
        <w:rPr>
          <w:rFonts w:ascii="Times New Roman" w:hAnsi="Times New Roman" w:cs="Times New Roman"/>
          <w:color w:val="000000" w:themeColor="text1"/>
          <w:sz w:val="24"/>
          <w:szCs w:val="24"/>
        </w:rPr>
        <w:t>Skayannis</w:t>
      </w:r>
      <w:proofErr w:type="spellEnd"/>
      <w:r w:rsidRPr="00090D1A">
        <w:rPr>
          <w:rFonts w:ascii="Times New Roman" w:hAnsi="Times New Roman" w:cs="Times New Roman"/>
          <w:color w:val="000000" w:themeColor="text1"/>
          <w:sz w:val="24"/>
          <w:szCs w:val="24"/>
        </w:rPr>
        <w:t xml:space="preserve"> (2003).</w:t>
      </w:r>
      <w:proofErr w:type="gramEnd"/>
      <w:r w:rsidRPr="00090D1A">
        <w:rPr>
          <w:rFonts w:ascii="Times New Roman" w:hAnsi="Times New Roman" w:cs="Times New Roman"/>
          <w:color w:val="000000" w:themeColor="text1"/>
          <w:sz w:val="24"/>
          <w:szCs w:val="24"/>
        </w:rPr>
        <w:t xml:space="preserve"> </w:t>
      </w:r>
      <w:proofErr w:type="gramStart"/>
      <w:r w:rsidRPr="00090D1A">
        <w:rPr>
          <w:rFonts w:ascii="Times New Roman" w:hAnsi="Times New Roman" w:cs="Times New Roman"/>
          <w:color w:val="000000" w:themeColor="text1"/>
          <w:sz w:val="24"/>
          <w:szCs w:val="24"/>
        </w:rPr>
        <w:t>“Innovation Strategies and Technology for Experience-Based Tourism.”</w:t>
      </w:r>
      <w:proofErr w:type="gramEnd"/>
      <w:r w:rsidRPr="00090D1A">
        <w:rPr>
          <w:rFonts w:ascii="Times New Roman" w:hAnsi="Times New Roman" w:cs="Times New Roman"/>
          <w:color w:val="000000" w:themeColor="text1"/>
          <w:sz w:val="24"/>
          <w:szCs w:val="24"/>
        </w:rPr>
        <w:t xml:space="preserve"> Tourism Management, 24: 35–43.</w:t>
      </w:r>
    </w:p>
    <w:p w:rsidR="00E87AF6" w:rsidRPr="00090D1A" w:rsidRDefault="00E87AF6" w:rsidP="00B5369C">
      <w:pPr>
        <w:shd w:val="clear" w:color="auto" w:fill="FFFFFF"/>
        <w:spacing w:before="100" w:beforeAutospacing="1" w:line="360" w:lineRule="auto"/>
        <w:jc w:val="both"/>
        <w:outlineLvl w:val="1"/>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Sternberg, E. (1997). </w:t>
      </w:r>
      <w:proofErr w:type="gramStart"/>
      <w:r w:rsidRPr="00090D1A">
        <w:rPr>
          <w:rFonts w:ascii="Times New Roman" w:hAnsi="Times New Roman" w:cs="Times New Roman"/>
          <w:color w:val="000000" w:themeColor="text1"/>
          <w:sz w:val="24"/>
          <w:szCs w:val="24"/>
        </w:rPr>
        <w:t>“The Iconography of the Tourism Experience.”</w:t>
      </w:r>
      <w:proofErr w:type="gramEnd"/>
      <w:r w:rsidRPr="00090D1A">
        <w:rPr>
          <w:rFonts w:ascii="Times New Roman" w:hAnsi="Times New Roman" w:cs="Times New Roman"/>
          <w:color w:val="000000" w:themeColor="text1"/>
          <w:sz w:val="24"/>
          <w:szCs w:val="24"/>
        </w:rPr>
        <w:t xml:space="preserve"> Annals of Tourism Research, 24 (4): 951–69.</w:t>
      </w:r>
    </w:p>
    <w:p w:rsidR="00B468F6" w:rsidRPr="00090D1A" w:rsidRDefault="00B468F6" w:rsidP="00B5369C">
      <w:pPr>
        <w:spacing w:line="360" w:lineRule="auto"/>
        <w:jc w:val="both"/>
        <w:rPr>
          <w:rFonts w:ascii="Times New Roman" w:hAnsi="Times New Roman" w:cs="Times New Roman"/>
          <w:color w:val="000000" w:themeColor="text1"/>
          <w:sz w:val="24"/>
          <w:szCs w:val="24"/>
          <w:shd w:val="clear" w:color="auto" w:fill="FFFFFF"/>
        </w:rPr>
      </w:pPr>
      <w:proofErr w:type="spellStart"/>
      <w:proofErr w:type="gramStart"/>
      <w:r w:rsidRPr="00090D1A">
        <w:rPr>
          <w:rFonts w:ascii="Times New Roman" w:hAnsi="Times New Roman" w:cs="Times New Roman"/>
          <w:color w:val="000000" w:themeColor="text1"/>
          <w:sz w:val="24"/>
          <w:szCs w:val="24"/>
          <w:shd w:val="clear" w:color="auto" w:fill="FFFFFF"/>
        </w:rPr>
        <w:t>Sundbo</w:t>
      </w:r>
      <w:proofErr w:type="spellEnd"/>
      <w:r w:rsidRPr="00090D1A">
        <w:rPr>
          <w:rFonts w:ascii="Times New Roman" w:hAnsi="Times New Roman" w:cs="Times New Roman"/>
          <w:color w:val="000000" w:themeColor="text1"/>
          <w:sz w:val="24"/>
          <w:szCs w:val="24"/>
          <w:shd w:val="clear" w:color="auto" w:fill="FFFFFF"/>
        </w:rPr>
        <w:t xml:space="preserve">, J. and </w:t>
      </w:r>
      <w:proofErr w:type="spellStart"/>
      <w:r w:rsidRPr="00090D1A">
        <w:rPr>
          <w:rFonts w:ascii="Times New Roman" w:hAnsi="Times New Roman" w:cs="Times New Roman"/>
          <w:color w:val="000000" w:themeColor="text1"/>
          <w:sz w:val="24"/>
          <w:szCs w:val="24"/>
          <w:shd w:val="clear" w:color="auto" w:fill="FFFFFF"/>
        </w:rPr>
        <w:t>Sørensen</w:t>
      </w:r>
      <w:proofErr w:type="spellEnd"/>
      <w:r w:rsidRPr="00090D1A">
        <w:rPr>
          <w:rFonts w:ascii="Times New Roman" w:hAnsi="Times New Roman" w:cs="Times New Roman"/>
          <w:color w:val="000000" w:themeColor="text1"/>
          <w:sz w:val="24"/>
          <w:szCs w:val="24"/>
          <w:shd w:val="clear" w:color="auto" w:fill="FFFFFF"/>
        </w:rPr>
        <w:t>, F., (2013) Introduction to the experience economy.</w:t>
      </w:r>
      <w:proofErr w:type="gramEnd"/>
      <w:r w:rsidRPr="00090D1A">
        <w:rPr>
          <w:rFonts w:ascii="Times New Roman" w:hAnsi="Times New Roman" w:cs="Times New Roman"/>
          <w:color w:val="000000" w:themeColor="text1"/>
          <w:sz w:val="24"/>
          <w:szCs w:val="24"/>
          <w:shd w:val="clear" w:color="auto" w:fill="FFFFFF"/>
        </w:rPr>
        <w:t xml:space="preserve"> </w:t>
      </w:r>
      <w:proofErr w:type="gramStart"/>
      <w:r w:rsidRPr="00090D1A">
        <w:rPr>
          <w:rFonts w:ascii="Times New Roman" w:hAnsi="Times New Roman" w:cs="Times New Roman"/>
          <w:color w:val="000000" w:themeColor="text1"/>
          <w:sz w:val="24"/>
          <w:szCs w:val="24"/>
          <w:shd w:val="clear" w:color="auto" w:fill="FFFFFF"/>
        </w:rPr>
        <w:t>In </w:t>
      </w:r>
      <w:r w:rsidRPr="00090D1A">
        <w:rPr>
          <w:rFonts w:ascii="Times New Roman" w:hAnsi="Times New Roman" w:cs="Times New Roman"/>
          <w:i/>
          <w:iCs/>
          <w:color w:val="000000" w:themeColor="text1"/>
          <w:sz w:val="24"/>
          <w:szCs w:val="24"/>
          <w:shd w:val="clear" w:color="auto" w:fill="FFFFFF"/>
        </w:rPr>
        <w:t>Handbook on the experience economy</w:t>
      </w:r>
      <w:r w:rsidRPr="00090D1A">
        <w:rPr>
          <w:rFonts w:ascii="Times New Roman" w:hAnsi="Times New Roman" w:cs="Times New Roman"/>
          <w:color w:val="000000" w:themeColor="text1"/>
          <w:sz w:val="24"/>
          <w:szCs w:val="24"/>
          <w:shd w:val="clear" w:color="auto" w:fill="FFFFFF"/>
        </w:rPr>
        <w:t>.</w:t>
      </w:r>
      <w:proofErr w:type="gramEnd"/>
      <w:r w:rsidRPr="00090D1A">
        <w:rPr>
          <w:rFonts w:ascii="Times New Roman" w:hAnsi="Times New Roman" w:cs="Times New Roman"/>
          <w:color w:val="000000" w:themeColor="text1"/>
          <w:sz w:val="24"/>
          <w:szCs w:val="24"/>
          <w:shd w:val="clear" w:color="auto" w:fill="FFFFFF"/>
        </w:rPr>
        <w:t xml:space="preserve"> </w:t>
      </w:r>
      <w:proofErr w:type="gramStart"/>
      <w:r w:rsidRPr="00090D1A">
        <w:rPr>
          <w:rFonts w:ascii="Times New Roman" w:hAnsi="Times New Roman" w:cs="Times New Roman"/>
          <w:color w:val="000000" w:themeColor="text1"/>
          <w:sz w:val="24"/>
          <w:szCs w:val="24"/>
          <w:shd w:val="clear" w:color="auto" w:fill="FFFFFF"/>
        </w:rPr>
        <w:t>Edward Elgar Publishing.</w:t>
      </w:r>
      <w:proofErr w:type="gramEnd"/>
    </w:p>
    <w:p w:rsidR="00453101" w:rsidRPr="00090D1A" w:rsidRDefault="005D207E" w:rsidP="00B5369C">
      <w:pPr>
        <w:spacing w:line="360" w:lineRule="auto"/>
        <w:jc w:val="both"/>
        <w:rPr>
          <w:rFonts w:ascii="Times New Roman" w:hAnsi="Times New Roman" w:cs="Times New Roman"/>
          <w:color w:val="000000" w:themeColor="text1"/>
          <w:sz w:val="24"/>
          <w:szCs w:val="24"/>
        </w:rPr>
      </w:pPr>
      <w:proofErr w:type="spellStart"/>
      <w:proofErr w:type="gramStart"/>
      <w:r w:rsidRPr="00090D1A">
        <w:rPr>
          <w:rFonts w:ascii="Times New Roman" w:hAnsi="Times New Roman" w:cs="Times New Roman"/>
          <w:color w:val="000000" w:themeColor="text1"/>
          <w:sz w:val="24"/>
          <w:szCs w:val="24"/>
          <w:shd w:val="clear" w:color="auto" w:fill="FFFFFF"/>
        </w:rPr>
        <w:t>Urdea</w:t>
      </w:r>
      <w:proofErr w:type="spellEnd"/>
      <w:r w:rsidRPr="00090D1A">
        <w:rPr>
          <w:rFonts w:ascii="Times New Roman" w:hAnsi="Times New Roman" w:cs="Times New Roman"/>
          <w:color w:val="000000" w:themeColor="text1"/>
          <w:sz w:val="24"/>
          <w:szCs w:val="24"/>
          <w:shd w:val="clear" w:color="auto" w:fill="FFFFFF"/>
        </w:rPr>
        <w:t xml:space="preserve">, A.M. and </w:t>
      </w:r>
      <w:proofErr w:type="spellStart"/>
      <w:r w:rsidRPr="00090D1A">
        <w:rPr>
          <w:rFonts w:ascii="Times New Roman" w:hAnsi="Times New Roman" w:cs="Times New Roman"/>
          <w:color w:val="000000" w:themeColor="text1"/>
          <w:sz w:val="24"/>
          <w:szCs w:val="24"/>
          <w:shd w:val="clear" w:color="auto" w:fill="FFFFFF"/>
        </w:rPr>
        <w:t>Constantin</w:t>
      </w:r>
      <w:proofErr w:type="spellEnd"/>
      <w:r w:rsidRPr="00090D1A">
        <w:rPr>
          <w:rFonts w:ascii="Times New Roman" w:hAnsi="Times New Roman" w:cs="Times New Roman"/>
          <w:color w:val="000000" w:themeColor="text1"/>
          <w:sz w:val="24"/>
          <w:szCs w:val="24"/>
          <w:shd w:val="clear" w:color="auto" w:fill="FFFFFF"/>
        </w:rPr>
        <w:t>, C.P., (2021) Experts’ Perspective on the Development of Experiential Marketing Strategy: Implementation Steps, Benefits, and Challenges.</w:t>
      </w:r>
      <w:proofErr w:type="gramEnd"/>
      <w:r w:rsidRPr="00090D1A">
        <w:rPr>
          <w:rFonts w:ascii="Times New Roman" w:hAnsi="Times New Roman" w:cs="Times New Roman"/>
          <w:color w:val="000000" w:themeColor="text1"/>
          <w:sz w:val="24"/>
          <w:szCs w:val="24"/>
          <w:shd w:val="clear" w:color="auto" w:fill="FFFFFF"/>
        </w:rPr>
        <w:t> </w:t>
      </w:r>
      <w:proofErr w:type="gramStart"/>
      <w:r w:rsidRPr="00090D1A">
        <w:rPr>
          <w:rFonts w:ascii="Times New Roman" w:hAnsi="Times New Roman" w:cs="Times New Roman"/>
          <w:i/>
          <w:iCs/>
          <w:color w:val="000000" w:themeColor="text1"/>
          <w:sz w:val="24"/>
          <w:szCs w:val="24"/>
          <w:shd w:val="clear" w:color="auto" w:fill="FFFFFF"/>
        </w:rPr>
        <w:t>Journal of Risk and Financial Management</w:t>
      </w:r>
      <w:r w:rsidRPr="00090D1A">
        <w:rPr>
          <w:rFonts w:ascii="Times New Roman" w:hAnsi="Times New Roman" w:cs="Times New Roman"/>
          <w:color w:val="000000" w:themeColor="text1"/>
          <w:sz w:val="24"/>
          <w:szCs w:val="24"/>
          <w:shd w:val="clear" w:color="auto" w:fill="FFFFFF"/>
        </w:rPr>
        <w:t>, </w:t>
      </w:r>
      <w:r w:rsidRPr="00090D1A">
        <w:rPr>
          <w:rFonts w:ascii="Times New Roman" w:hAnsi="Times New Roman" w:cs="Times New Roman"/>
          <w:i/>
          <w:iCs/>
          <w:color w:val="000000" w:themeColor="text1"/>
          <w:sz w:val="24"/>
          <w:szCs w:val="24"/>
          <w:shd w:val="clear" w:color="auto" w:fill="FFFFFF"/>
        </w:rPr>
        <w:t>14</w:t>
      </w:r>
      <w:r w:rsidRPr="00090D1A">
        <w:rPr>
          <w:rFonts w:ascii="Times New Roman" w:hAnsi="Times New Roman" w:cs="Times New Roman"/>
          <w:color w:val="000000" w:themeColor="text1"/>
          <w:sz w:val="24"/>
          <w:szCs w:val="24"/>
          <w:shd w:val="clear" w:color="auto" w:fill="FFFFFF"/>
        </w:rPr>
        <w:t>(10), p.502.</w:t>
      </w:r>
      <w:proofErr w:type="gramEnd"/>
    </w:p>
    <w:p w:rsidR="00E87AF6" w:rsidRPr="00090D1A" w:rsidRDefault="00E87AF6"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 xml:space="preserve">Walls, R.A.; </w:t>
      </w:r>
      <w:proofErr w:type="spellStart"/>
      <w:r w:rsidRPr="00090D1A">
        <w:rPr>
          <w:rFonts w:ascii="Times New Roman" w:hAnsi="Times New Roman" w:cs="Times New Roman"/>
          <w:color w:val="000000" w:themeColor="text1"/>
          <w:sz w:val="24"/>
          <w:szCs w:val="24"/>
        </w:rPr>
        <w:t>Okumus</w:t>
      </w:r>
      <w:proofErr w:type="spellEnd"/>
      <w:r w:rsidRPr="00090D1A">
        <w:rPr>
          <w:rFonts w:ascii="Times New Roman" w:hAnsi="Times New Roman" w:cs="Times New Roman"/>
          <w:color w:val="000000" w:themeColor="text1"/>
          <w:sz w:val="24"/>
          <w:szCs w:val="24"/>
        </w:rPr>
        <w:t xml:space="preserve">, F.; Wang, Y.; </w:t>
      </w:r>
      <w:proofErr w:type="spellStart"/>
      <w:r w:rsidRPr="00090D1A">
        <w:rPr>
          <w:rFonts w:ascii="Times New Roman" w:hAnsi="Times New Roman" w:cs="Times New Roman"/>
          <w:color w:val="000000" w:themeColor="text1"/>
          <w:sz w:val="24"/>
          <w:szCs w:val="24"/>
        </w:rPr>
        <w:t>Joon</w:t>
      </w:r>
      <w:proofErr w:type="spellEnd"/>
      <w:r w:rsidRPr="00090D1A">
        <w:rPr>
          <w:rFonts w:ascii="Times New Roman" w:hAnsi="Times New Roman" w:cs="Times New Roman"/>
          <w:color w:val="000000" w:themeColor="text1"/>
          <w:sz w:val="24"/>
          <w:szCs w:val="24"/>
        </w:rPr>
        <w:t xml:space="preserve">, D.; </w:t>
      </w:r>
      <w:proofErr w:type="spellStart"/>
      <w:r w:rsidRPr="00090D1A">
        <w:rPr>
          <w:rFonts w:ascii="Times New Roman" w:hAnsi="Times New Roman" w:cs="Times New Roman"/>
          <w:color w:val="000000" w:themeColor="text1"/>
          <w:sz w:val="24"/>
          <w:szCs w:val="24"/>
        </w:rPr>
        <w:t>Kwun</w:t>
      </w:r>
      <w:proofErr w:type="spellEnd"/>
      <w:r w:rsidRPr="00090D1A">
        <w:rPr>
          <w:rFonts w:ascii="Times New Roman" w:hAnsi="Times New Roman" w:cs="Times New Roman"/>
          <w:color w:val="000000" w:themeColor="text1"/>
          <w:sz w:val="24"/>
          <w:szCs w:val="24"/>
        </w:rPr>
        <w:t>, W. (2011).</w:t>
      </w:r>
      <w:proofErr w:type="gramEnd"/>
      <w:r w:rsidRPr="00090D1A">
        <w:rPr>
          <w:rFonts w:ascii="Times New Roman" w:hAnsi="Times New Roman" w:cs="Times New Roman"/>
          <w:color w:val="000000" w:themeColor="text1"/>
          <w:sz w:val="24"/>
          <w:szCs w:val="24"/>
        </w:rPr>
        <w:t xml:space="preserve"> “An epistemology view of</w:t>
      </w:r>
    </w:p>
    <w:p w:rsidR="00E87AF6" w:rsidRPr="00090D1A" w:rsidRDefault="00E87AF6" w:rsidP="00B5369C">
      <w:pPr>
        <w:spacing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consumer</w:t>
      </w:r>
      <w:proofErr w:type="gramEnd"/>
      <w:r w:rsidRPr="00090D1A">
        <w:rPr>
          <w:rFonts w:ascii="Times New Roman" w:hAnsi="Times New Roman" w:cs="Times New Roman"/>
          <w:color w:val="000000" w:themeColor="text1"/>
          <w:sz w:val="24"/>
          <w:szCs w:val="24"/>
        </w:rPr>
        <w:t xml:space="preserve"> experiences”. </w:t>
      </w:r>
      <w:r w:rsidRPr="00090D1A">
        <w:rPr>
          <w:rFonts w:ascii="Times New Roman" w:hAnsi="Times New Roman" w:cs="Times New Roman"/>
          <w:i/>
          <w:iCs/>
          <w:color w:val="000000" w:themeColor="text1"/>
          <w:sz w:val="24"/>
          <w:szCs w:val="24"/>
        </w:rPr>
        <w:t xml:space="preserve">International Journal of Hospitality Management </w:t>
      </w:r>
      <w:r w:rsidRPr="00090D1A">
        <w:rPr>
          <w:rFonts w:ascii="Times New Roman" w:hAnsi="Times New Roman" w:cs="Times New Roman"/>
          <w:color w:val="000000" w:themeColor="text1"/>
          <w:sz w:val="24"/>
          <w:szCs w:val="24"/>
        </w:rPr>
        <w:t>30: 10 – 21.</w:t>
      </w:r>
    </w:p>
    <w:p w:rsidR="005D207E" w:rsidRPr="00090D1A" w:rsidRDefault="00453101" w:rsidP="00B5369C">
      <w:pPr>
        <w:spacing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lastRenderedPageBreak/>
        <w:t xml:space="preserve">Walter, N., Thomas, C., &amp; </w:t>
      </w:r>
      <w:proofErr w:type="spellStart"/>
      <w:r w:rsidRPr="00090D1A">
        <w:rPr>
          <w:rFonts w:ascii="Times New Roman" w:hAnsi="Times New Roman" w:cs="Times New Roman"/>
          <w:color w:val="000000" w:themeColor="text1"/>
          <w:sz w:val="24"/>
          <w:szCs w:val="24"/>
        </w:rPr>
        <w:t>Grandy</w:t>
      </w:r>
      <w:proofErr w:type="spellEnd"/>
      <w:r w:rsidRPr="00090D1A">
        <w:rPr>
          <w:rFonts w:ascii="Times New Roman" w:hAnsi="Times New Roman" w:cs="Times New Roman"/>
          <w:color w:val="000000" w:themeColor="text1"/>
          <w:sz w:val="24"/>
          <w:szCs w:val="24"/>
        </w:rPr>
        <w:t xml:space="preserve"> C. (2013).</w:t>
      </w:r>
      <w:proofErr w:type="gramEnd"/>
      <w:r w:rsidRPr="00090D1A">
        <w:rPr>
          <w:rFonts w:ascii="Times New Roman" w:hAnsi="Times New Roman" w:cs="Times New Roman"/>
          <w:color w:val="000000" w:themeColor="text1"/>
          <w:sz w:val="24"/>
          <w:szCs w:val="24"/>
        </w:rPr>
        <w:t xml:space="preserve"> Brand experience’s influence on customer satisfaction and loyalty: a mirage in marketing research? International Journal of Management Research and Business Strategy, 2(1), 130-144.</w:t>
      </w:r>
    </w:p>
    <w:p w:rsidR="00ED1293" w:rsidRPr="00090D1A" w:rsidRDefault="00ED1293" w:rsidP="00ED1293">
      <w:pPr>
        <w:pStyle w:val="NormalWeb"/>
        <w:spacing w:before="0" w:beforeAutospacing="0" w:after="180" w:afterAutospacing="0" w:line="360" w:lineRule="auto"/>
        <w:ind w:left="450" w:hanging="450"/>
        <w:jc w:val="both"/>
        <w:rPr>
          <w:color w:val="000000"/>
        </w:rPr>
      </w:pPr>
      <w:r w:rsidRPr="00090D1A">
        <w:rPr>
          <w:color w:val="000000"/>
        </w:rPr>
        <w:t>Wang, C. (2020). Understanding experiential consumption: theoretical advancement and practical implication. </w:t>
      </w:r>
      <w:r w:rsidRPr="00090D1A">
        <w:rPr>
          <w:i/>
          <w:iCs/>
          <w:color w:val="000000"/>
        </w:rPr>
        <w:t xml:space="preserve">Asia Pacific Journal </w:t>
      </w:r>
      <w:proofErr w:type="gramStart"/>
      <w:r w:rsidRPr="00090D1A">
        <w:rPr>
          <w:i/>
          <w:iCs/>
          <w:color w:val="000000"/>
        </w:rPr>
        <w:t>Of</w:t>
      </w:r>
      <w:proofErr w:type="gramEnd"/>
      <w:r w:rsidRPr="00090D1A">
        <w:rPr>
          <w:i/>
          <w:iCs/>
          <w:color w:val="000000"/>
        </w:rPr>
        <w:t xml:space="preserve"> Marketing And Logistics</w:t>
      </w:r>
      <w:r w:rsidRPr="00090D1A">
        <w:rPr>
          <w:color w:val="000000"/>
        </w:rPr>
        <w:t>. Retrieved from https://www.emerald.com/insight/content/doi/10.1108/APJML-08-2020-739/full/html</w:t>
      </w:r>
    </w:p>
    <w:p w:rsidR="00ED1293" w:rsidRPr="00090D1A" w:rsidRDefault="00ED1293" w:rsidP="00ED1293">
      <w:pPr>
        <w:pStyle w:val="NormalWeb"/>
        <w:spacing w:before="0" w:beforeAutospacing="0" w:after="180" w:afterAutospacing="0" w:line="360" w:lineRule="auto"/>
        <w:ind w:left="450" w:hanging="450"/>
        <w:jc w:val="both"/>
        <w:rPr>
          <w:color w:val="000000"/>
        </w:rPr>
      </w:pPr>
      <w:proofErr w:type="gramStart"/>
      <w:r w:rsidRPr="00090D1A">
        <w:rPr>
          <w:color w:val="000000"/>
        </w:rPr>
        <w:t xml:space="preserve">Wei, W., &amp; </w:t>
      </w:r>
      <w:proofErr w:type="spellStart"/>
      <w:r w:rsidRPr="00090D1A">
        <w:rPr>
          <w:color w:val="000000"/>
        </w:rPr>
        <w:t>Tasci</w:t>
      </w:r>
      <w:proofErr w:type="spellEnd"/>
      <w:r w:rsidRPr="00090D1A">
        <w:rPr>
          <w:color w:val="000000"/>
        </w:rPr>
        <w:t>, A. (2017).</w:t>
      </w:r>
      <w:proofErr w:type="gramEnd"/>
      <w:r w:rsidRPr="00090D1A">
        <w:rPr>
          <w:color w:val="000000"/>
        </w:rPr>
        <w:t xml:space="preserve"> </w:t>
      </w:r>
      <w:proofErr w:type="gramStart"/>
      <w:r w:rsidRPr="00090D1A">
        <w:rPr>
          <w:color w:val="000000"/>
        </w:rPr>
        <w:t>Antecedents and consequences of experiential versus utilitarian consumption in the travel context.</w:t>
      </w:r>
      <w:proofErr w:type="gramEnd"/>
      <w:r w:rsidRPr="00090D1A">
        <w:rPr>
          <w:color w:val="000000"/>
        </w:rPr>
        <w:t> </w:t>
      </w:r>
      <w:r w:rsidRPr="00090D1A">
        <w:rPr>
          <w:i/>
          <w:iCs/>
          <w:color w:val="000000"/>
        </w:rPr>
        <w:t xml:space="preserve">International Journal </w:t>
      </w:r>
      <w:proofErr w:type="gramStart"/>
      <w:r w:rsidRPr="00090D1A">
        <w:rPr>
          <w:i/>
          <w:iCs/>
          <w:color w:val="000000"/>
        </w:rPr>
        <w:t>Of</w:t>
      </w:r>
      <w:proofErr w:type="gramEnd"/>
      <w:r w:rsidRPr="00090D1A">
        <w:rPr>
          <w:i/>
          <w:iCs/>
          <w:color w:val="000000"/>
        </w:rPr>
        <w:t xml:space="preserve"> Culture, Tourism And Hospitality Research</w:t>
      </w:r>
      <w:r w:rsidRPr="00090D1A">
        <w:rPr>
          <w:color w:val="000000"/>
        </w:rPr>
        <w:t>, </w:t>
      </w:r>
      <w:r w:rsidRPr="00090D1A">
        <w:rPr>
          <w:i/>
          <w:iCs/>
          <w:color w:val="000000"/>
        </w:rPr>
        <w:t>11</w:t>
      </w:r>
      <w:r w:rsidRPr="00090D1A">
        <w:rPr>
          <w:color w:val="000000"/>
        </w:rPr>
        <w:t xml:space="preserve">(4), 500-519. </w:t>
      </w:r>
      <w:proofErr w:type="spellStart"/>
      <w:proofErr w:type="gramStart"/>
      <w:r w:rsidRPr="00090D1A">
        <w:rPr>
          <w:color w:val="000000"/>
        </w:rPr>
        <w:t>doi</w:t>
      </w:r>
      <w:proofErr w:type="spellEnd"/>
      <w:proofErr w:type="gramEnd"/>
      <w:r w:rsidRPr="00090D1A">
        <w:rPr>
          <w:color w:val="000000"/>
        </w:rPr>
        <w:t>: 10.1108/ijcthr-06-2017-0069</w:t>
      </w:r>
    </w:p>
    <w:p w:rsidR="00BA3910" w:rsidRPr="00090D1A" w:rsidRDefault="00453101" w:rsidP="00B5369C">
      <w:pPr>
        <w:spacing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Yuan, Y. H., &amp; Wu, C. (2008).</w:t>
      </w:r>
      <w:proofErr w:type="gramEnd"/>
      <w:r w:rsidRPr="00090D1A">
        <w:rPr>
          <w:rFonts w:ascii="Times New Roman" w:hAnsi="Times New Roman" w:cs="Times New Roman"/>
          <w:color w:val="000000" w:themeColor="text1"/>
          <w:sz w:val="24"/>
          <w:szCs w:val="24"/>
        </w:rPr>
        <w:t xml:space="preserve"> </w:t>
      </w:r>
      <w:proofErr w:type="gramStart"/>
      <w:r w:rsidRPr="00090D1A">
        <w:rPr>
          <w:rFonts w:ascii="Times New Roman" w:hAnsi="Times New Roman" w:cs="Times New Roman"/>
          <w:color w:val="000000" w:themeColor="text1"/>
          <w:sz w:val="24"/>
          <w:szCs w:val="24"/>
        </w:rPr>
        <w:t>Relationships among experiential marketing, experiential value, and customer satisfaction.</w:t>
      </w:r>
      <w:proofErr w:type="gramEnd"/>
      <w:r w:rsidRPr="00090D1A">
        <w:rPr>
          <w:rFonts w:ascii="Times New Roman" w:hAnsi="Times New Roman" w:cs="Times New Roman"/>
          <w:color w:val="000000" w:themeColor="text1"/>
          <w:sz w:val="24"/>
          <w:szCs w:val="24"/>
        </w:rPr>
        <w:t xml:space="preserve"> Journal of Hospitality &amp; Tourism Research, 32(3), 387-410. http://dx.doi.org/10.1177/1096348008317392</w:t>
      </w:r>
    </w:p>
    <w:p w:rsidR="00BA3910" w:rsidRPr="00090D1A" w:rsidRDefault="00BA3910"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spellStart"/>
      <w:r w:rsidRPr="00090D1A">
        <w:rPr>
          <w:rFonts w:ascii="Times New Roman" w:hAnsi="Times New Roman" w:cs="Times New Roman"/>
          <w:color w:val="000000" w:themeColor="text1"/>
          <w:sz w:val="24"/>
          <w:szCs w:val="24"/>
        </w:rPr>
        <w:t>Zang</w:t>
      </w:r>
      <w:proofErr w:type="spellEnd"/>
      <w:r w:rsidRPr="00090D1A">
        <w:rPr>
          <w:rFonts w:ascii="Times New Roman" w:hAnsi="Times New Roman" w:cs="Times New Roman"/>
          <w:color w:val="000000" w:themeColor="text1"/>
          <w:sz w:val="24"/>
          <w:szCs w:val="24"/>
        </w:rPr>
        <w:t xml:space="preserve"> J. (2010) “The Coming Era of Experience Economy and Breakthrough of Service</w:t>
      </w:r>
    </w:p>
    <w:p w:rsidR="00BA3910" w:rsidRPr="00090D1A" w:rsidRDefault="00BA3910"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proofErr w:type="gramStart"/>
      <w:r w:rsidRPr="00090D1A">
        <w:rPr>
          <w:rFonts w:ascii="Times New Roman" w:hAnsi="Times New Roman" w:cs="Times New Roman"/>
          <w:color w:val="000000" w:themeColor="text1"/>
          <w:sz w:val="24"/>
          <w:szCs w:val="24"/>
        </w:rPr>
        <w:t>Innovation Dilemma”.</w:t>
      </w:r>
      <w:proofErr w:type="gramEnd"/>
      <w:r w:rsidRPr="00090D1A">
        <w:rPr>
          <w:rFonts w:ascii="Times New Roman" w:hAnsi="Times New Roman" w:cs="Times New Roman"/>
          <w:color w:val="000000" w:themeColor="text1"/>
          <w:sz w:val="24"/>
          <w:szCs w:val="24"/>
        </w:rPr>
        <w:t xml:space="preserve"> </w:t>
      </w:r>
      <w:r w:rsidR="00AA750B" w:rsidRPr="00090D1A">
        <w:rPr>
          <w:rFonts w:ascii="Times New Roman" w:hAnsi="Times New Roman" w:cs="Times New Roman"/>
          <w:color w:val="000000" w:themeColor="text1"/>
          <w:sz w:val="24"/>
          <w:szCs w:val="24"/>
        </w:rPr>
        <w:t>(</w:t>
      </w:r>
      <w:r w:rsidRPr="00090D1A">
        <w:rPr>
          <w:rFonts w:ascii="Times New Roman" w:hAnsi="Times New Roman" w:cs="Times New Roman"/>
          <w:color w:val="000000" w:themeColor="text1"/>
          <w:sz w:val="24"/>
          <w:szCs w:val="24"/>
        </w:rPr>
        <w:t>2010</w:t>
      </w:r>
      <w:r w:rsidR="00AA750B" w:rsidRPr="00090D1A">
        <w:rPr>
          <w:rFonts w:ascii="Times New Roman" w:hAnsi="Times New Roman" w:cs="Times New Roman"/>
          <w:color w:val="000000" w:themeColor="text1"/>
          <w:sz w:val="24"/>
          <w:szCs w:val="24"/>
        </w:rPr>
        <w:t>)</w:t>
      </w:r>
      <w:r w:rsidRPr="00090D1A">
        <w:rPr>
          <w:rFonts w:ascii="Times New Roman" w:hAnsi="Times New Roman" w:cs="Times New Roman"/>
          <w:color w:val="000000" w:themeColor="text1"/>
          <w:sz w:val="24"/>
          <w:szCs w:val="24"/>
        </w:rPr>
        <w:t>International Conference on Management and Service</w:t>
      </w:r>
    </w:p>
    <w:p w:rsidR="00BA3910" w:rsidRPr="00090D1A" w:rsidRDefault="00BA3910" w:rsidP="00B5369C">
      <w:pPr>
        <w:autoSpaceDE w:val="0"/>
        <w:autoSpaceDN w:val="0"/>
        <w:adjustRightInd w:val="0"/>
        <w:spacing w:after="0" w:line="360" w:lineRule="auto"/>
        <w:jc w:val="both"/>
        <w:rPr>
          <w:rFonts w:ascii="Times New Roman" w:hAnsi="Times New Roman" w:cs="Times New Roman"/>
          <w:color w:val="000000" w:themeColor="text1"/>
          <w:sz w:val="24"/>
          <w:szCs w:val="24"/>
        </w:rPr>
      </w:pPr>
      <w:r w:rsidRPr="00090D1A">
        <w:rPr>
          <w:rFonts w:ascii="Times New Roman" w:hAnsi="Times New Roman" w:cs="Times New Roman"/>
          <w:color w:val="000000" w:themeColor="text1"/>
          <w:sz w:val="24"/>
          <w:szCs w:val="24"/>
        </w:rPr>
        <w:t xml:space="preserve">Science (MASS), in </w:t>
      </w:r>
      <w:hyperlink r:id="rId13" w:history="1">
        <w:r w:rsidRPr="00090D1A">
          <w:rPr>
            <w:rStyle w:val="Hyperlink"/>
            <w:rFonts w:ascii="Times New Roman" w:hAnsi="Times New Roman" w:cs="Times New Roman"/>
            <w:color w:val="000000" w:themeColor="text1"/>
            <w:sz w:val="24"/>
            <w:szCs w:val="24"/>
          </w:rPr>
          <w:t>http://ieeexplore.ieee.org/xpls/abs_all.jsp?arnumber=5577130</w:t>
        </w:r>
      </w:hyperlink>
      <w:r w:rsidRPr="00090D1A">
        <w:rPr>
          <w:rFonts w:ascii="Times New Roman" w:hAnsi="Times New Roman" w:cs="Times New Roman"/>
          <w:color w:val="000000" w:themeColor="text1"/>
          <w:sz w:val="24"/>
          <w:szCs w:val="24"/>
        </w:rPr>
        <w:t>.</w:t>
      </w:r>
    </w:p>
    <w:p w:rsidR="007A564A" w:rsidRPr="00090D1A" w:rsidRDefault="007A564A" w:rsidP="005024F1">
      <w:pPr>
        <w:spacing w:line="360" w:lineRule="auto"/>
        <w:jc w:val="both"/>
        <w:rPr>
          <w:rFonts w:ascii="Times New Roman" w:hAnsi="Times New Roman" w:cs="Times New Roman"/>
          <w:color w:val="000000" w:themeColor="text1"/>
          <w:sz w:val="24"/>
          <w:szCs w:val="24"/>
        </w:rPr>
      </w:pPr>
    </w:p>
    <w:p w:rsidR="007A564A" w:rsidRPr="00090D1A" w:rsidRDefault="007A564A"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C00CF2" w:rsidRPr="00090D1A" w:rsidRDefault="00C00CF2" w:rsidP="005024F1">
      <w:pPr>
        <w:shd w:val="clear" w:color="auto" w:fill="FFFFFF"/>
        <w:spacing w:before="100" w:beforeAutospacing="1" w:after="0" w:line="360" w:lineRule="auto"/>
        <w:jc w:val="both"/>
        <w:outlineLvl w:val="1"/>
        <w:rPr>
          <w:rFonts w:ascii="Times New Roman" w:eastAsia="Times New Roman" w:hAnsi="Times New Roman" w:cs="Times New Roman"/>
          <w:color w:val="000000" w:themeColor="text1"/>
          <w:sz w:val="24"/>
          <w:szCs w:val="24"/>
          <w:lang w:eastAsia="en-GB"/>
        </w:rPr>
      </w:pPr>
    </w:p>
    <w:p w:rsidR="00C00CF2" w:rsidRPr="00090D1A" w:rsidRDefault="00C00CF2" w:rsidP="005024F1">
      <w:pPr>
        <w:spacing w:line="360" w:lineRule="auto"/>
        <w:jc w:val="both"/>
        <w:rPr>
          <w:rFonts w:ascii="Times New Roman" w:hAnsi="Times New Roman" w:cs="Times New Roman"/>
          <w:color w:val="000000" w:themeColor="text1"/>
          <w:sz w:val="24"/>
          <w:szCs w:val="24"/>
        </w:rPr>
      </w:pPr>
    </w:p>
    <w:p w:rsidR="00774847" w:rsidRPr="00090D1A" w:rsidRDefault="00774847" w:rsidP="005024F1">
      <w:pPr>
        <w:spacing w:line="360" w:lineRule="auto"/>
        <w:jc w:val="both"/>
        <w:rPr>
          <w:rFonts w:ascii="Times New Roman" w:hAnsi="Times New Roman" w:cs="Times New Roman"/>
          <w:color w:val="000000" w:themeColor="text1"/>
          <w:sz w:val="24"/>
          <w:szCs w:val="24"/>
        </w:rPr>
      </w:pPr>
    </w:p>
    <w:p w:rsidR="004204BE" w:rsidRPr="00090D1A" w:rsidRDefault="004204BE" w:rsidP="005024F1">
      <w:pPr>
        <w:spacing w:line="360" w:lineRule="auto"/>
        <w:jc w:val="both"/>
        <w:rPr>
          <w:rFonts w:ascii="Times New Roman" w:hAnsi="Times New Roman" w:cs="Times New Roman"/>
          <w:color w:val="000000" w:themeColor="text1"/>
          <w:sz w:val="24"/>
          <w:szCs w:val="24"/>
        </w:rPr>
      </w:pPr>
    </w:p>
    <w:sectPr w:rsidR="004204BE" w:rsidRPr="00090D1A" w:rsidSect="0056140F">
      <w:headerReference w:type="default" r:id="rId14"/>
      <w:foot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4ED7" w:rsidRDefault="00D84ED7" w:rsidP="002D3731">
      <w:pPr>
        <w:spacing w:after="0" w:line="240" w:lineRule="auto"/>
      </w:pPr>
      <w:r>
        <w:separator/>
      </w:r>
    </w:p>
  </w:endnote>
  <w:endnote w:type="continuationSeparator" w:id="0">
    <w:p w:rsidR="00D84ED7" w:rsidRDefault="00D84ED7" w:rsidP="002D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161040124"/>
      <w:docPartObj>
        <w:docPartGallery w:val="Page Numbers (Bottom of Page)"/>
        <w:docPartUnique/>
      </w:docPartObj>
    </w:sdtPr>
    <w:sdtEndPr/>
    <w:sdtContent>
      <w:p w:rsidR="00AC6490" w:rsidRPr="00AC6490" w:rsidRDefault="00AC6490" w:rsidP="00AC6490">
        <w:pPr>
          <w:pStyle w:val="Footer"/>
          <w:pBdr>
            <w:top w:val="single" w:sz="4" w:space="1" w:color="auto"/>
          </w:pBdr>
          <w:jc w:val="right"/>
          <w:rPr>
            <w:rFonts w:ascii="Times New Roman" w:hAnsi="Times New Roman" w:cs="Times New Roman"/>
            <w:sz w:val="24"/>
            <w:szCs w:val="24"/>
          </w:rPr>
        </w:pPr>
        <w:r w:rsidRPr="00AC6490">
          <w:rPr>
            <w:rFonts w:ascii="Times New Roman" w:hAnsi="Times New Roman" w:cs="Times New Roman"/>
            <w:sz w:val="24"/>
            <w:szCs w:val="24"/>
          </w:rPr>
          <w:fldChar w:fldCharType="begin"/>
        </w:r>
        <w:r w:rsidRPr="00AC6490">
          <w:rPr>
            <w:rFonts w:ascii="Times New Roman" w:hAnsi="Times New Roman" w:cs="Times New Roman"/>
            <w:sz w:val="24"/>
            <w:szCs w:val="24"/>
          </w:rPr>
          <w:instrText xml:space="preserve"> PAGE   \* MERGEFORMAT </w:instrText>
        </w:r>
        <w:r w:rsidRPr="00AC6490">
          <w:rPr>
            <w:rFonts w:ascii="Times New Roman" w:hAnsi="Times New Roman" w:cs="Times New Roman"/>
            <w:sz w:val="24"/>
            <w:szCs w:val="24"/>
          </w:rPr>
          <w:fldChar w:fldCharType="separate"/>
        </w:r>
        <w:r w:rsidR="00090D1A">
          <w:rPr>
            <w:rFonts w:ascii="Times New Roman" w:hAnsi="Times New Roman" w:cs="Times New Roman"/>
            <w:noProof/>
            <w:sz w:val="24"/>
            <w:szCs w:val="24"/>
          </w:rPr>
          <w:t>3</w:t>
        </w:r>
        <w:r w:rsidRPr="00AC6490">
          <w:rPr>
            <w:rFonts w:ascii="Times New Roman" w:hAnsi="Times New Roman" w:cs="Times New Roman"/>
            <w:sz w:val="24"/>
            <w:szCs w:val="24"/>
          </w:rPr>
          <w:fldChar w:fldCharType="end"/>
        </w:r>
      </w:p>
    </w:sdtContent>
  </w:sdt>
  <w:p w:rsidR="00AC6490" w:rsidRPr="00AC6490" w:rsidRDefault="00AC6490">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4ED7" w:rsidRDefault="00D84ED7" w:rsidP="002D3731">
      <w:pPr>
        <w:spacing w:after="0" w:line="240" w:lineRule="auto"/>
      </w:pPr>
      <w:r>
        <w:separator/>
      </w:r>
    </w:p>
  </w:footnote>
  <w:footnote w:type="continuationSeparator" w:id="0">
    <w:p w:rsidR="00D84ED7" w:rsidRDefault="00D84ED7" w:rsidP="002D373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D3731" w:rsidRPr="002D3731" w:rsidRDefault="00B5777E" w:rsidP="002D3731">
    <w:pPr>
      <w:pStyle w:val="Header"/>
      <w:pBdr>
        <w:bottom w:val="single" w:sz="4" w:space="1" w:color="auto"/>
      </w:pBdr>
      <w:rPr>
        <w:rFonts w:ascii="Times New Roman" w:hAnsi="Times New Roman" w:cs="Times New Roman"/>
        <w:b/>
        <w:sz w:val="24"/>
        <w:szCs w:val="24"/>
      </w:rPr>
    </w:pPr>
    <w:r>
      <w:rPr>
        <w:rFonts w:ascii="Times New Roman" w:hAnsi="Times New Roman" w:cs="Times New Roman"/>
        <w:b/>
        <w:sz w:val="24"/>
        <w:szCs w:val="24"/>
      </w:rPr>
      <w:t>Leisure Marketing Paper</w:t>
    </w:r>
    <w:r w:rsidR="007B0545">
      <w:rPr>
        <w:rFonts w:ascii="Times New Roman" w:hAnsi="Times New Roman" w:cs="Times New Roman"/>
        <w:b/>
        <w:sz w:val="24"/>
        <w:szCs w:val="24"/>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C5F11"/>
    <w:multiLevelType w:val="hybridMultilevel"/>
    <w:tmpl w:val="ADAE5F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5265FDC"/>
    <w:multiLevelType w:val="hybridMultilevel"/>
    <w:tmpl w:val="A0A41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4204BE"/>
    <w:rsid w:val="0002321D"/>
    <w:rsid w:val="00077BF4"/>
    <w:rsid w:val="00084B6F"/>
    <w:rsid w:val="00090D1A"/>
    <w:rsid w:val="00094A7B"/>
    <w:rsid w:val="000A66AB"/>
    <w:rsid w:val="000F2849"/>
    <w:rsid w:val="00121245"/>
    <w:rsid w:val="00126FE0"/>
    <w:rsid w:val="0014281E"/>
    <w:rsid w:val="00156979"/>
    <w:rsid w:val="0016718E"/>
    <w:rsid w:val="00242D67"/>
    <w:rsid w:val="00262A5E"/>
    <w:rsid w:val="002B1515"/>
    <w:rsid w:val="002C15F8"/>
    <w:rsid w:val="002D3731"/>
    <w:rsid w:val="002F34FF"/>
    <w:rsid w:val="00305205"/>
    <w:rsid w:val="00307214"/>
    <w:rsid w:val="0031424D"/>
    <w:rsid w:val="0037540B"/>
    <w:rsid w:val="003C74B7"/>
    <w:rsid w:val="0040588A"/>
    <w:rsid w:val="004204BE"/>
    <w:rsid w:val="00453101"/>
    <w:rsid w:val="00457791"/>
    <w:rsid w:val="004D25F4"/>
    <w:rsid w:val="004D27A7"/>
    <w:rsid w:val="004D48FE"/>
    <w:rsid w:val="004F68C9"/>
    <w:rsid w:val="004F6CC3"/>
    <w:rsid w:val="005024F1"/>
    <w:rsid w:val="0051438B"/>
    <w:rsid w:val="00514E0F"/>
    <w:rsid w:val="005407FD"/>
    <w:rsid w:val="0056140F"/>
    <w:rsid w:val="005935E1"/>
    <w:rsid w:val="005D207E"/>
    <w:rsid w:val="00650D3B"/>
    <w:rsid w:val="006B0430"/>
    <w:rsid w:val="006B6C2E"/>
    <w:rsid w:val="006E2C8F"/>
    <w:rsid w:val="00711B42"/>
    <w:rsid w:val="00715973"/>
    <w:rsid w:val="00732A47"/>
    <w:rsid w:val="00746A5C"/>
    <w:rsid w:val="00774847"/>
    <w:rsid w:val="007A564A"/>
    <w:rsid w:val="007A6DAC"/>
    <w:rsid w:val="007B0545"/>
    <w:rsid w:val="007D767D"/>
    <w:rsid w:val="008170ED"/>
    <w:rsid w:val="0085174E"/>
    <w:rsid w:val="00883A80"/>
    <w:rsid w:val="008A03E0"/>
    <w:rsid w:val="008A042F"/>
    <w:rsid w:val="008B1FA1"/>
    <w:rsid w:val="008F76C3"/>
    <w:rsid w:val="009437E9"/>
    <w:rsid w:val="00946AC5"/>
    <w:rsid w:val="0096282F"/>
    <w:rsid w:val="00A0648A"/>
    <w:rsid w:val="00A239D0"/>
    <w:rsid w:val="00A810B5"/>
    <w:rsid w:val="00A87F9B"/>
    <w:rsid w:val="00AA750B"/>
    <w:rsid w:val="00AA7B2F"/>
    <w:rsid w:val="00AC0D1D"/>
    <w:rsid w:val="00AC1944"/>
    <w:rsid w:val="00AC6490"/>
    <w:rsid w:val="00AE3AC7"/>
    <w:rsid w:val="00B468F6"/>
    <w:rsid w:val="00B50C05"/>
    <w:rsid w:val="00B5369C"/>
    <w:rsid w:val="00B5777E"/>
    <w:rsid w:val="00B953AD"/>
    <w:rsid w:val="00BA21DF"/>
    <w:rsid w:val="00BA30C6"/>
    <w:rsid w:val="00BA3910"/>
    <w:rsid w:val="00BD386F"/>
    <w:rsid w:val="00BF5991"/>
    <w:rsid w:val="00C00CF2"/>
    <w:rsid w:val="00C07DF1"/>
    <w:rsid w:val="00C831BA"/>
    <w:rsid w:val="00CE62D5"/>
    <w:rsid w:val="00D03BF7"/>
    <w:rsid w:val="00D03D1E"/>
    <w:rsid w:val="00D16A36"/>
    <w:rsid w:val="00D207E6"/>
    <w:rsid w:val="00D21656"/>
    <w:rsid w:val="00D32834"/>
    <w:rsid w:val="00D36412"/>
    <w:rsid w:val="00D626F1"/>
    <w:rsid w:val="00D6476A"/>
    <w:rsid w:val="00D84ED7"/>
    <w:rsid w:val="00D93460"/>
    <w:rsid w:val="00DD4FBD"/>
    <w:rsid w:val="00E57D15"/>
    <w:rsid w:val="00E65C96"/>
    <w:rsid w:val="00E87AF6"/>
    <w:rsid w:val="00EA6038"/>
    <w:rsid w:val="00ED1293"/>
    <w:rsid w:val="00EE7951"/>
    <w:rsid w:val="00F069FE"/>
    <w:rsid w:val="00F23500"/>
    <w:rsid w:val="00FF153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140F"/>
  </w:style>
  <w:style w:type="paragraph" w:styleId="Heading2">
    <w:name w:val="heading 2"/>
    <w:basedOn w:val="Normal"/>
    <w:link w:val="Heading2Char"/>
    <w:uiPriority w:val="9"/>
    <w:qFormat/>
    <w:rsid w:val="00650D3B"/>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564A"/>
    <w:rPr>
      <w:color w:val="0000FF"/>
      <w:u w:val="single"/>
    </w:rPr>
  </w:style>
  <w:style w:type="character" w:styleId="FollowedHyperlink">
    <w:name w:val="FollowedHyperlink"/>
    <w:basedOn w:val="DefaultParagraphFont"/>
    <w:uiPriority w:val="99"/>
    <w:semiHidden/>
    <w:unhideWhenUsed/>
    <w:rsid w:val="000F2849"/>
    <w:rPr>
      <w:color w:val="954F72" w:themeColor="followedHyperlink"/>
      <w:u w:val="single"/>
    </w:rPr>
  </w:style>
  <w:style w:type="character" w:customStyle="1" w:styleId="UnresolvedMention">
    <w:name w:val="Unresolved Mention"/>
    <w:basedOn w:val="DefaultParagraphFont"/>
    <w:uiPriority w:val="99"/>
    <w:semiHidden/>
    <w:unhideWhenUsed/>
    <w:rsid w:val="000F2849"/>
    <w:rPr>
      <w:color w:val="605E5C"/>
      <w:shd w:val="clear" w:color="auto" w:fill="E1DFDD"/>
    </w:rPr>
  </w:style>
  <w:style w:type="character" w:customStyle="1" w:styleId="Heading2Char">
    <w:name w:val="Heading 2 Char"/>
    <w:basedOn w:val="DefaultParagraphFont"/>
    <w:link w:val="Heading2"/>
    <w:uiPriority w:val="9"/>
    <w:rsid w:val="00650D3B"/>
    <w:rPr>
      <w:rFonts w:ascii="Times New Roman" w:eastAsia="Times New Roman" w:hAnsi="Times New Roman" w:cs="Times New Roman"/>
      <w:b/>
      <w:bCs/>
      <w:sz w:val="36"/>
      <w:szCs w:val="36"/>
      <w:lang w:eastAsia="en-GB"/>
    </w:rPr>
  </w:style>
  <w:style w:type="paragraph" w:styleId="NormalWeb">
    <w:name w:val="Normal (Web)"/>
    <w:basedOn w:val="Normal"/>
    <w:uiPriority w:val="99"/>
    <w:unhideWhenUsed/>
    <w:rsid w:val="00650D3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650D3B"/>
    <w:rPr>
      <w:i/>
      <w:iCs/>
    </w:rPr>
  </w:style>
  <w:style w:type="character" w:customStyle="1" w:styleId="referencestring-name">
    <w:name w:val="reference__string-name"/>
    <w:basedOn w:val="DefaultParagraphFont"/>
    <w:rsid w:val="00650D3B"/>
  </w:style>
  <w:style w:type="character" w:customStyle="1" w:styleId="referencesurname">
    <w:name w:val="reference__surname"/>
    <w:basedOn w:val="DefaultParagraphFont"/>
    <w:rsid w:val="00650D3B"/>
  </w:style>
  <w:style w:type="character" w:customStyle="1" w:styleId="referencegiven-names">
    <w:name w:val="reference__given-names"/>
    <w:basedOn w:val="DefaultParagraphFont"/>
    <w:rsid w:val="00650D3B"/>
  </w:style>
  <w:style w:type="character" w:customStyle="1" w:styleId="referenceyear">
    <w:name w:val="reference__year"/>
    <w:basedOn w:val="DefaultParagraphFont"/>
    <w:rsid w:val="00650D3B"/>
  </w:style>
  <w:style w:type="character" w:customStyle="1" w:styleId="referencevolume">
    <w:name w:val="reference__volume"/>
    <w:basedOn w:val="DefaultParagraphFont"/>
    <w:rsid w:val="00650D3B"/>
  </w:style>
  <w:style w:type="character" w:customStyle="1" w:styleId="referenceissue">
    <w:name w:val="reference__issue"/>
    <w:basedOn w:val="DefaultParagraphFont"/>
    <w:rsid w:val="00650D3B"/>
  </w:style>
  <w:style w:type="character" w:customStyle="1" w:styleId="referencefpage">
    <w:name w:val="reference__fpage"/>
    <w:basedOn w:val="DefaultParagraphFont"/>
    <w:rsid w:val="00650D3B"/>
  </w:style>
  <w:style w:type="character" w:customStyle="1" w:styleId="referencex">
    <w:name w:val="reference__x"/>
    <w:basedOn w:val="DefaultParagraphFont"/>
    <w:rsid w:val="00650D3B"/>
  </w:style>
  <w:style w:type="character" w:customStyle="1" w:styleId="referencelpage">
    <w:name w:val="reference__lpage"/>
    <w:basedOn w:val="DefaultParagraphFont"/>
    <w:rsid w:val="00650D3B"/>
  </w:style>
  <w:style w:type="character" w:customStyle="1" w:styleId="hlfld-contribauthor">
    <w:name w:val="hlfld-contribauthor"/>
    <w:basedOn w:val="DefaultParagraphFont"/>
    <w:rsid w:val="005407FD"/>
  </w:style>
  <w:style w:type="character" w:customStyle="1" w:styleId="nlmgiven-names">
    <w:name w:val="nlm_given-names"/>
    <w:basedOn w:val="DefaultParagraphFont"/>
    <w:rsid w:val="005407FD"/>
  </w:style>
  <w:style w:type="character" w:customStyle="1" w:styleId="nlmyear">
    <w:name w:val="nlm_year"/>
    <w:basedOn w:val="DefaultParagraphFont"/>
    <w:rsid w:val="005407FD"/>
  </w:style>
  <w:style w:type="character" w:customStyle="1" w:styleId="nlmarticle-title">
    <w:name w:val="nlm_article-title"/>
    <w:basedOn w:val="DefaultParagraphFont"/>
    <w:rsid w:val="005407FD"/>
  </w:style>
  <w:style w:type="character" w:customStyle="1" w:styleId="nlmfpage">
    <w:name w:val="nlm_fpage"/>
    <w:basedOn w:val="DefaultParagraphFont"/>
    <w:rsid w:val="005407FD"/>
  </w:style>
  <w:style w:type="character" w:customStyle="1" w:styleId="nlmlpage">
    <w:name w:val="nlm_lpage"/>
    <w:basedOn w:val="DefaultParagraphFont"/>
    <w:rsid w:val="005407FD"/>
  </w:style>
  <w:style w:type="character" w:customStyle="1" w:styleId="reflink-block">
    <w:name w:val="reflink-block"/>
    <w:basedOn w:val="DefaultParagraphFont"/>
    <w:rsid w:val="005407FD"/>
  </w:style>
  <w:style w:type="paragraph" w:styleId="Header">
    <w:name w:val="header"/>
    <w:basedOn w:val="Normal"/>
    <w:link w:val="HeaderChar"/>
    <w:uiPriority w:val="99"/>
    <w:unhideWhenUsed/>
    <w:rsid w:val="002D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3731"/>
  </w:style>
  <w:style w:type="paragraph" w:styleId="Footer">
    <w:name w:val="footer"/>
    <w:basedOn w:val="Normal"/>
    <w:link w:val="FooterChar"/>
    <w:uiPriority w:val="99"/>
    <w:unhideWhenUsed/>
    <w:rsid w:val="002D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3731"/>
  </w:style>
  <w:style w:type="paragraph" w:styleId="BalloonText">
    <w:name w:val="Balloon Text"/>
    <w:basedOn w:val="Normal"/>
    <w:link w:val="BalloonTextChar"/>
    <w:uiPriority w:val="99"/>
    <w:semiHidden/>
    <w:unhideWhenUsed/>
    <w:rsid w:val="002B15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1515"/>
    <w:rPr>
      <w:rFonts w:ascii="Tahoma" w:hAnsi="Tahoma" w:cs="Tahoma"/>
      <w:sz w:val="16"/>
      <w:szCs w:val="16"/>
    </w:rPr>
  </w:style>
  <w:style w:type="paragraph" w:styleId="ListParagraph">
    <w:name w:val="List Paragraph"/>
    <w:basedOn w:val="Normal"/>
    <w:uiPriority w:val="34"/>
    <w:qFormat/>
    <w:rsid w:val="002B151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7380688">
      <w:bodyDiv w:val="1"/>
      <w:marLeft w:val="0"/>
      <w:marRight w:val="0"/>
      <w:marTop w:val="0"/>
      <w:marBottom w:val="0"/>
      <w:divBdr>
        <w:top w:val="none" w:sz="0" w:space="0" w:color="auto"/>
        <w:left w:val="none" w:sz="0" w:space="0" w:color="auto"/>
        <w:bottom w:val="none" w:sz="0" w:space="0" w:color="auto"/>
        <w:right w:val="none" w:sz="0" w:space="0" w:color="auto"/>
      </w:divBdr>
      <w:divsChild>
        <w:div w:id="2104648397">
          <w:marLeft w:val="0"/>
          <w:marRight w:val="0"/>
          <w:marTop w:val="0"/>
          <w:marBottom w:val="0"/>
          <w:divBdr>
            <w:top w:val="none" w:sz="0" w:space="0" w:color="auto"/>
            <w:left w:val="none" w:sz="0" w:space="0" w:color="auto"/>
            <w:bottom w:val="none" w:sz="0" w:space="0" w:color="auto"/>
            <w:right w:val="none" w:sz="0" w:space="0" w:color="auto"/>
          </w:divBdr>
          <w:divsChild>
            <w:div w:id="282080723">
              <w:marLeft w:val="0"/>
              <w:marRight w:val="0"/>
              <w:marTop w:val="0"/>
              <w:marBottom w:val="0"/>
              <w:divBdr>
                <w:top w:val="none" w:sz="0" w:space="0" w:color="auto"/>
                <w:left w:val="none" w:sz="0" w:space="0" w:color="auto"/>
                <w:bottom w:val="none" w:sz="0" w:space="0" w:color="auto"/>
                <w:right w:val="none" w:sz="0" w:space="0" w:color="auto"/>
              </w:divBdr>
            </w:div>
          </w:divsChild>
        </w:div>
        <w:div w:id="2026782814">
          <w:marLeft w:val="0"/>
          <w:marRight w:val="0"/>
          <w:marTop w:val="0"/>
          <w:marBottom w:val="0"/>
          <w:divBdr>
            <w:top w:val="none" w:sz="0" w:space="0" w:color="auto"/>
            <w:left w:val="none" w:sz="0" w:space="0" w:color="auto"/>
            <w:bottom w:val="none" w:sz="0" w:space="0" w:color="auto"/>
            <w:right w:val="none" w:sz="0" w:space="0" w:color="auto"/>
          </w:divBdr>
          <w:divsChild>
            <w:div w:id="932979227">
              <w:marLeft w:val="0"/>
              <w:marRight w:val="0"/>
              <w:marTop w:val="0"/>
              <w:marBottom w:val="0"/>
              <w:divBdr>
                <w:top w:val="none" w:sz="0" w:space="0" w:color="auto"/>
                <w:left w:val="none" w:sz="0" w:space="0" w:color="auto"/>
                <w:bottom w:val="none" w:sz="0" w:space="0" w:color="auto"/>
                <w:right w:val="none" w:sz="0" w:space="0" w:color="auto"/>
              </w:divBdr>
              <w:divsChild>
                <w:div w:id="1782534899">
                  <w:marLeft w:val="0"/>
                  <w:marRight w:val="0"/>
                  <w:marTop w:val="0"/>
                  <w:marBottom w:val="0"/>
                  <w:divBdr>
                    <w:top w:val="none" w:sz="0" w:space="0" w:color="auto"/>
                    <w:left w:val="none" w:sz="0" w:space="0" w:color="auto"/>
                    <w:bottom w:val="none" w:sz="0" w:space="0" w:color="auto"/>
                    <w:right w:val="none" w:sz="0" w:space="0" w:color="auto"/>
                  </w:divBdr>
                </w:div>
                <w:div w:id="4064968">
                  <w:marLeft w:val="0"/>
                  <w:marRight w:val="0"/>
                  <w:marTop w:val="0"/>
                  <w:marBottom w:val="0"/>
                  <w:divBdr>
                    <w:top w:val="none" w:sz="0" w:space="0" w:color="auto"/>
                    <w:left w:val="none" w:sz="0" w:space="0" w:color="auto"/>
                    <w:bottom w:val="none" w:sz="0" w:space="0" w:color="auto"/>
                    <w:right w:val="none" w:sz="0" w:space="0" w:color="auto"/>
                  </w:divBdr>
                  <w:divsChild>
                    <w:div w:id="137508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55134">
          <w:marLeft w:val="0"/>
          <w:marRight w:val="0"/>
          <w:marTop w:val="0"/>
          <w:marBottom w:val="0"/>
          <w:divBdr>
            <w:top w:val="none" w:sz="0" w:space="0" w:color="auto"/>
            <w:left w:val="none" w:sz="0" w:space="0" w:color="auto"/>
            <w:bottom w:val="none" w:sz="0" w:space="0" w:color="auto"/>
            <w:right w:val="none" w:sz="0" w:space="0" w:color="auto"/>
          </w:divBdr>
          <w:divsChild>
            <w:div w:id="1447432904">
              <w:marLeft w:val="0"/>
              <w:marRight w:val="0"/>
              <w:marTop w:val="0"/>
              <w:marBottom w:val="0"/>
              <w:divBdr>
                <w:top w:val="none" w:sz="0" w:space="0" w:color="auto"/>
                <w:left w:val="none" w:sz="0" w:space="0" w:color="auto"/>
                <w:bottom w:val="none" w:sz="0" w:space="0" w:color="auto"/>
                <w:right w:val="none" w:sz="0" w:space="0" w:color="auto"/>
              </w:divBdr>
              <w:divsChild>
                <w:div w:id="706956555">
                  <w:marLeft w:val="0"/>
                  <w:marRight w:val="0"/>
                  <w:marTop w:val="0"/>
                  <w:marBottom w:val="0"/>
                  <w:divBdr>
                    <w:top w:val="none" w:sz="0" w:space="0" w:color="auto"/>
                    <w:left w:val="none" w:sz="0" w:space="0" w:color="auto"/>
                    <w:bottom w:val="none" w:sz="0" w:space="0" w:color="auto"/>
                    <w:right w:val="none" w:sz="0" w:space="0" w:color="auto"/>
                  </w:divBdr>
                  <w:divsChild>
                    <w:div w:id="1214540772">
                      <w:marLeft w:val="0"/>
                      <w:marRight w:val="0"/>
                      <w:marTop w:val="0"/>
                      <w:marBottom w:val="0"/>
                      <w:divBdr>
                        <w:top w:val="none" w:sz="0" w:space="0" w:color="auto"/>
                        <w:left w:val="none" w:sz="0" w:space="0" w:color="auto"/>
                        <w:bottom w:val="none" w:sz="0" w:space="0" w:color="auto"/>
                        <w:right w:val="none" w:sz="0" w:space="0" w:color="auto"/>
                      </w:divBdr>
                      <w:divsChild>
                        <w:div w:id="1994988741">
                          <w:marLeft w:val="0"/>
                          <w:marRight w:val="0"/>
                          <w:marTop w:val="0"/>
                          <w:marBottom w:val="0"/>
                          <w:divBdr>
                            <w:top w:val="single" w:sz="6" w:space="0" w:color="CECECE"/>
                            <w:left w:val="single" w:sz="6" w:space="0" w:color="CECECE"/>
                            <w:bottom w:val="single" w:sz="6" w:space="0" w:color="CECECE"/>
                            <w:right w:val="single" w:sz="6" w:space="0" w:color="CECECE"/>
                          </w:divBdr>
                        </w:div>
                      </w:divsChild>
                    </w:div>
                  </w:divsChild>
                </w:div>
                <w:div w:id="94584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680468">
          <w:marLeft w:val="0"/>
          <w:marRight w:val="0"/>
          <w:marTop w:val="0"/>
          <w:marBottom w:val="0"/>
          <w:divBdr>
            <w:top w:val="none" w:sz="0" w:space="0" w:color="auto"/>
            <w:left w:val="none" w:sz="0" w:space="0" w:color="auto"/>
            <w:bottom w:val="none" w:sz="0" w:space="0" w:color="auto"/>
            <w:right w:val="none" w:sz="0" w:space="0" w:color="auto"/>
          </w:divBdr>
          <w:divsChild>
            <w:div w:id="1657609727">
              <w:marLeft w:val="0"/>
              <w:marRight w:val="0"/>
              <w:marTop w:val="0"/>
              <w:marBottom w:val="0"/>
              <w:divBdr>
                <w:top w:val="none" w:sz="0" w:space="0" w:color="auto"/>
                <w:left w:val="none" w:sz="0" w:space="0" w:color="auto"/>
                <w:bottom w:val="none" w:sz="0" w:space="0" w:color="auto"/>
                <w:right w:val="none" w:sz="0" w:space="0" w:color="auto"/>
              </w:divBdr>
              <w:divsChild>
                <w:div w:id="178736893">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264653133">
          <w:marLeft w:val="0"/>
          <w:marRight w:val="0"/>
          <w:marTop w:val="0"/>
          <w:marBottom w:val="0"/>
          <w:divBdr>
            <w:top w:val="none" w:sz="0" w:space="0" w:color="auto"/>
            <w:left w:val="none" w:sz="0" w:space="0" w:color="auto"/>
            <w:bottom w:val="none" w:sz="0" w:space="0" w:color="auto"/>
            <w:right w:val="none" w:sz="0" w:space="0" w:color="auto"/>
          </w:divBdr>
          <w:divsChild>
            <w:div w:id="1542938865">
              <w:marLeft w:val="-225"/>
              <w:marRight w:val="-225"/>
              <w:marTop w:val="0"/>
              <w:marBottom w:val="0"/>
              <w:divBdr>
                <w:top w:val="none" w:sz="0" w:space="0" w:color="auto"/>
                <w:left w:val="none" w:sz="0" w:space="0" w:color="auto"/>
                <w:bottom w:val="none" w:sz="0" w:space="0" w:color="auto"/>
                <w:right w:val="none" w:sz="0" w:space="0" w:color="auto"/>
              </w:divBdr>
              <w:divsChild>
                <w:div w:id="33583057">
                  <w:marLeft w:val="0"/>
                  <w:marRight w:val="0"/>
                  <w:marTop w:val="0"/>
                  <w:marBottom w:val="0"/>
                  <w:divBdr>
                    <w:top w:val="none" w:sz="0" w:space="0" w:color="auto"/>
                    <w:left w:val="none" w:sz="0" w:space="0" w:color="auto"/>
                    <w:bottom w:val="none" w:sz="0" w:space="0" w:color="auto"/>
                    <w:right w:val="none" w:sz="0" w:space="0" w:color="auto"/>
                  </w:divBdr>
                  <w:divsChild>
                    <w:div w:id="760754869">
                      <w:marLeft w:val="-225"/>
                      <w:marRight w:val="-225"/>
                      <w:marTop w:val="0"/>
                      <w:marBottom w:val="0"/>
                      <w:divBdr>
                        <w:top w:val="none" w:sz="0" w:space="0" w:color="auto"/>
                        <w:left w:val="none" w:sz="0" w:space="0" w:color="auto"/>
                        <w:bottom w:val="none" w:sz="0" w:space="0" w:color="auto"/>
                        <w:right w:val="none" w:sz="0" w:space="0" w:color="auto"/>
                      </w:divBdr>
                      <w:divsChild>
                        <w:div w:id="1185022700">
                          <w:marLeft w:val="0"/>
                          <w:marRight w:val="0"/>
                          <w:marTop w:val="0"/>
                          <w:marBottom w:val="0"/>
                          <w:divBdr>
                            <w:top w:val="none" w:sz="0" w:space="0" w:color="auto"/>
                            <w:left w:val="none" w:sz="0" w:space="0" w:color="auto"/>
                            <w:bottom w:val="none" w:sz="0" w:space="0" w:color="auto"/>
                            <w:right w:val="none" w:sz="0" w:space="0" w:color="auto"/>
                          </w:divBdr>
                        </w:div>
                      </w:divsChild>
                    </w:div>
                    <w:div w:id="1228226321">
                      <w:marLeft w:val="-225"/>
                      <w:marRight w:val="-225"/>
                      <w:marTop w:val="0"/>
                      <w:marBottom w:val="0"/>
                      <w:divBdr>
                        <w:top w:val="none" w:sz="0" w:space="0" w:color="auto"/>
                        <w:left w:val="none" w:sz="0" w:space="0" w:color="auto"/>
                        <w:bottom w:val="none" w:sz="0" w:space="0" w:color="auto"/>
                        <w:right w:val="none" w:sz="0" w:space="0" w:color="auto"/>
                      </w:divBdr>
                      <w:divsChild>
                        <w:div w:id="1458600403">
                          <w:marLeft w:val="0"/>
                          <w:marRight w:val="0"/>
                          <w:marTop w:val="0"/>
                          <w:marBottom w:val="0"/>
                          <w:divBdr>
                            <w:top w:val="none" w:sz="0" w:space="0" w:color="auto"/>
                            <w:left w:val="none" w:sz="0" w:space="0" w:color="auto"/>
                            <w:bottom w:val="none" w:sz="0" w:space="0" w:color="auto"/>
                            <w:right w:val="none" w:sz="0" w:space="0" w:color="auto"/>
                          </w:divBdr>
                        </w:div>
                        <w:div w:id="1725712941">
                          <w:marLeft w:val="0"/>
                          <w:marRight w:val="0"/>
                          <w:marTop w:val="0"/>
                          <w:marBottom w:val="0"/>
                          <w:divBdr>
                            <w:top w:val="none" w:sz="0" w:space="0" w:color="auto"/>
                            <w:left w:val="none" w:sz="0" w:space="0" w:color="auto"/>
                            <w:bottom w:val="none" w:sz="0" w:space="0" w:color="auto"/>
                            <w:right w:val="none" w:sz="0" w:space="0" w:color="auto"/>
                          </w:divBdr>
                          <w:divsChild>
                            <w:div w:id="2006010042">
                              <w:marLeft w:val="0"/>
                              <w:marRight w:val="0"/>
                              <w:marTop w:val="0"/>
                              <w:marBottom w:val="0"/>
                              <w:divBdr>
                                <w:top w:val="none" w:sz="0" w:space="0" w:color="auto"/>
                                <w:left w:val="none" w:sz="0" w:space="0" w:color="auto"/>
                                <w:bottom w:val="none" w:sz="0" w:space="0" w:color="auto"/>
                                <w:right w:val="none" w:sz="0" w:space="0" w:color="auto"/>
                              </w:divBdr>
                              <w:divsChild>
                                <w:div w:id="1282415294">
                                  <w:marLeft w:val="0"/>
                                  <w:marRight w:val="0"/>
                                  <w:marTop w:val="0"/>
                                  <w:marBottom w:val="0"/>
                                  <w:divBdr>
                                    <w:top w:val="none" w:sz="0" w:space="0" w:color="auto"/>
                                    <w:left w:val="none" w:sz="0" w:space="0" w:color="auto"/>
                                    <w:bottom w:val="none" w:sz="0" w:space="0" w:color="auto"/>
                                    <w:right w:val="none" w:sz="0" w:space="0" w:color="auto"/>
                                  </w:divBdr>
                                </w:div>
                              </w:divsChild>
                            </w:div>
                            <w:div w:id="824474795">
                              <w:marLeft w:val="0"/>
                              <w:marRight w:val="0"/>
                              <w:marTop w:val="0"/>
                              <w:marBottom w:val="0"/>
                              <w:divBdr>
                                <w:top w:val="none" w:sz="0" w:space="0" w:color="auto"/>
                                <w:left w:val="none" w:sz="0" w:space="0" w:color="auto"/>
                                <w:bottom w:val="none" w:sz="0" w:space="0" w:color="auto"/>
                                <w:right w:val="none" w:sz="0" w:space="0" w:color="auto"/>
                              </w:divBdr>
                              <w:divsChild>
                                <w:div w:id="1403211212">
                                  <w:marLeft w:val="0"/>
                                  <w:marRight w:val="0"/>
                                  <w:marTop w:val="0"/>
                                  <w:marBottom w:val="0"/>
                                  <w:divBdr>
                                    <w:top w:val="none" w:sz="0" w:space="0" w:color="auto"/>
                                    <w:left w:val="none" w:sz="0" w:space="0" w:color="auto"/>
                                    <w:bottom w:val="none" w:sz="0" w:space="0" w:color="auto"/>
                                    <w:right w:val="none" w:sz="0" w:space="0" w:color="auto"/>
                                  </w:divBdr>
                                  <w:divsChild>
                                    <w:div w:id="62268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45591059">
          <w:marLeft w:val="0"/>
          <w:marRight w:val="0"/>
          <w:marTop w:val="0"/>
          <w:marBottom w:val="0"/>
          <w:divBdr>
            <w:top w:val="single" w:sz="6" w:space="0" w:color="CECECE"/>
            <w:left w:val="none" w:sz="0" w:space="0" w:color="auto"/>
            <w:bottom w:val="single" w:sz="6" w:space="0" w:color="CECECE"/>
            <w:right w:val="none" w:sz="0" w:space="0" w:color="auto"/>
          </w:divBdr>
          <w:divsChild>
            <w:div w:id="404231789">
              <w:marLeft w:val="0"/>
              <w:marRight w:val="0"/>
              <w:marTop w:val="0"/>
              <w:marBottom w:val="0"/>
              <w:divBdr>
                <w:top w:val="none" w:sz="0" w:space="0" w:color="auto"/>
                <w:left w:val="none" w:sz="0" w:space="0" w:color="auto"/>
                <w:bottom w:val="none" w:sz="0" w:space="0" w:color="auto"/>
                <w:right w:val="none" w:sz="0" w:space="0" w:color="auto"/>
              </w:divBdr>
              <w:divsChild>
                <w:div w:id="1732121235">
                  <w:marLeft w:val="-225"/>
                  <w:marRight w:val="-225"/>
                  <w:marTop w:val="0"/>
                  <w:marBottom w:val="0"/>
                  <w:divBdr>
                    <w:top w:val="none" w:sz="0" w:space="0" w:color="auto"/>
                    <w:left w:val="none" w:sz="0" w:space="0" w:color="auto"/>
                    <w:bottom w:val="none" w:sz="0" w:space="0" w:color="auto"/>
                    <w:right w:val="none" w:sz="0" w:space="0" w:color="auto"/>
                  </w:divBdr>
                  <w:divsChild>
                    <w:div w:id="735933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767482">
          <w:marLeft w:val="0"/>
          <w:marRight w:val="0"/>
          <w:marTop w:val="0"/>
          <w:marBottom w:val="0"/>
          <w:divBdr>
            <w:top w:val="none" w:sz="0" w:space="0" w:color="auto"/>
            <w:left w:val="none" w:sz="0" w:space="0" w:color="auto"/>
            <w:bottom w:val="none" w:sz="0" w:space="0" w:color="auto"/>
            <w:right w:val="none" w:sz="0" w:space="0" w:color="auto"/>
          </w:divBdr>
          <w:divsChild>
            <w:div w:id="1256863316">
              <w:marLeft w:val="-225"/>
              <w:marRight w:val="-225"/>
              <w:marTop w:val="0"/>
              <w:marBottom w:val="0"/>
              <w:divBdr>
                <w:top w:val="none" w:sz="0" w:space="0" w:color="auto"/>
                <w:left w:val="none" w:sz="0" w:space="0" w:color="auto"/>
                <w:bottom w:val="none" w:sz="0" w:space="0" w:color="auto"/>
                <w:right w:val="none" w:sz="0" w:space="0" w:color="auto"/>
              </w:divBdr>
              <w:divsChild>
                <w:div w:id="1065570932">
                  <w:marLeft w:val="0"/>
                  <w:marRight w:val="0"/>
                  <w:marTop w:val="0"/>
                  <w:marBottom w:val="0"/>
                  <w:divBdr>
                    <w:top w:val="none" w:sz="0" w:space="0" w:color="auto"/>
                    <w:left w:val="none" w:sz="0" w:space="0" w:color="auto"/>
                    <w:bottom w:val="none" w:sz="0" w:space="0" w:color="auto"/>
                    <w:right w:val="none" w:sz="0" w:space="0" w:color="auto"/>
                  </w:divBdr>
                  <w:divsChild>
                    <w:div w:id="1035547239">
                      <w:marLeft w:val="0"/>
                      <w:marRight w:val="0"/>
                      <w:marTop w:val="0"/>
                      <w:marBottom w:val="0"/>
                      <w:divBdr>
                        <w:top w:val="none" w:sz="0" w:space="0" w:color="auto"/>
                        <w:left w:val="none" w:sz="0" w:space="0" w:color="auto"/>
                        <w:bottom w:val="none" w:sz="0" w:space="0" w:color="auto"/>
                        <w:right w:val="none" w:sz="0" w:space="0" w:color="auto"/>
                      </w:divBdr>
                      <w:divsChild>
                        <w:div w:id="2145270579">
                          <w:marLeft w:val="0"/>
                          <w:marRight w:val="0"/>
                          <w:marTop w:val="0"/>
                          <w:marBottom w:val="0"/>
                          <w:divBdr>
                            <w:top w:val="none" w:sz="0" w:space="0" w:color="auto"/>
                            <w:left w:val="none" w:sz="0" w:space="0" w:color="auto"/>
                            <w:bottom w:val="none" w:sz="0" w:space="0" w:color="auto"/>
                            <w:right w:val="none" w:sz="0" w:space="0" w:color="auto"/>
                          </w:divBdr>
                          <w:divsChild>
                            <w:div w:id="484129322">
                              <w:marLeft w:val="0"/>
                              <w:marRight w:val="0"/>
                              <w:marTop w:val="0"/>
                              <w:marBottom w:val="0"/>
                              <w:divBdr>
                                <w:top w:val="none" w:sz="0" w:space="0" w:color="auto"/>
                                <w:left w:val="none" w:sz="0" w:space="0" w:color="auto"/>
                                <w:bottom w:val="none" w:sz="0" w:space="0" w:color="auto"/>
                                <w:right w:val="none" w:sz="0" w:space="0" w:color="auto"/>
                              </w:divBdr>
                              <w:divsChild>
                                <w:div w:id="27710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949919">
                  <w:marLeft w:val="0"/>
                  <w:marRight w:val="0"/>
                  <w:marTop w:val="0"/>
                  <w:marBottom w:val="0"/>
                  <w:divBdr>
                    <w:top w:val="none" w:sz="0" w:space="0" w:color="auto"/>
                    <w:left w:val="none" w:sz="0" w:space="0" w:color="auto"/>
                    <w:bottom w:val="none" w:sz="0" w:space="0" w:color="auto"/>
                    <w:right w:val="none" w:sz="0" w:space="0" w:color="auto"/>
                  </w:divBdr>
                  <w:divsChild>
                    <w:div w:id="144320444">
                      <w:marLeft w:val="0"/>
                      <w:marRight w:val="0"/>
                      <w:marTop w:val="0"/>
                      <w:marBottom w:val="0"/>
                      <w:divBdr>
                        <w:top w:val="none" w:sz="0" w:space="0" w:color="auto"/>
                        <w:left w:val="none" w:sz="0" w:space="0" w:color="auto"/>
                        <w:bottom w:val="none" w:sz="0" w:space="0" w:color="auto"/>
                        <w:right w:val="none" w:sz="0" w:space="0" w:color="auto"/>
                      </w:divBdr>
                      <w:divsChild>
                        <w:div w:id="1476218710">
                          <w:marLeft w:val="0"/>
                          <w:marRight w:val="0"/>
                          <w:marTop w:val="0"/>
                          <w:marBottom w:val="0"/>
                          <w:divBdr>
                            <w:top w:val="none" w:sz="0" w:space="0" w:color="auto"/>
                            <w:left w:val="none" w:sz="0" w:space="0" w:color="auto"/>
                            <w:bottom w:val="none" w:sz="0" w:space="0" w:color="auto"/>
                            <w:right w:val="none" w:sz="0" w:space="0" w:color="auto"/>
                          </w:divBdr>
                        </w:div>
                        <w:div w:id="795831101">
                          <w:marLeft w:val="0"/>
                          <w:marRight w:val="0"/>
                          <w:marTop w:val="0"/>
                          <w:marBottom w:val="0"/>
                          <w:divBdr>
                            <w:top w:val="none" w:sz="0" w:space="0" w:color="auto"/>
                            <w:left w:val="none" w:sz="0" w:space="0" w:color="auto"/>
                            <w:bottom w:val="none" w:sz="0" w:space="0" w:color="auto"/>
                            <w:right w:val="none" w:sz="0" w:space="0" w:color="auto"/>
                          </w:divBdr>
                        </w:div>
                        <w:div w:id="492720498">
                          <w:marLeft w:val="0"/>
                          <w:marRight w:val="0"/>
                          <w:marTop w:val="0"/>
                          <w:marBottom w:val="0"/>
                          <w:divBdr>
                            <w:top w:val="none" w:sz="0" w:space="0" w:color="auto"/>
                            <w:left w:val="none" w:sz="0" w:space="0" w:color="auto"/>
                            <w:bottom w:val="none" w:sz="0" w:space="0" w:color="auto"/>
                            <w:right w:val="none" w:sz="0" w:space="0" w:color="auto"/>
                          </w:divBdr>
                        </w:div>
                        <w:div w:id="579415105">
                          <w:marLeft w:val="0"/>
                          <w:marRight w:val="0"/>
                          <w:marTop w:val="0"/>
                          <w:marBottom w:val="0"/>
                          <w:divBdr>
                            <w:top w:val="none" w:sz="0" w:space="0" w:color="auto"/>
                            <w:left w:val="none" w:sz="0" w:space="0" w:color="auto"/>
                            <w:bottom w:val="none" w:sz="0" w:space="0" w:color="auto"/>
                            <w:right w:val="none" w:sz="0" w:space="0" w:color="auto"/>
                          </w:divBdr>
                        </w:div>
                        <w:div w:id="1428036311">
                          <w:marLeft w:val="0"/>
                          <w:marRight w:val="0"/>
                          <w:marTop w:val="0"/>
                          <w:marBottom w:val="0"/>
                          <w:divBdr>
                            <w:top w:val="none" w:sz="0" w:space="0" w:color="auto"/>
                            <w:left w:val="none" w:sz="0" w:space="0" w:color="auto"/>
                            <w:bottom w:val="none" w:sz="0" w:space="0" w:color="auto"/>
                            <w:right w:val="none" w:sz="0" w:space="0" w:color="auto"/>
                          </w:divBdr>
                        </w:div>
                        <w:div w:id="894855046">
                          <w:marLeft w:val="0"/>
                          <w:marRight w:val="0"/>
                          <w:marTop w:val="0"/>
                          <w:marBottom w:val="0"/>
                          <w:divBdr>
                            <w:top w:val="none" w:sz="0" w:space="0" w:color="auto"/>
                            <w:left w:val="none" w:sz="0" w:space="0" w:color="auto"/>
                            <w:bottom w:val="none" w:sz="0" w:space="0" w:color="auto"/>
                            <w:right w:val="none" w:sz="0" w:space="0" w:color="auto"/>
                          </w:divBdr>
                        </w:div>
                        <w:div w:id="743726913">
                          <w:marLeft w:val="0"/>
                          <w:marRight w:val="0"/>
                          <w:marTop w:val="0"/>
                          <w:marBottom w:val="0"/>
                          <w:divBdr>
                            <w:top w:val="none" w:sz="0" w:space="0" w:color="auto"/>
                            <w:left w:val="none" w:sz="0" w:space="0" w:color="auto"/>
                            <w:bottom w:val="none" w:sz="0" w:space="0" w:color="auto"/>
                            <w:right w:val="none" w:sz="0" w:space="0" w:color="auto"/>
                          </w:divBdr>
                        </w:div>
                        <w:div w:id="137691151">
                          <w:marLeft w:val="0"/>
                          <w:marRight w:val="0"/>
                          <w:marTop w:val="0"/>
                          <w:marBottom w:val="0"/>
                          <w:divBdr>
                            <w:top w:val="none" w:sz="0" w:space="0" w:color="auto"/>
                            <w:left w:val="none" w:sz="0" w:space="0" w:color="auto"/>
                            <w:bottom w:val="none" w:sz="0" w:space="0" w:color="auto"/>
                            <w:right w:val="none" w:sz="0" w:space="0" w:color="auto"/>
                          </w:divBdr>
                          <w:divsChild>
                            <w:div w:id="2068916681">
                              <w:marLeft w:val="0"/>
                              <w:marRight w:val="0"/>
                              <w:marTop w:val="0"/>
                              <w:marBottom w:val="0"/>
                              <w:divBdr>
                                <w:top w:val="none" w:sz="0" w:space="0" w:color="auto"/>
                                <w:left w:val="none" w:sz="0" w:space="0" w:color="auto"/>
                                <w:bottom w:val="none" w:sz="0" w:space="0" w:color="auto"/>
                                <w:right w:val="none" w:sz="0" w:space="0" w:color="auto"/>
                              </w:divBdr>
                            </w:div>
                          </w:divsChild>
                        </w:div>
                        <w:div w:id="1902250815">
                          <w:marLeft w:val="0"/>
                          <w:marRight w:val="0"/>
                          <w:marTop w:val="0"/>
                          <w:marBottom w:val="0"/>
                          <w:divBdr>
                            <w:top w:val="none" w:sz="0" w:space="0" w:color="auto"/>
                            <w:left w:val="none" w:sz="0" w:space="0" w:color="auto"/>
                            <w:bottom w:val="none" w:sz="0" w:space="0" w:color="auto"/>
                            <w:right w:val="none" w:sz="0" w:space="0" w:color="auto"/>
                          </w:divBdr>
                        </w:div>
                        <w:div w:id="140197720">
                          <w:marLeft w:val="0"/>
                          <w:marRight w:val="0"/>
                          <w:marTop w:val="0"/>
                          <w:marBottom w:val="0"/>
                          <w:divBdr>
                            <w:top w:val="none" w:sz="0" w:space="0" w:color="auto"/>
                            <w:left w:val="none" w:sz="0" w:space="0" w:color="auto"/>
                            <w:bottom w:val="none" w:sz="0" w:space="0" w:color="auto"/>
                            <w:right w:val="none" w:sz="0" w:space="0" w:color="auto"/>
                          </w:divBdr>
                        </w:div>
                        <w:div w:id="10040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4873931">
      <w:bodyDiv w:val="1"/>
      <w:marLeft w:val="0"/>
      <w:marRight w:val="0"/>
      <w:marTop w:val="0"/>
      <w:marBottom w:val="0"/>
      <w:divBdr>
        <w:top w:val="none" w:sz="0" w:space="0" w:color="auto"/>
        <w:left w:val="none" w:sz="0" w:space="0" w:color="auto"/>
        <w:bottom w:val="none" w:sz="0" w:space="0" w:color="auto"/>
        <w:right w:val="none" w:sz="0" w:space="0" w:color="auto"/>
      </w:divBdr>
    </w:div>
    <w:div w:id="1668553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x.doi.org/10.1108/08876040810881704" TargetMode="External"/><Relationship Id="rId13" Type="http://schemas.openxmlformats.org/officeDocument/2006/relationships/hyperlink" Target="http://ieeexplore.ieee.org/xpls/abs_all.jsp?arnumber=5577130"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researchgate.net/publication/44104494_The_Experience_Economy_and_Commercial_Experiences/link/02e7e53697e44ad53f000000/download"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researchgate.net/publication/260917972_The_experience_economy_past_present_and_future/link/56198eed08ae044edbaf8ec0/download"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journals.sagepub.com/doi/pdf/10.1177/0047287507304039" TargetMode="External"/><Relationship Id="rId4" Type="http://schemas.openxmlformats.org/officeDocument/2006/relationships/settings" Target="settings.xml"/><Relationship Id="rId9" Type="http://schemas.openxmlformats.org/officeDocument/2006/relationships/hyperlink" Target="https://link.springer.com/content/pdf/10.1007%2F978-3-658-19269-3_7.pdf"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TotalTime>
  <Pages>11</Pages>
  <Words>3381</Words>
  <Characters>19277</Characters>
  <Application>Microsoft Office Word</Application>
  <DocSecurity>0</DocSecurity>
  <Lines>160</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Nain</dc:creator>
  <cp:keywords/>
  <dc:description/>
  <cp:lastModifiedBy>hp</cp:lastModifiedBy>
  <cp:revision>67</cp:revision>
  <dcterms:created xsi:type="dcterms:W3CDTF">2021-11-13T05:48:00Z</dcterms:created>
  <dcterms:modified xsi:type="dcterms:W3CDTF">2021-11-16T17:12:00Z</dcterms:modified>
</cp:coreProperties>
</file>