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6E7" w:rsidRDefault="004A16E7" w:rsidP="0046036F">
      <w:pPr>
        <w:jc w:val="center"/>
      </w:pPr>
    </w:p>
    <w:p w:rsidR="004A16E7" w:rsidRDefault="004A16E7" w:rsidP="0046036F">
      <w:pPr>
        <w:jc w:val="center"/>
      </w:pPr>
    </w:p>
    <w:p w:rsidR="004A16E7" w:rsidRDefault="004A16E7" w:rsidP="0046036F">
      <w:pPr>
        <w:jc w:val="center"/>
      </w:pPr>
    </w:p>
    <w:p w:rsidR="004A16E7" w:rsidRDefault="004A16E7" w:rsidP="0046036F">
      <w:pPr>
        <w:jc w:val="center"/>
      </w:pPr>
    </w:p>
    <w:p w:rsidR="004A16E7" w:rsidRDefault="004A16E7" w:rsidP="000862FF">
      <w:bookmarkStart w:id="0" w:name="_GoBack"/>
      <w:bookmarkEnd w:id="0"/>
    </w:p>
    <w:p w:rsidR="004A16E7" w:rsidRDefault="004A16E7" w:rsidP="0046036F">
      <w:pPr>
        <w:jc w:val="center"/>
      </w:pPr>
    </w:p>
    <w:p w:rsidR="004A16E7" w:rsidRDefault="00701719" w:rsidP="0046036F">
      <w:pPr>
        <w:jc w:val="center"/>
      </w:pPr>
      <w:r>
        <w:t>SPAN 1001 Cultural Project Two</w:t>
      </w:r>
    </w:p>
    <w:p w:rsidR="004A16E7" w:rsidRDefault="004A16E7" w:rsidP="0046036F">
      <w:pPr>
        <w:jc w:val="center"/>
      </w:pPr>
      <w:r>
        <w:t>Student</w:t>
      </w:r>
    </w:p>
    <w:p w:rsidR="004A16E7" w:rsidRDefault="004A16E7" w:rsidP="0046036F">
      <w:pPr>
        <w:jc w:val="center"/>
      </w:pPr>
      <w:r>
        <w:t>Institution</w:t>
      </w:r>
    </w:p>
    <w:p w:rsidR="004A16E7" w:rsidRDefault="004A16E7" w:rsidP="0046036F">
      <w:pPr>
        <w:jc w:val="center"/>
      </w:pPr>
      <w:r>
        <w:t>Class</w:t>
      </w:r>
    </w:p>
    <w:p w:rsidR="004A16E7" w:rsidRDefault="004A16E7" w:rsidP="0046036F">
      <w:pPr>
        <w:jc w:val="center"/>
      </w:pPr>
      <w:r>
        <w:t>Professor</w:t>
      </w:r>
    </w:p>
    <w:p w:rsidR="004A16E7" w:rsidRDefault="004A16E7" w:rsidP="0046036F">
      <w:pPr>
        <w:jc w:val="center"/>
      </w:pPr>
      <w:r>
        <w:t>Date</w:t>
      </w:r>
    </w:p>
    <w:p w:rsidR="004A16E7" w:rsidRDefault="004A16E7">
      <w:r>
        <w:br w:type="page"/>
      </w:r>
    </w:p>
    <w:p w:rsidR="00A16672" w:rsidRDefault="00262C3C" w:rsidP="0046036F">
      <w:pPr>
        <w:jc w:val="center"/>
      </w:pPr>
      <w:r>
        <w:lastRenderedPageBreak/>
        <w:t>SPAN 1001 Cultural Project Two</w:t>
      </w:r>
    </w:p>
    <w:p w:rsidR="008C1D9C" w:rsidRDefault="008C1D9C" w:rsidP="008C1D9C">
      <w:pPr>
        <w:ind w:firstLine="720"/>
      </w:pPr>
      <w:r>
        <w:t>Indeed, the artwork has a long history in human civilization and plays a crucial role in contemporary societies. Typically, creativity takes courage, and almost all famous artists faced various obstacles before they emerged to be artistic heroes (Tay et al., 2018, p. 215-225). This paper will deeply examine two artists from Peru and Mexico, Victor Delfin and Diego Rivera, respectively. Also, the paper will assess works and draw comparisons between the two artists. Victor Delfin was born in 1927 and graduated from the National School of Fine Arts in Lima in 1958 (Falcón, 2018, p. 26-44). He is considered Peru’s most successful artist in Peruvian artistic history. Some of Delfin’s most famous sculptures include El Beso (The Kiss) and Adios Pueblo de Ayacucho (Oil painting), two kissing doves (Falcón, 2018, p. 26-44). On the other hand, Diego Rivera was a famous Mexican mural artist born in 1886 (Herzog, 2016). He painted murals across entire Mexico and parts of the United States. Some of his most famous artworks include: “Detroit Industry, In the Arsenal, and Pan American Unity.”</w:t>
      </w:r>
    </w:p>
    <w:p w:rsidR="008C1D9C" w:rsidRDefault="008C1D9C" w:rsidP="008C1D9C">
      <w:pPr>
        <w:ind w:firstLine="720"/>
      </w:pPr>
      <w:r>
        <w:t>Victor Delfin significantly contributed to arts by expressing the significance of liberty and freedom through his artistic works. Delfin’s El Beso oil-on-canvas painting made of gold leaf and silver portrayed the influence of gold-detailed religious arts evident during the middle ages (Falcón, 2018, p. 26-44). The painting reflected the feelings of delight and ecstasy among the Peruvian couples. El Beso model is currently based in “Love Park,” and couples pose for pictures after weddings (Falcón, 2018, p. 26-44). This shows that the painting connects the locals with the custom and beliefs of true love and happiness among couples. The two kissing doves serigraph depicted the Paracan culture, which was part of the great Incan civilization. This painting reflected the deep roots of the pre-Hispanic mythological roots (Gómez et al., 2017). In other words, the Paracan culture began artistic practices a long time ago.</w:t>
      </w:r>
    </w:p>
    <w:p w:rsidR="008C1D9C" w:rsidRDefault="008C1D9C" w:rsidP="008C1D9C">
      <w:pPr>
        <w:ind w:firstLine="720"/>
      </w:pPr>
      <w:r>
        <w:lastRenderedPageBreak/>
        <w:t>On the other hand, Diego Rivera’s murals reflected Mexican customs and beliefs. His fresco artistic works helped establish the mural movement in the Mexican and global art industry (Herzog, 2016). Rivera painted murals across Mexico and parts of the United States between 1922 and 1953. Rivera expressed communism and socialism ideologies in his murals, thereby inspiring other artists to use artistic works to communicate ideas to the societies (Herzog, 2016). For instance, the Pan American Unity painting depicts the Latin American territories’ merger to form the present-day United States. This reveals the American society’s belief in unity as a vital tool for development.</w:t>
      </w:r>
    </w:p>
    <w:p w:rsidR="008C1D9C" w:rsidRDefault="008C1D9C" w:rsidP="008C1D9C">
      <w:pPr>
        <w:ind w:firstLine="720"/>
      </w:pPr>
      <w:r>
        <w:t>Both Delfin and Rivera used their artistic works to express their ideologies to their subjects. Also, they were inspired by their societies and the time they lived in. Amazingly, both of these artists were political activists who criticized impractical political practices and advocated for freedom and liberty through their works (Gómez et al., 2017). However, the two focused on different forms of artworks. Delfin majorly focused on paintings, and sculptors whereas Rivera emphasized murals. Rivera and Delfin’s works reflect the past’s political events and ideologies, thereby revealing the time period when these artists existed. Rivera helped to establish the mural movement in Mexico and across the globe. Delfin also promoted the customs, beliefs, and arts through his works and creativity.</w:t>
      </w:r>
    </w:p>
    <w:p w:rsidR="00983200" w:rsidRDefault="008C1D9C" w:rsidP="008C1D9C">
      <w:pPr>
        <w:ind w:firstLine="720"/>
      </w:pPr>
      <w:r>
        <w:t>Indeed, art is part of human nature and a form of human civilization. The artwork expresses ideas to societies and reveals various historical events based on the times they were created. For instance, Delfin and Rivera’s artworks were based on their cultures, which implies that culture plays a crucial role in controlling the artists’ ideas.</w:t>
      </w:r>
    </w:p>
    <w:p w:rsidR="00983200" w:rsidRDefault="00983200">
      <w:r>
        <w:br w:type="page"/>
      </w:r>
    </w:p>
    <w:p w:rsidR="006367BE" w:rsidRDefault="00983200" w:rsidP="00983200">
      <w:pPr>
        <w:jc w:val="center"/>
      </w:pPr>
      <w:r>
        <w:lastRenderedPageBreak/>
        <w:t>References</w:t>
      </w:r>
    </w:p>
    <w:p w:rsidR="003552BA" w:rsidRDefault="003552BA" w:rsidP="00945A2E">
      <w:pPr>
        <w:ind w:left="720" w:hanging="720"/>
      </w:pPr>
      <w:r w:rsidRPr="00A27319">
        <w:t>Falcón, S. M. (2018). Intersectionality and the arts: counterpublic memory-making in postconflict Peru. </w:t>
      </w:r>
      <w:r w:rsidRPr="00A27319">
        <w:rPr>
          <w:i/>
          <w:iCs/>
        </w:rPr>
        <w:t>International Journal of Transitional Justice</w:t>
      </w:r>
      <w:r w:rsidRPr="00A27319">
        <w:t>, </w:t>
      </w:r>
      <w:r w:rsidRPr="00A27319">
        <w:rPr>
          <w:i/>
          <w:iCs/>
        </w:rPr>
        <w:t>12</w:t>
      </w:r>
      <w:r w:rsidRPr="00A27319">
        <w:t>(1), 26-44.</w:t>
      </w:r>
      <w:r>
        <w:t xml:space="preserve"> </w:t>
      </w:r>
    </w:p>
    <w:p w:rsidR="003552BA" w:rsidRDefault="003552BA" w:rsidP="003552BA">
      <w:pPr>
        <w:ind w:left="720" w:hanging="720"/>
      </w:pPr>
      <w:r w:rsidRPr="00E97A27">
        <w:t>Gómez, M. N., Ávila, C. E., &amp; Elizabeth-Valencia, S. (2017). Delfín, Victor.</w:t>
      </w:r>
      <w:r>
        <w:t xml:space="preserve"> Retrieved on March 17, 2021 from </w:t>
      </w:r>
      <w:hyperlink r:id="rId6" w:history="1">
        <w:r w:rsidRPr="0057778D">
          <w:rPr>
            <w:rStyle w:val="Hyperlink"/>
            <w:u w:val="none"/>
          </w:rPr>
          <w:t>https://www.mutualart.com/Artist/Victor-Delfin/42367C24295FF139/Artworks?Params=3130303433332C43757272656E74506167652C312C31</w:t>
        </w:r>
      </w:hyperlink>
    </w:p>
    <w:p w:rsidR="003552BA" w:rsidRPr="00E14732" w:rsidRDefault="003552BA" w:rsidP="005E6A75">
      <w:pPr>
        <w:ind w:left="720" w:hanging="720"/>
      </w:pPr>
      <w:r>
        <w:t xml:space="preserve">Herzog, N. (June 29, 2016). </w:t>
      </w:r>
      <w:r w:rsidRPr="005E6A75">
        <w:t>7 Famous Diego Rivera Mural Paintings</w:t>
      </w:r>
      <w:r>
        <w:t xml:space="preserve">. </w:t>
      </w:r>
      <w:r>
        <w:rPr>
          <w:i/>
        </w:rPr>
        <w:t xml:space="preserve">Widewalls. </w:t>
      </w:r>
      <w:r>
        <w:t xml:space="preserve">Retrieved on March 17, 2021 from </w:t>
      </w:r>
      <w:hyperlink r:id="rId7" w:history="1">
        <w:r w:rsidRPr="00E14732">
          <w:rPr>
            <w:rStyle w:val="Hyperlink"/>
            <w:u w:val="none"/>
          </w:rPr>
          <w:t>https://www.widewalls.ch/magazine/diego-rivera-murals</w:t>
        </w:r>
      </w:hyperlink>
    </w:p>
    <w:p w:rsidR="003552BA" w:rsidRDefault="003552BA" w:rsidP="00945A2E">
      <w:pPr>
        <w:ind w:left="720" w:hanging="720"/>
      </w:pPr>
      <w:r w:rsidRPr="00983200">
        <w:t>Tay, L., Pawelski, J. O., &amp; Keith, M. G. (2018). The role of the arts and humanities in human flourishing: A conceptual model. </w:t>
      </w:r>
      <w:r w:rsidRPr="00983200">
        <w:rPr>
          <w:i/>
          <w:iCs/>
        </w:rPr>
        <w:t>The Journal of Positive Psychology</w:t>
      </w:r>
      <w:r w:rsidRPr="00983200">
        <w:t>, </w:t>
      </w:r>
      <w:r w:rsidRPr="00983200">
        <w:rPr>
          <w:i/>
          <w:iCs/>
        </w:rPr>
        <w:t>13</w:t>
      </w:r>
      <w:r w:rsidRPr="00983200">
        <w:t>(3), 215-225.</w:t>
      </w:r>
      <w:r>
        <w:t xml:space="preserve"> </w:t>
      </w:r>
    </w:p>
    <w:sectPr w:rsidR="003552BA" w:rsidSect="00701719">
      <w:headerReference w:type="default" r:id="rId8"/>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122A" w:rsidRDefault="0029122A" w:rsidP="00701719">
      <w:pPr>
        <w:spacing w:after="0" w:line="240" w:lineRule="auto"/>
      </w:pPr>
      <w:r>
        <w:separator/>
      </w:r>
    </w:p>
  </w:endnote>
  <w:endnote w:type="continuationSeparator" w:id="0">
    <w:p w:rsidR="0029122A" w:rsidRDefault="0029122A" w:rsidP="007017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122A" w:rsidRDefault="0029122A" w:rsidP="00701719">
      <w:pPr>
        <w:spacing w:after="0" w:line="240" w:lineRule="auto"/>
      </w:pPr>
      <w:r>
        <w:separator/>
      </w:r>
    </w:p>
  </w:footnote>
  <w:footnote w:type="continuationSeparator" w:id="0">
    <w:p w:rsidR="0029122A" w:rsidRDefault="0029122A" w:rsidP="007017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0246539"/>
      <w:docPartObj>
        <w:docPartGallery w:val="Page Numbers (Top of Page)"/>
        <w:docPartUnique/>
      </w:docPartObj>
    </w:sdtPr>
    <w:sdtEndPr>
      <w:rPr>
        <w:noProof/>
      </w:rPr>
    </w:sdtEndPr>
    <w:sdtContent>
      <w:p w:rsidR="00701719" w:rsidRDefault="00262C3C">
        <w:pPr>
          <w:pStyle w:val="Header"/>
        </w:pPr>
        <w:r>
          <w:t>CULTURAL PROJECT TWO</w:t>
        </w:r>
        <w:r>
          <w:t xml:space="preserve"> </w:t>
        </w:r>
        <w:r>
          <w:tab/>
        </w:r>
        <w:r>
          <w:tab/>
        </w:r>
        <w:r w:rsidR="00701719">
          <w:fldChar w:fldCharType="begin"/>
        </w:r>
        <w:r w:rsidR="00701719">
          <w:instrText xml:space="preserve"> PAGE   \* MERGEFORMAT </w:instrText>
        </w:r>
        <w:r w:rsidR="00701719">
          <w:fldChar w:fldCharType="separate"/>
        </w:r>
        <w:r w:rsidR="000862FF">
          <w:rPr>
            <w:noProof/>
          </w:rPr>
          <w:t>4</w:t>
        </w:r>
        <w:r w:rsidR="00701719">
          <w:rPr>
            <w:noProof/>
          </w:rPr>
          <w:fldChar w:fldCharType="end"/>
        </w:r>
      </w:p>
    </w:sdtContent>
  </w:sdt>
  <w:p w:rsidR="00701719" w:rsidRDefault="0070171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719" w:rsidRDefault="00701719">
    <w:pPr>
      <w:pStyle w:val="Header"/>
    </w:pPr>
    <w:r>
      <w:t>Running Head: CULTURAL PROJECT TWO</w:t>
    </w:r>
    <w:r>
      <w:tab/>
    </w:r>
    <w:r>
      <w:tab/>
    </w:r>
    <w:sdt>
      <w:sdtPr>
        <w:id w:val="-41277841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862FF">
          <w:rPr>
            <w:noProof/>
          </w:rPr>
          <w:t>1</w:t>
        </w:r>
        <w:r>
          <w:rPr>
            <w:noProof/>
          </w:rPr>
          <w:fldChar w:fldCharType="end"/>
        </w:r>
      </w:sdtContent>
    </w:sdt>
  </w:p>
  <w:p w:rsidR="00701719" w:rsidRDefault="007017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676"/>
    <w:rsid w:val="0003325C"/>
    <w:rsid w:val="0007042D"/>
    <w:rsid w:val="000862C5"/>
    <w:rsid w:val="000862FF"/>
    <w:rsid w:val="000A46EA"/>
    <w:rsid w:val="000A5097"/>
    <w:rsid w:val="000B6918"/>
    <w:rsid w:val="000E67E9"/>
    <w:rsid w:val="00130D3D"/>
    <w:rsid w:val="00193D13"/>
    <w:rsid w:val="001B3C82"/>
    <w:rsid w:val="001E357D"/>
    <w:rsid w:val="001F344F"/>
    <w:rsid w:val="00200FB1"/>
    <w:rsid w:val="0023382B"/>
    <w:rsid w:val="00235AC2"/>
    <w:rsid w:val="0024391F"/>
    <w:rsid w:val="00262C3C"/>
    <w:rsid w:val="00263D74"/>
    <w:rsid w:val="0027335E"/>
    <w:rsid w:val="00286676"/>
    <w:rsid w:val="0029122A"/>
    <w:rsid w:val="002A4683"/>
    <w:rsid w:val="002E501C"/>
    <w:rsid w:val="00301EF2"/>
    <w:rsid w:val="003033F2"/>
    <w:rsid w:val="00306FA9"/>
    <w:rsid w:val="003552BA"/>
    <w:rsid w:val="00384A3B"/>
    <w:rsid w:val="003A065D"/>
    <w:rsid w:val="00447908"/>
    <w:rsid w:val="00453F84"/>
    <w:rsid w:val="0046036F"/>
    <w:rsid w:val="004634E6"/>
    <w:rsid w:val="0046493A"/>
    <w:rsid w:val="0046798F"/>
    <w:rsid w:val="004A16E7"/>
    <w:rsid w:val="00500F4B"/>
    <w:rsid w:val="00525FC9"/>
    <w:rsid w:val="0057778D"/>
    <w:rsid w:val="00582D5B"/>
    <w:rsid w:val="005C09F1"/>
    <w:rsid w:val="005E6A75"/>
    <w:rsid w:val="005F59FE"/>
    <w:rsid w:val="00624ED6"/>
    <w:rsid w:val="006367BE"/>
    <w:rsid w:val="00676825"/>
    <w:rsid w:val="0068746B"/>
    <w:rsid w:val="006E5824"/>
    <w:rsid w:val="00701719"/>
    <w:rsid w:val="00764083"/>
    <w:rsid w:val="007F72F2"/>
    <w:rsid w:val="00862505"/>
    <w:rsid w:val="00882C4B"/>
    <w:rsid w:val="00891C02"/>
    <w:rsid w:val="008A49FB"/>
    <w:rsid w:val="008A4B18"/>
    <w:rsid w:val="008C1D9C"/>
    <w:rsid w:val="008D3231"/>
    <w:rsid w:val="008F7FF7"/>
    <w:rsid w:val="00907988"/>
    <w:rsid w:val="009267B4"/>
    <w:rsid w:val="00935602"/>
    <w:rsid w:val="00945A2E"/>
    <w:rsid w:val="00963A4D"/>
    <w:rsid w:val="00970CBC"/>
    <w:rsid w:val="00983200"/>
    <w:rsid w:val="009C4E7C"/>
    <w:rsid w:val="00A16672"/>
    <w:rsid w:val="00A23F25"/>
    <w:rsid w:val="00A27319"/>
    <w:rsid w:val="00A455D0"/>
    <w:rsid w:val="00A60048"/>
    <w:rsid w:val="00AD35E8"/>
    <w:rsid w:val="00B1488E"/>
    <w:rsid w:val="00BC5D7D"/>
    <w:rsid w:val="00BF1B96"/>
    <w:rsid w:val="00C87EDE"/>
    <w:rsid w:val="00C92EF5"/>
    <w:rsid w:val="00CB011F"/>
    <w:rsid w:val="00CC79AE"/>
    <w:rsid w:val="00CD49D2"/>
    <w:rsid w:val="00D03623"/>
    <w:rsid w:val="00D96BF6"/>
    <w:rsid w:val="00D97EFC"/>
    <w:rsid w:val="00DF4A3E"/>
    <w:rsid w:val="00E0671B"/>
    <w:rsid w:val="00E14732"/>
    <w:rsid w:val="00E6651D"/>
    <w:rsid w:val="00E97A27"/>
    <w:rsid w:val="00EB1182"/>
    <w:rsid w:val="00F12258"/>
    <w:rsid w:val="00F17B6D"/>
    <w:rsid w:val="00F5440E"/>
    <w:rsid w:val="00F91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027F"/>
  <w15:chartTrackingRefBased/>
  <w15:docId w15:val="{77D88971-3B82-4A2E-8675-29198B261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C4E7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23F2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23F25"/>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9C4E7C"/>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E97A27"/>
    <w:rPr>
      <w:color w:val="0563C1" w:themeColor="hyperlink"/>
      <w:u w:val="single"/>
    </w:rPr>
  </w:style>
  <w:style w:type="paragraph" w:styleId="Header">
    <w:name w:val="header"/>
    <w:basedOn w:val="Normal"/>
    <w:link w:val="HeaderChar"/>
    <w:uiPriority w:val="99"/>
    <w:unhideWhenUsed/>
    <w:rsid w:val="007017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1719"/>
  </w:style>
  <w:style w:type="paragraph" w:styleId="Footer">
    <w:name w:val="footer"/>
    <w:basedOn w:val="Normal"/>
    <w:link w:val="FooterChar"/>
    <w:uiPriority w:val="99"/>
    <w:unhideWhenUsed/>
    <w:rsid w:val="007017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1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15881">
      <w:bodyDiv w:val="1"/>
      <w:marLeft w:val="0"/>
      <w:marRight w:val="0"/>
      <w:marTop w:val="0"/>
      <w:marBottom w:val="0"/>
      <w:divBdr>
        <w:top w:val="none" w:sz="0" w:space="0" w:color="auto"/>
        <w:left w:val="none" w:sz="0" w:space="0" w:color="auto"/>
        <w:bottom w:val="none" w:sz="0" w:space="0" w:color="auto"/>
        <w:right w:val="none" w:sz="0" w:space="0" w:color="auto"/>
      </w:divBdr>
    </w:div>
    <w:div w:id="210921421">
      <w:bodyDiv w:val="1"/>
      <w:marLeft w:val="0"/>
      <w:marRight w:val="0"/>
      <w:marTop w:val="0"/>
      <w:marBottom w:val="0"/>
      <w:divBdr>
        <w:top w:val="none" w:sz="0" w:space="0" w:color="auto"/>
        <w:left w:val="none" w:sz="0" w:space="0" w:color="auto"/>
        <w:bottom w:val="none" w:sz="0" w:space="0" w:color="auto"/>
        <w:right w:val="none" w:sz="0" w:space="0" w:color="auto"/>
      </w:divBdr>
    </w:div>
    <w:div w:id="299851017">
      <w:bodyDiv w:val="1"/>
      <w:marLeft w:val="0"/>
      <w:marRight w:val="0"/>
      <w:marTop w:val="0"/>
      <w:marBottom w:val="0"/>
      <w:divBdr>
        <w:top w:val="none" w:sz="0" w:space="0" w:color="auto"/>
        <w:left w:val="none" w:sz="0" w:space="0" w:color="auto"/>
        <w:bottom w:val="none" w:sz="0" w:space="0" w:color="auto"/>
        <w:right w:val="none" w:sz="0" w:space="0" w:color="auto"/>
      </w:divBdr>
    </w:div>
    <w:div w:id="363674828">
      <w:bodyDiv w:val="1"/>
      <w:marLeft w:val="0"/>
      <w:marRight w:val="0"/>
      <w:marTop w:val="0"/>
      <w:marBottom w:val="0"/>
      <w:divBdr>
        <w:top w:val="none" w:sz="0" w:space="0" w:color="auto"/>
        <w:left w:val="none" w:sz="0" w:space="0" w:color="auto"/>
        <w:bottom w:val="none" w:sz="0" w:space="0" w:color="auto"/>
        <w:right w:val="none" w:sz="0" w:space="0" w:color="auto"/>
      </w:divBdr>
    </w:div>
    <w:div w:id="376122475">
      <w:bodyDiv w:val="1"/>
      <w:marLeft w:val="0"/>
      <w:marRight w:val="0"/>
      <w:marTop w:val="0"/>
      <w:marBottom w:val="0"/>
      <w:divBdr>
        <w:top w:val="none" w:sz="0" w:space="0" w:color="auto"/>
        <w:left w:val="none" w:sz="0" w:space="0" w:color="auto"/>
        <w:bottom w:val="none" w:sz="0" w:space="0" w:color="auto"/>
        <w:right w:val="none" w:sz="0" w:space="0" w:color="auto"/>
      </w:divBdr>
    </w:div>
    <w:div w:id="630669037">
      <w:bodyDiv w:val="1"/>
      <w:marLeft w:val="0"/>
      <w:marRight w:val="0"/>
      <w:marTop w:val="0"/>
      <w:marBottom w:val="0"/>
      <w:divBdr>
        <w:top w:val="none" w:sz="0" w:space="0" w:color="auto"/>
        <w:left w:val="none" w:sz="0" w:space="0" w:color="auto"/>
        <w:bottom w:val="none" w:sz="0" w:space="0" w:color="auto"/>
        <w:right w:val="none" w:sz="0" w:space="0" w:color="auto"/>
      </w:divBdr>
    </w:div>
    <w:div w:id="654991750">
      <w:bodyDiv w:val="1"/>
      <w:marLeft w:val="0"/>
      <w:marRight w:val="0"/>
      <w:marTop w:val="0"/>
      <w:marBottom w:val="0"/>
      <w:divBdr>
        <w:top w:val="none" w:sz="0" w:space="0" w:color="auto"/>
        <w:left w:val="none" w:sz="0" w:space="0" w:color="auto"/>
        <w:bottom w:val="none" w:sz="0" w:space="0" w:color="auto"/>
        <w:right w:val="none" w:sz="0" w:space="0" w:color="auto"/>
      </w:divBdr>
    </w:div>
    <w:div w:id="1044599487">
      <w:bodyDiv w:val="1"/>
      <w:marLeft w:val="0"/>
      <w:marRight w:val="0"/>
      <w:marTop w:val="0"/>
      <w:marBottom w:val="0"/>
      <w:divBdr>
        <w:top w:val="none" w:sz="0" w:space="0" w:color="auto"/>
        <w:left w:val="none" w:sz="0" w:space="0" w:color="auto"/>
        <w:bottom w:val="none" w:sz="0" w:space="0" w:color="auto"/>
        <w:right w:val="none" w:sz="0" w:space="0" w:color="auto"/>
      </w:divBdr>
    </w:div>
    <w:div w:id="1207058383">
      <w:bodyDiv w:val="1"/>
      <w:marLeft w:val="0"/>
      <w:marRight w:val="0"/>
      <w:marTop w:val="0"/>
      <w:marBottom w:val="0"/>
      <w:divBdr>
        <w:top w:val="none" w:sz="0" w:space="0" w:color="auto"/>
        <w:left w:val="none" w:sz="0" w:space="0" w:color="auto"/>
        <w:bottom w:val="none" w:sz="0" w:space="0" w:color="auto"/>
        <w:right w:val="none" w:sz="0" w:space="0" w:color="auto"/>
      </w:divBdr>
    </w:div>
    <w:div w:id="1536230068">
      <w:bodyDiv w:val="1"/>
      <w:marLeft w:val="0"/>
      <w:marRight w:val="0"/>
      <w:marTop w:val="0"/>
      <w:marBottom w:val="0"/>
      <w:divBdr>
        <w:top w:val="none" w:sz="0" w:space="0" w:color="auto"/>
        <w:left w:val="none" w:sz="0" w:space="0" w:color="auto"/>
        <w:bottom w:val="none" w:sz="0" w:space="0" w:color="auto"/>
        <w:right w:val="none" w:sz="0" w:space="0" w:color="auto"/>
      </w:divBdr>
    </w:div>
    <w:div w:id="1787310713">
      <w:bodyDiv w:val="1"/>
      <w:marLeft w:val="0"/>
      <w:marRight w:val="0"/>
      <w:marTop w:val="0"/>
      <w:marBottom w:val="0"/>
      <w:divBdr>
        <w:top w:val="none" w:sz="0" w:space="0" w:color="auto"/>
        <w:left w:val="none" w:sz="0" w:space="0" w:color="auto"/>
        <w:bottom w:val="none" w:sz="0" w:space="0" w:color="auto"/>
        <w:right w:val="none" w:sz="0" w:space="0" w:color="auto"/>
      </w:divBdr>
    </w:div>
    <w:div w:id="197855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widewalls.ch/magazine/diego-rivera-mura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utualart.com/Artist/Victor-Delfin/42367C24295FF139/Artworks?Params=3130303433332C43757272656E74506167652C312C3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4</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Sule</cp:lastModifiedBy>
  <cp:revision>92</cp:revision>
  <dcterms:created xsi:type="dcterms:W3CDTF">2021-03-17T04:43:00Z</dcterms:created>
  <dcterms:modified xsi:type="dcterms:W3CDTF">2021-03-17T07:44:00Z</dcterms:modified>
</cp:coreProperties>
</file>