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C4D09" w14:textId="77777777" w:rsidR="007E258B" w:rsidRDefault="007E258B" w:rsidP="00D61C93">
      <w:pPr>
        <w:spacing w:after="0" w:line="480" w:lineRule="auto"/>
        <w:jc w:val="center"/>
        <w:rPr>
          <w:rFonts w:ascii="Times New Roman" w:hAnsi="Times New Roman" w:cs="Times New Roman"/>
          <w:sz w:val="24"/>
          <w:szCs w:val="24"/>
        </w:rPr>
      </w:pPr>
    </w:p>
    <w:p w14:paraId="1D5455D5" w14:textId="77777777" w:rsidR="007E258B" w:rsidRDefault="007E258B" w:rsidP="00D61C93">
      <w:pPr>
        <w:spacing w:after="0" w:line="480" w:lineRule="auto"/>
        <w:jc w:val="center"/>
        <w:rPr>
          <w:rFonts w:ascii="Times New Roman" w:hAnsi="Times New Roman" w:cs="Times New Roman"/>
          <w:sz w:val="24"/>
          <w:szCs w:val="24"/>
        </w:rPr>
      </w:pPr>
    </w:p>
    <w:p w14:paraId="503EB5AD" w14:textId="77777777" w:rsidR="007E258B" w:rsidRDefault="007E258B" w:rsidP="00D61C93">
      <w:pPr>
        <w:spacing w:after="0" w:line="480" w:lineRule="auto"/>
        <w:jc w:val="center"/>
        <w:rPr>
          <w:rFonts w:ascii="Times New Roman" w:hAnsi="Times New Roman" w:cs="Times New Roman"/>
          <w:sz w:val="24"/>
          <w:szCs w:val="24"/>
        </w:rPr>
      </w:pPr>
    </w:p>
    <w:p w14:paraId="12DCECD6" w14:textId="77777777" w:rsidR="007E258B" w:rsidRDefault="007E258B" w:rsidP="00D61C93">
      <w:pPr>
        <w:spacing w:after="0" w:line="480" w:lineRule="auto"/>
        <w:jc w:val="center"/>
        <w:rPr>
          <w:rFonts w:ascii="Times New Roman" w:hAnsi="Times New Roman" w:cs="Times New Roman"/>
          <w:sz w:val="24"/>
          <w:szCs w:val="24"/>
        </w:rPr>
      </w:pPr>
    </w:p>
    <w:p w14:paraId="1C9B9AC7" w14:textId="77777777" w:rsidR="007E258B" w:rsidRPr="007E258B" w:rsidRDefault="007E258B" w:rsidP="00D61C93">
      <w:pPr>
        <w:spacing w:after="0" w:line="480" w:lineRule="auto"/>
        <w:jc w:val="center"/>
        <w:rPr>
          <w:rFonts w:ascii="Times New Roman" w:hAnsi="Times New Roman" w:cs="Times New Roman"/>
          <w:b/>
          <w:bCs/>
          <w:sz w:val="24"/>
          <w:szCs w:val="24"/>
        </w:rPr>
      </w:pPr>
    </w:p>
    <w:p w14:paraId="29587839" w14:textId="188D8868" w:rsidR="007E258B" w:rsidRDefault="00852310" w:rsidP="00D61C93">
      <w:pPr>
        <w:spacing w:after="0" w:line="480" w:lineRule="auto"/>
        <w:jc w:val="center"/>
        <w:rPr>
          <w:rFonts w:ascii="Times New Roman" w:hAnsi="Times New Roman" w:cs="Times New Roman"/>
          <w:b/>
          <w:bCs/>
          <w:sz w:val="24"/>
          <w:szCs w:val="24"/>
        </w:rPr>
      </w:pPr>
      <w:r w:rsidRPr="007E258B">
        <w:rPr>
          <w:rFonts w:ascii="Times New Roman" w:hAnsi="Times New Roman" w:cs="Times New Roman"/>
          <w:b/>
          <w:bCs/>
          <w:sz w:val="24"/>
          <w:szCs w:val="24"/>
        </w:rPr>
        <w:t>Conducting Business Valuation Using Financial Statements</w:t>
      </w:r>
    </w:p>
    <w:p w14:paraId="08B6B588" w14:textId="77777777" w:rsidR="007E258B" w:rsidRPr="007E258B" w:rsidRDefault="007E258B" w:rsidP="00D61C93">
      <w:pPr>
        <w:spacing w:after="0" w:line="480" w:lineRule="auto"/>
        <w:jc w:val="center"/>
        <w:rPr>
          <w:rFonts w:ascii="Times New Roman" w:hAnsi="Times New Roman" w:cs="Times New Roman"/>
          <w:b/>
          <w:bCs/>
          <w:sz w:val="24"/>
          <w:szCs w:val="24"/>
        </w:rPr>
      </w:pPr>
    </w:p>
    <w:p w14:paraId="7DB5ED44" w14:textId="77777777" w:rsidR="007E258B" w:rsidRPr="007E258B" w:rsidRDefault="00852310" w:rsidP="00D61C93">
      <w:pPr>
        <w:spacing w:after="0" w:line="480" w:lineRule="auto"/>
        <w:jc w:val="center"/>
        <w:rPr>
          <w:rFonts w:ascii="Times New Roman" w:hAnsi="Times New Roman" w:cs="Times New Roman"/>
          <w:sz w:val="24"/>
          <w:szCs w:val="24"/>
        </w:rPr>
      </w:pPr>
      <w:r w:rsidRPr="007E258B">
        <w:rPr>
          <w:rFonts w:ascii="Times New Roman" w:hAnsi="Times New Roman" w:cs="Times New Roman"/>
          <w:sz w:val="24"/>
          <w:szCs w:val="24"/>
        </w:rPr>
        <w:t>Student’s Name</w:t>
      </w:r>
    </w:p>
    <w:p w14:paraId="6FBA3E08" w14:textId="020C241E" w:rsidR="007E258B" w:rsidRPr="007E258B" w:rsidRDefault="00852310" w:rsidP="00D61C93">
      <w:pPr>
        <w:spacing w:after="0" w:line="480" w:lineRule="auto"/>
        <w:jc w:val="center"/>
        <w:rPr>
          <w:rFonts w:ascii="Times New Roman" w:hAnsi="Times New Roman" w:cs="Times New Roman"/>
          <w:sz w:val="24"/>
          <w:szCs w:val="24"/>
        </w:rPr>
      </w:pPr>
      <w:r w:rsidRPr="007E258B">
        <w:rPr>
          <w:rFonts w:ascii="Times New Roman" w:hAnsi="Times New Roman" w:cs="Times New Roman"/>
          <w:sz w:val="24"/>
          <w:szCs w:val="24"/>
        </w:rPr>
        <w:t>University</w:t>
      </w:r>
    </w:p>
    <w:p w14:paraId="212A3A39" w14:textId="6DAFBCEF" w:rsidR="007E258B" w:rsidRPr="007E258B" w:rsidRDefault="00852310" w:rsidP="00D61C93">
      <w:pPr>
        <w:spacing w:after="0" w:line="480" w:lineRule="auto"/>
        <w:jc w:val="center"/>
        <w:rPr>
          <w:rFonts w:ascii="Times New Roman" w:hAnsi="Times New Roman" w:cs="Times New Roman"/>
          <w:sz w:val="24"/>
          <w:szCs w:val="24"/>
        </w:rPr>
      </w:pPr>
      <w:r w:rsidRPr="007E258B">
        <w:rPr>
          <w:rFonts w:ascii="Times New Roman" w:hAnsi="Times New Roman" w:cs="Times New Roman"/>
          <w:sz w:val="24"/>
          <w:szCs w:val="24"/>
        </w:rPr>
        <w:t>Course</w:t>
      </w:r>
    </w:p>
    <w:p w14:paraId="6740E5D2" w14:textId="77777777" w:rsidR="007E258B" w:rsidRPr="007E258B" w:rsidRDefault="00852310" w:rsidP="00D61C93">
      <w:pPr>
        <w:spacing w:after="0" w:line="480" w:lineRule="auto"/>
        <w:jc w:val="center"/>
        <w:rPr>
          <w:rFonts w:ascii="Times New Roman" w:hAnsi="Times New Roman" w:cs="Times New Roman"/>
          <w:sz w:val="24"/>
          <w:szCs w:val="24"/>
        </w:rPr>
      </w:pPr>
      <w:r w:rsidRPr="007E258B">
        <w:rPr>
          <w:rFonts w:ascii="Times New Roman" w:hAnsi="Times New Roman" w:cs="Times New Roman"/>
          <w:sz w:val="24"/>
          <w:szCs w:val="24"/>
        </w:rPr>
        <w:t>Professor’s Name</w:t>
      </w:r>
    </w:p>
    <w:p w14:paraId="3F7EDE08" w14:textId="087438B2" w:rsidR="007E258B" w:rsidRDefault="00852310" w:rsidP="00D61C93">
      <w:pPr>
        <w:spacing w:after="0" w:line="480" w:lineRule="auto"/>
        <w:jc w:val="center"/>
        <w:rPr>
          <w:rFonts w:ascii="Times New Roman" w:hAnsi="Times New Roman" w:cs="Times New Roman"/>
          <w:sz w:val="24"/>
          <w:szCs w:val="24"/>
        </w:rPr>
      </w:pPr>
      <w:r w:rsidRPr="007E258B">
        <w:rPr>
          <w:rFonts w:ascii="Times New Roman" w:hAnsi="Times New Roman" w:cs="Times New Roman"/>
          <w:sz w:val="24"/>
          <w:szCs w:val="24"/>
        </w:rPr>
        <w:t xml:space="preserve">Date </w:t>
      </w:r>
      <w:r>
        <w:rPr>
          <w:rFonts w:ascii="Times New Roman" w:hAnsi="Times New Roman" w:cs="Times New Roman"/>
          <w:sz w:val="24"/>
          <w:szCs w:val="24"/>
        </w:rPr>
        <w:br w:type="page"/>
      </w:r>
    </w:p>
    <w:p w14:paraId="72840B27" w14:textId="06DBF627" w:rsidR="0095529E"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lastRenderedPageBreak/>
        <w:t xml:space="preserve">Determining a business's value is crucial when a company wants to prepare for a merger, plan to sell the business, or understand where </w:t>
      </w:r>
      <w:r w:rsidRPr="00C05C32">
        <w:rPr>
          <w:rFonts w:ascii="Times New Roman" w:hAnsi="Times New Roman" w:cs="Times New Roman"/>
          <w:sz w:val="24"/>
          <w:szCs w:val="24"/>
        </w:rPr>
        <w:t>the business's position stands in the industry landscape. A business valuation is required</w:t>
      </w:r>
      <w:r w:rsidR="00996A75" w:rsidRPr="00C05C32">
        <w:rPr>
          <w:rFonts w:ascii="Times New Roman" w:hAnsi="Times New Roman" w:cs="Times New Roman"/>
          <w:sz w:val="24"/>
          <w:szCs w:val="24"/>
        </w:rPr>
        <w:t xml:space="preserve"> to </w:t>
      </w:r>
      <w:r w:rsidRPr="00C05C32">
        <w:rPr>
          <w:rFonts w:ascii="Times New Roman" w:hAnsi="Times New Roman" w:cs="Times New Roman"/>
          <w:sz w:val="24"/>
          <w:szCs w:val="24"/>
        </w:rPr>
        <w:t>determi</w:t>
      </w:r>
      <w:r w:rsidR="00996A75" w:rsidRPr="00C05C32">
        <w:rPr>
          <w:rFonts w:ascii="Times New Roman" w:hAnsi="Times New Roman" w:cs="Times New Roman"/>
          <w:sz w:val="24"/>
          <w:szCs w:val="24"/>
        </w:rPr>
        <w:t>ne</w:t>
      </w:r>
      <w:r w:rsidRPr="00C05C32">
        <w:rPr>
          <w:rFonts w:ascii="Times New Roman" w:hAnsi="Times New Roman" w:cs="Times New Roman"/>
          <w:sz w:val="24"/>
          <w:szCs w:val="24"/>
        </w:rPr>
        <w:t xml:space="preserve"> </w:t>
      </w:r>
      <w:r w:rsidR="00996A75" w:rsidRPr="00C05C32">
        <w:rPr>
          <w:rFonts w:ascii="Times New Roman" w:hAnsi="Times New Roman" w:cs="Times New Roman"/>
          <w:sz w:val="24"/>
          <w:szCs w:val="24"/>
        </w:rPr>
        <w:t xml:space="preserve">its </w:t>
      </w:r>
      <w:r w:rsidRPr="00C05C32">
        <w:rPr>
          <w:rFonts w:ascii="Times New Roman" w:hAnsi="Times New Roman" w:cs="Times New Roman"/>
          <w:sz w:val="24"/>
          <w:szCs w:val="24"/>
        </w:rPr>
        <w:t xml:space="preserve">economic value to get accurate information. </w:t>
      </w:r>
      <w:r w:rsidR="00996A75" w:rsidRPr="00C05C32">
        <w:rPr>
          <w:rFonts w:ascii="Times New Roman" w:hAnsi="Times New Roman" w:cs="Times New Roman"/>
          <w:sz w:val="24"/>
          <w:szCs w:val="24"/>
        </w:rPr>
        <w:t xml:space="preserve">During the process, the company's management, future earnings, the market value of </w:t>
      </w:r>
      <w:r w:rsidR="00E07196" w:rsidRPr="00C05C32">
        <w:rPr>
          <w:rFonts w:ascii="Times New Roman" w:hAnsi="Times New Roman" w:cs="Times New Roman"/>
          <w:sz w:val="24"/>
          <w:szCs w:val="24"/>
        </w:rPr>
        <w:t>assets</w:t>
      </w:r>
      <w:r w:rsidR="00996A75" w:rsidRPr="00C05C32">
        <w:rPr>
          <w:rFonts w:ascii="Times New Roman" w:hAnsi="Times New Roman" w:cs="Times New Roman"/>
          <w:sz w:val="24"/>
          <w:szCs w:val="24"/>
        </w:rPr>
        <w:t xml:space="preserve">, and </w:t>
      </w:r>
      <w:r w:rsidR="00E07196" w:rsidRPr="00C05C32">
        <w:rPr>
          <w:rFonts w:ascii="Times New Roman" w:hAnsi="Times New Roman" w:cs="Times New Roman"/>
          <w:sz w:val="24"/>
          <w:szCs w:val="24"/>
        </w:rPr>
        <w:t>capital structure are analyzed to obtain the current worth. One of the standard methods to get business value is the use of financial statements</w:t>
      </w:r>
      <w:r w:rsidR="00787438" w:rsidRPr="00C05C32">
        <w:rPr>
          <w:rFonts w:ascii="Times New Roman" w:hAnsi="Times New Roman" w:cs="Times New Roman"/>
          <w:sz w:val="24"/>
          <w:szCs w:val="24"/>
        </w:rPr>
        <w:t xml:space="preserve"> that include balance sheets, income statements, and statements of cash flows.</w:t>
      </w:r>
    </w:p>
    <w:p w14:paraId="59A915BA" w14:textId="0F467F0A" w:rsidR="00632692"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Data found in</w:t>
      </w:r>
      <w:r w:rsidR="00B1679B" w:rsidRPr="00C05C32">
        <w:rPr>
          <w:rFonts w:ascii="Times New Roman" w:hAnsi="Times New Roman" w:cs="Times New Roman"/>
          <w:sz w:val="24"/>
          <w:szCs w:val="24"/>
        </w:rPr>
        <w:t xml:space="preserve"> all</w:t>
      </w:r>
      <w:r w:rsidRPr="00C05C32">
        <w:rPr>
          <w:rFonts w:ascii="Times New Roman" w:hAnsi="Times New Roman" w:cs="Times New Roman"/>
          <w:sz w:val="24"/>
          <w:szCs w:val="24"/>
        </w:rPr>
        <w:t xml:space="preserve"> financial statements are used to calculate financial ratios that provide an understanding of the business's financial performance and issues that may require to be solved</w:t>
      </w:r>
      <w:r w:rsidR="00592066" w:rsidRPr="00C05C32">
        <w:rPr>
          <w:rFonts w:ascii="Times New Roman" w:hAnsi="Times New Roman" w:cs="Times New Roman"/>
          <w:sz w:val="24"/>
          <w:szCs w:val="24"/>
        </w:rPr>
        <w:t xml:space="preserve"> (</w:t>
      </w:r>
      <w:r w:rsidR="00BA68E5" w:rsidRPr="00C05C32">
        <w:rPr>
          <w:rFonts w:ascii="Times New Roman" w:hAnsi="Times New Roman" w:cs="Times New Roman"/>
          <w:sz w:val="24"/>
          <w:szCs w:val="24"/>
        </w:rPr>
        <w:t xml:space="preserve">Palepu </w:t>
      </w:r>
      <w:r w:rsidR="00543B94">
        <w:rPr>
          <w:rFonts w:ascii="Times New Roman" w:hAnsi="Times New Roman" w:cs="Times New Roman"/>
          <w:sz w:val="24"/>
          <w:szCs w:val="24"/>
        </w:rPr>
        <w:t>and</w:t>
      </w:r>
      <w:r w:rsidR="00BA68E5">
        <w:rPr>
          <w:rFonts w:ascii="Times New Roman" w:hAnsi="Times New Roman" w:cs="Times New Roman"/>
          <w:sz w:val="24"/>
          <w:szCs w:val="24"/>
        </w:rPr>
        <w:t xml:space="preserve"> Healy, </w:t>
      </w:r>
      <w:r w:rsidR="00592066" w:rsidRPr="00C05C32">
        <w:rPr>
          <w:rFonts w:ascii="Times New Roman" w:hAnsi="Times New Roman" w:cs="Times New Roman"/>
          <w:sz w:val="24"/>
          <w:szCs w:val="24"/>
        </w:rPr>
        <w:t>2013)</w:t>
      </w:r>
      <w:r w:rsidRPr="00C05C32">
        <w:rPr>
          <w:rFonts w:ascii="Times New Roman" w:hAnsi="Times New Roman" w:cs="Times New Roman"/>
          <w:sz w:val="24"/>
          <w:szCs w:val="24"/>
        </w:rPr>
        <w:t>. Each of the statements has varying details with informatio</w:t>
      </w:r>
      <w:r w:rsidRPr="00C05C32">
        <w:rPr>
          <w:rFonts w:ascii="Times New Roman" w:hAnsi="Times New Roman" w:cs="Times New Roman"/>
          <w:sz w:val="24"/>
          <w:szCs w:val="24"/>
        </w:rPr>
        <w:t xml:space="preserve">n that is interconnected. By analyzing these documents, business owners and potential buyers can assess the company's financial position and future performance. </w:t>
      </w:r>
    </w:p>
    <w:p w14:paraId="548CA170" w14:textId="1FFC89C9" w:rsidR="00472982"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 xml:space="preserve">The first </w:t>
      </w:r>
      <w:r w:rsidR="00B1679B" w:rsidRPr="00C05C32">
        <w:rPr>
          <w:rFonts w:ascii="Times New Roman" w:hAnsi="Times New Roman" w:cs="Times New Roman"/>
          <w:sz w:val="24"/>
          <w:szCs w:val="24"/>
        </w:rPr>
        <w:t>approach</w:t>
      </w:r>
      <w:r w:rsidRPr="00C05C32">
        <w:rPr>
          <w:rFonts w:ascii="Times New Roman" w:hAnsi="Times New Roman" w:cs="Times New Roman"/>
          <w:sz w:val="24"/>
          <w:szCs w:val="24"/>
        </w:rPr>
        <w:t xml:space="preserve"> to conducting a business valuation using financial statements is to analyze</w:t>
      </w:r>
      <w:r w:rsidRPr="00C05C32">
        <w:rPr>
          <w:rFonts w:ascii="Times New Roman" w:hAnsi="Times New Roman" w:cs="Times New Roman"/>
          <w:sz w:val="24"/>
          <w:szCs w:val="24"/>
        </w:rPr>
        <w:t xml:space="preserve"> the balance sheet. A balance sheet is a document that provides a snapshot of a company's assets, owner's equity, and liabilities at a given point in time. A business's value is calculated by calculating the total assets owned by the company, less its liab</w:t>
      </w:r>
      <w:r w:rsidRPr="00C05C32">
        <w:rPr>
          <w:rFonts w:ascii="Times New Roman" w:hAnsi="Times New Roman" w:cs="Times New Roman"/>
          <w:sz w:val="24"/>
          <w:szCs w:val="24"/>
        </w:rPr>
        <w:t>ilities</w:t>
      </w:r>
      <w:r w:rsidR="00647770" w:rsidRPr="00C05C32">
        <w:rPr>
          <w:rFonts w:ascii="Times New Roman" w:hAnsi="Times New Roman" w:cs="Times New Roman"/>
          <w:sz w:val="24"/>
          <w:szCs w:val="24"/>
        </w:rPr>
        <w:t xml:space="preserve"> (</w:t>
      </w:r>
      <w:r w:rsidR="00147889" w:rsidRPr="00C05C32">
        <w:rPr>
          <w:rFonts w:ascii="Times New Roman" w:hAnsi="Times New Roman" w:cs="Times New Roman"/>
          <w:sz w:val="24"/>
          <w:szCs w:val="24"/>
        </w:rPr>
        <w:t xml:space="preserve">Koseoglu </w:t>
      </w:r>
      <w:r w:rsidR="00543B94">
        <w:rPr>
          <w:rFonts w:ascii="Times New Roman" w:hAnsi="Times New Roman" w:cs="Times New Roman"/>
          <w:sz w:val="24"/>
          <w:szCs w:val="24"/>
        </w:rPr>
        <w:t xml:space="preserve">and </w:t>
      </w:r>
      <w:r w:rsidR="00147889" w:rsidRPr="00C05C32">
        <w:rPr>
          <w:rFonts w:ascii="Times New Roman" w:hAnsi="Times New Roman" w:cs="Times New Roman"/>
          <w:sz w:val="24"/>
          <w:szCs w:val="24"/>
        </w:rPr>
        <w:t>Alemeany, 2020</w:t>
      </w:r>
      <w:r w:rsidR="00647770" w:rsidRPr="00C05C32">
        <w:rPr>
          <w:rFonts w:ascii="Times New Roman" w:hAnsi="Times New Roman" w:cs="Times New Roman"/>
          <w:sz w:val="24"/>
          <w:szCs w:val="24"/>
        </w:rPr>
        <w:t>)</w:t>
      </w:r>
      <w:r w:rsidRPr="00C05C32">
        <w:rPr>
          <w:rFonts w:ascii="Times New Roman" w:hAnsi="Times New Roman" w:cs="Times New Roman"/>
          <w:sz w:val="24"/>
          <w:szCs w:val="24"/>
        </w:rPr>
        <w:t>. The assets are divided into current and non-current, sorted depending on liquidity and maturity. Examples of assets include cash, accounts receivable, inventory, and equipment, whereas liabilities include accounts pay</w:t>
      </w:r>
      <w:r w:rsidRPr="00C05C32">
        <w:rPr>
          <w:rFonts w:ascii="Times New Roman" w:hAnsi="Times New Roman" w:cs="Times New Roman"/>
          <w:sz w:val="24"/>
          <w:szCs w:val="24"/>
        </w:rPr>
        <w:t>able, taxes, and loans.</w:t>
      </w:r>
      <w:r w:rsidR="0033720B" w:rsidRPr="00C05C32">
        <w:rPr>
          <w:rFonts w:ascii="Times New Roman" w:hAnsi="Times New Roman" w:cs="Times New Roman"/>
          <w:sz w:val="24"/>
          <w:szCs w:val="24"/>
        </w:rPr>
        <w:t xml:space="preserve"> </w:t>
      </w:r>
    </w:p>
    <w:p w14:paraId="43383905" w14:textId="63825CD2" w:rsidR="005233FA" w:rsidRPr="00C05C32" w:rsidRDefault="00472982"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 xml:space="preserve">Investors gain insight into the company's profitability, liquidity, and solvency by analyzing the balance sheet. A balance sheet lists everything it owns and all debts. Additionally, investors determine the company's net worth, which is the difference between assets and liabilities. </w:t>
      </w:r>
      <w:r w:rsidRPr="00C05C32">
        <w:rPr>
          <w:rFonts w:ascii="Times New Roman" w:hAnsi="Times New Roman" w:cs="Times New Roman"/>
          <w:sz w:val="24"/>
          <w:szCs w:val="24"/>
          <w:shd w:val="clear" w:color="auto" w:fill="FFFFFF"/>
        </w:rPr>
        <w:t xml:space="preserve">Once the value of the company’s assets is determined, the equity value is calculated. It is the value of </w:t>
      </w:r>
      <w:r w:rsidRPr="00C05C32">
        <w:rPr>
          <w:rFonts w:ascii="Times New Roman" w:hAnsi="Times New Roman" w:cs="Times New Roman"/>
          <w:sz w:val="24"/>
          <w:szCs w:val="24"/>
          <w:shd w:val="clear" w:color="auto" w:fill="FFFFFF"/>
        </w:rPr>
        <w:lastRenderedPageBreak/>
        <w:t>the business’s equity after subtracting the value of its liabilities. The equity value is the amount that investors would be willing to pay for the company’s stock if the company were to be sold.</w:t>
      </w:r>
      <w:r w:rsidRPr="00C05C32">
        <w:rPr>
          <w:rFonts w:ascii="Times New Roman" w:hAnsi="Times New Roman" w:cs="Times New Roman"/>
          <w:sz w:val="24"/>
          <w:szCs w:val="24"/>
        </w:rPr>
        <w:t xml:space="preserve"> </w:t>
      </w:r>
      <w:r w:rsidR="00647770" w:rsidRPr="00C05C32">
        <w:rPr>
          <w:rFonts w:ascii="Times New Roman" w:hAnsi="Times New Roman" w:cs="Times New Roman"/>
          <w:sz w:val="24"/>
          <w:szCs w:val="24"/>
        </w:rPr>
        <w:t xml:space="preserve">“Balance sheet information gives a general understanding of business value, nevertheless, it does not provide an accurate and complete picture” (Koseoglu </w:t>
      </w:r>
      <w:r w:rsidR="00543B94">
        <w:rPr>
          <w:rFonts w:ascii="Times New Roman" w:hAnsi="Times New Roman" w:cs="Times New Roman"/>
          <w:sz w:val="24"/>
          <w:szCs w:val="24"/>
        </w:rPr>
        <w:t>and</w:t>
      </w:r>
      <w:r w:rsidR="00647770" w:rsidRPr="00C05C32">
        <w:rPr>
          <w:rFonts w:ascii="Times New Roman" w:hAnsi="Times New Roman" w:cs="Times New Roman"/>
          <w:sz w:val="24"/>
          <w:szCs w:val="24"/>
        </w:rPr>
        <w:t xml:space="preserve"> Almeany, 2020). Therefore, balance sheets have advantages and disadvantages in demining business valuation.</w:t>
      </w:r>
    </w:p>
    <w:p w14:paraId="4DE856F3" w14:textId="7B156FDA" w:rsidR="00B2207B"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The following approach is analyzing the income statement. Unlike the balance sheets, this approach shows the company's revenue, expenses, and pro</w:t>
      </w:r>
      <w:r w:rsidRPr="00C05C32">
        <w:rPr>
          <w:rFonts w:ascii="Times New Roman" w:hAnsi="Times New Roman" w:cs="Times New Roman"/>
          <w:sz w:val="24"/>
          <w:szCs w:val="24"/>
        </w:rPr>
        <w:t>fits over a given period. Direct expenses are categorized into the cost of sales subtracted from revenues to obtain the gross profit. Gross profit is later analyzed compared to all sales made to determine a business's gross profit margin. According to Schm</w:t>
      </w:r>
      <w:r w:rsidRPr="00C05C32">
        <w:rPr>
          <w:rFonts w:ascii="Times New Roman" w:hAnsi="Times New Roman" w:cs="Times New Roman"/>
          <w:sz w:val="24"/>
          <w:szCs w:val="24"/>
        </w:rPr>
        <w:t>idlin (</w:t>
      </w:r>
      <w:r w:rsidR="006C2AFA" w:rsidRPr="00C05C32">
        <w:rPr>
          <w:rFonts w:ascii="Times New Roman" w:hAnsi="Times New Roman" w:cs="Times New Roman"/>
          <w:sz w:val="24"/>
          <w:szCs w:val="24"/>
        </w:rPr>
        <w:t>2014</w:t>
      </w:r>
      <w:r w:rsidRPr="00C05C32">
        <w:rPr>
          <w:rFonts w:ascii="Times New Roman" w:hAnsi="Times New Roman" w:cs="Times New Roman"/>
          <w:sz w:val="24"/>
          <w:szCs w:val="24"/>
        </w:rPr>
        <w:t>)</w:t>
      </w:r>
      <w:r w:rsidR="006C2AFA" w:rsidRPr="00C05C32">
        <w:rPr>
          <w:rFonts w:ascii="Times New Roman" w:hAnsi="Times New Roman" w:cs="Times New Roman"/>
          <w:sz w:val="24"/>
          <w:szCs w:val="24"/>
        </w:rPr>
        <w:t xml:space="preserve">, </w:t>
      </w:r>
      <w:r w:rsidR="00E4209E" w:rsidRPr="00C05C32">
        <w:rPr>
          <w:rFonts w:ascii="Times New Roman" w:hAnsi="Times New Roman" w:cs="Times New Roman"/>
          <w:sz w:val="24"/>
          <w:szCs w:val="24"/>
        </w:rPr>
        <w:t>“</w:t>
      </w:r>
      <w:r w:rsidR="006C2AFA" w:rsidRPr="00C05C32">
        <w:rPr>
          <w:rFonts w:ascii="Times New Roman" w:hAnsi="Times New Roman" w:cs="Times New Roman"/>
          <w:sz w:val="24"/>
          <w:szCs w:val="24"/>
        </w:rPr>
        <w:t>when compar</w:t>
      </w:r>
      <w:r w:rsidR="00E4209E" w:rsidRPr="00C05C32">
        <w:rPr>
          <w:rFonts w:ascii="Times New Roman" w:hAnsi="Times New Roman" w:cs="Times New Roman"/>
          <w:sz w:val="24"/>
          <w:szCs w:val="24"/>
        </w:rPr>
        <w:t>ing</w:t>
      </w:r>
      <w:r w:rsidR="006C2AFA" w:rsidRPr="00C05C32">
        <w:rPr>
          <w:rFonts w:ascii="Times New Roman" w:hAnsi="Times New Roman" w:cs="Times New Roman"/>
          <w:sz w:val="24"/>
          <w:szCs w:val="24"/>
        </w:rPr>
        <w:t xml:space="preserve"> to other firms, the gross profit margin shows the price input of a company.</w:t>
      </w:r>
      <w:r w:rsidR="00E4209E" w:rsidRPr="00C05C32">
        <w:rPr>
          <w:rFonts w:ascii="Times New Roman" w:hAnsi="Times New Roman" w:cs="Times New Roman"/>
          <w:sz w:val="24"/>
          <w:szCs w:val="24"/>
        </w:rPr>
        <w:t>”</w:t>
      </w:r>
      <w:r w:rsidR="006C2AFA" w:rsidRPr="00C05C32">
        <w:rPr>
          <w:rFonts w:ascii="Times New Roman" w:hAnsi="Times New Roman" w:cs="Times New Roman"/>
          <w:sz w:val="24"/>
          <w:szCs w:val="24"/>
        </w:rPr>
        <w:t xml:space="preserve"> Therefore, </w:t>
      </w:r>
      <w:r w:rsidR="00472982" w:rsidRPr="00C05C32">
        <w:rPr>
          <w:rFonts w:ascii="Times New Roman" w:hAnsi="Times New Roman" w:cs="Times New Roman"/>
          <w:sz w:val="24"/>
          <w:szCs w:val="24"/>
        </w:rPr>
        <w:t>by analyzing the income statement, investors can gain insight into the company’s profitability, cash flow, and overall performance.</w:t>
      </w:r>
    </w:p>
    <w:p w14:paraId="53AEE652" w14:textId="6F6A9200" w:rsidR="00647770"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Indire</w:t>
      </w:r>
      <w:r w:rsidRPr="00C05C32">
        <w:rPr>
          <w:rFonts w:ascii="Times New Roman" w:hAnsi="Times New Roman" w:cs="Times New Roman"/>
          <w:sz w:val="24"/>
          <w:szCs w:val="24"/>
        </w:rPr>
        <w:t xml:space="preserve">ct expenses are also essential in an income statement. They show the total costs associated with activities generating the company's revenue; for instance, administrative expenses, salaries, depreciation, and research and development. </w:t>
      </w:r>
      <w:r w:rsidR="00AB103F" w:rsidRPr="00C05C32">
        <w:rPr>
          <w:rFonts w:ascii="Times New Roman" w:hAnsi="Times New Roman" w:cs="Times New Roman"/>
          <w:sz w:val="24"/>
          <w:szCs w:val="24"/>
        </w:rPr>
        <w:t>According to Schmidlin (2014), a</w:t>
      </w:r>
      <w:r w:rsidRPr="00C05C32">
        <w:rPr>
          <w:rFonts w:ascii="Times New Roman" w:hAnsi="Times New Roman" w:cs="Times New Roman"/>
          <w:sz w:val="24"/>
          <w:szCs w:val="24"/>
        </w:rPr>
        <w:t>ll the expenses are deducted from gross profit to determine operating income. In addition, capital expenses such as taxes and interests provide a company's net income total earnings. The net income, operating income, and gross profit margin help</w:t>
      </w:r>
      <w:r w:rsidRPr="00C05C32">
        <w:rPr>
          <w:rFonts w:ascii="Times New Roman" w:hAnsi="Times New Roman" w:cs="Times New Roman"/>
          <w:sz w:val="24"/>
          <w:szCs w:val="24"/>
        </w:rPr>
        <w:t xml:space="preserve"> analysts determine the business's value depending on its profits </w:t>
      </w:r>
      <w:r w:rsidR="00472982" w:rsidRPr="00C05C32">
        <w:rPr>
          <w:rFonts w:ascii="Times New Roman" w:hAnsi="Times New Roman" w:cs="Times New Roman"/>
          <w:sz w:val="24"/>
          <w:szCs w:val="24"/>
        </w:rPr>
        <w:t xml:space="preserve">or losses </w:t>
      </w:r>
      <w:r w:rsidRPr="00C05C32">
        <w:rPr>
          <w:rFonts w:ascii="Times New Roman" w:hAnsi="Times New Roman" w:cs="Times New Roman"/>
          <w:sz w:val="24"/>
          <w:szCs w:val="24"/>
        </w:rPr>
        <w:t>and help the management make decisions.</w:t>
      </w:r>
    </w:p>
    <w:p w14:paraId="1C681F0A" w14:textId="117BF9C7" w:rsidR="00C4231E"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 xml:space="preserve">The value presented by cash flows also determines the present value of a business. According to </w:t>
      </w:r>
      <w:r w:rsidR="00554117" w:rsidRPr="00C05C32">
        <w:rPr>
          <w:rFonts w:ascii="Times New Roman" w:hAnsi="Times New Roman" w:cs="Times New Roman"/>
          <w:sz w:val="24"/>
          <w:szCs w:val="24"/>
        </w:rPr>
        <w:t xml:space="preserve">Koseoglu and Almeany </w:t>
      </w:r>
      <w:r w:rsidRPr="00C05C32">
        <w:rPr>
          <w:rFonts w:ascii="Times New Roman" w:hAnsi="Times New Roman" w:cs="Times New Roman"/>
          <w:sz w:val="24"/>
          <w:szCs w:val="24"/>
        </w:rPr>
        <w:t>(</w:t>
      </w:r>
      <w:r w:rsidR="00554117" w:rsidRPr="00C05C32">
        <w:rPr>
          <w:rFonts w:ascii="Times New Roman" w:hAnsi="Times New Roman" w:cs="Times New Roman"/>
          <w:sz w:val="24"/>
          <w:szCs w:val="24"/>
        </w:rPr>
        <w:t>2020</w:t>
      </w:r>
      <w:r w:rsidRPr="00C05C32">
        <w:rPr>
          <w:rFonts w:ascii="Times New Roman" w:hAnsi="Times New Roman" w:cs="Times New Roman"/>
          <w:sz w:val="24"/>
          <w:szCs w:val="24"/>
        </w:rPr>
        <w:t xml:space="preserve">), cash flow </w:t>
      </w:r>
      <w:r w:rsidRPr="00C05C32">
        <w:rPr>
          <w:rFonts w:ascii="Times New Roman" w:hAnsi="Times New Roman" w:cs="Times New Roman"/>
          <w:sz w:val="24"/>
          <w:szCs w:val="24"/>
        </w:rPr>
        <w:t>determines a company's value by</w:t>
      </w:r>
      <w:r w:rsidR="00FD160C" w:rsidRPr="00C05C32">
        <w:rPr>
          <w:rFonts w:ascii="Times New Roman" w:hAnsi="Times New Roman" w:cs="Times New Roman"/>
          <w:sz w:val="24"/>
          <w:szCs w:val="24"/>
        </w:rPr>
        <w:t xml:space="preserve"> providing insights into the cash movement in and out of a company. </w:t>
      </w:r>
      <w:r w:rsidR="009E1A50" w:rsidRPr="00C05C32">
        <w:rPr>
          <w:rFonts w:ascii="Times New Roman" w:hAnsi="Times New Roman" w:cs="Times New Roman"/>
          <w:sz w:val="24"/>
          <w:szCs w:val="24"/>
        </w:rPr>
        <w:t xml:space="preserve">The company's activities are divided into investments, operations, and financing activities; this information provides a historical </w:t>
      </w:r>
      <w:r w:rsidR="009E1A50" w:rsidRPr="00C05C32">
        <w:rPr>
          <w:rFonts w:ascii="Times New Roman" w:hAnsi="Times New Roman" w:cs="Times New Roman"/>
          <w:sz w:val="24"/>
          <w:szCs w:val="24"/>
        </w:rPr>
        <w:lastRenderedPageBreak/>
        <w:t>record of cash flow. The cash flow statement provides an accurate, historical valuation.</w:t>
      </w:r>
      <w:r w:rsidRPr="00C05C32">
        <w:rPr>
          <w:rFonts w:ascii="Times New Roman" w:hAnsi="Times New Roman" w:cs="Times New Roman"/>
          <w:sz w:val="24"/>
          <w:szCs w:val="24"/>
        </w:rPr>
        <w:t xml:space="preserve"> One of the primary cash flows is the free cash flow which is the money that would be available for a business after working capital requirements and covering fixed assets investments, assuming</w:t>
      </w:r>
      <w:r w:rsidRPr="00C05C32">
        <w:rPr>
          <w:rFonts w:ascii="Times New Roman" w:hAnsi="Times New Roman" w:cs="Times New Roman"/>
          <w:sz w:val="24"/>
          <w:szCs w:val="24"/>
        </w:rPr>
        <w:t xml:space="preserve"> there are no financial expenses and debts (</w:t>
      </w:r>
      <w:r w:rsidR="00F032E2" w:rsidRPr="00C05C32">
        <w:rPr>
          <w:rFonts w:ascii="Times New Roman" w:hAnsi="Times New Roman" w:cs="Times New Roman"/>
          <w:sz w:val="24"/>
          <w:szCs w:val="24"/>
        </w:rPr>
        <w:t>Schmidlin, 2014</w:t>
      </w:r>
      <w:r w:rsidRPr="00C05C32">
        <w:rPr>
          <w:rFonts w:ascii="Times New Roman" w:hAnsi="Times New Roman" w:cs="Times New Roman"/>
          <w:sz w:val="24"/>
          <w:szCs w:val="24"/>
        </w:rPr>
        <w:t>). Generally, cash flow statements assess a company's ability to generate cash from its operations and determine the amount of cash available for debt repayment and investments.</w:t>
      </w:r>
    </w:p>
    <w:p w14:paraId="3732350E" w14:textId="402EE979" w:rsidR="005233FA"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Using the cash flow</w:t>
      </w:r>
      <w:r w:rsidRPr="00C05C32">
        <w:rPr>
          <w:rFonts w:ascii="Times New Roman" w:hAnsi="Times New Roman" w:cs="Times New Roman"/>
          <w:sz w:val="24"/>
          <w:szCs w:val="24"/>
        </w:rPr>
        <w:t xml:space="preserve">s to determine the company's current value is also done using discounted cash flow (DCF) analysis. </w:t>
      </w:r>
      <w:r w:rsidR="00452112" w:rsidRPr="00C05C32">
        <w:rPr>
          <w:rFonts w:ascii="Times New Roman" w:hAnsi="Times New Roman" w:cs="Times New Roman"/>
          <w:sz w:val="24"/>
          <w:szCs w:val="24"/>
        </w:rPr>
        <w:t xml:space="preserve">In this method, a business is viewed as a cash flow contributor, and a </w:t>
      </w:r>
      <w:r w:rsidR="009E1A50" w:rsidRPr="00C05C32">
        <w:rPr>
          <w:rFonts w:ascii="Times New Roman" w:hAnsi="Times New Roman" w:cs="Times New Roman"/>
          <w:sz w:val="24"/>
          <w:szCs w:val="24"/>
        </w:rPr>
        <w:t>company’s</w:t>
      </w:r>
      <w:r w:rsidR="00452112" w:rsidRPr="00C05C32">
        <w:rPr>
          <w:rFonts w:ascii="Times New Roman" w:hAnsi="Times New Roman" w:cs="Times New Roman"/>
          <w:sz w:val="24"/>
          <w:szCs w:val="24"/>
        </w:rPr>
        <w:t xml:space="preserve"> value is determined by calculating </w:t>
      </w:r>
      <w:r w:rsidR="009E1A50" w:rsidRPr="00C05C32">
        <w:rPr>
          <w:rFonts w:ascii="Times New Roman" w:hAnsi="Times New Roman" w:cs="Times New Roman"/>
          <w:sz w:val="24"/>
          <w:szCs w:val="24"/>
        </w:rPr>
        <w:t>cash flows’ present worth using an appropriate discount rate</w:t>
      </w:r>
      <w:r w:rsidRPr="00C05C32">
        <w:rPr>
          <w:rFonts w:ascii="Times New Roman" w:hAnsi="Times New Roman" w:cs="Times New Roman"/>
          <w:sz w:val="24"/>
          <w:szCs w:val="24"/>
        </w:rPr>
        <w:t xml:space="preserve"> (</w:t>
      </w:r>
      <w:r w:rsidR="00F032E2" w:rsidRPr="00C05C32">
        <w:rPr>
          <w:rFonts w:ascii="Times New Roman" w:hAnsi="Times New Roman" w:cs="Times New Roman"/>
          <w:sz w:val="24"/>
          <w:szCs w:val="24"/>
        </w:rPr>
        <w:t xml:space="preserve">Palepu </w:t>
      </w:r>
      <w:r w:rsidR="00543B94">
        <w:rPr>
          <w:rFonts w:ascii="Times New Roman" w:hAnsi="Times New Roman" w:cs="Times New Roman"/>
          <w:sz w:val="24"/>
          <w:szCs w:val="24"/>
        </w:rPr>
        <w:t>and</w:t>
      </w:r>
      <w:r w:rsidR="001948AA">
        <w:rPr>
          <w:rFonts w:ascii="Times New Roman" w:hAnsi="Times New Roman" w:cs="Times New Roman"/>
          <w:sz w:val="24"/>
          <w:szCs w:val="24"/>
        </w:rPr>
        <w:t xml:space="preserve"> Healy</w:t>
      </w:r>
      <w:r w:rsidR="00057B6F">
        <w:rPr>
          <w:rFonts w:ascii="Times New Roman" w:hAnsi="Times New Roman" w:cs="Times New Roman"/>
          <w:sz w:val="24"/>
          <w:szCs w:val="24"/>
        </w:rPr>
        <w:t xml:space="preserve">, </w:t>
      </w:r>
      <w:r w:rsidR="00F032E2" w:rsidRPr="00C05C32">
        <w:rPr>
          <w:rFonts w:ascii="Times New Roman" w:hAnsi="Times New Roman" w:cs="Times New Roman"/>
          <w:sz w:val="24"/>
          <w:szCs w:val="24"/>
        </w:rPr>
        <w:t>2013</w:t>
      </w:r>
      <w:r w:rsidRPr="00C05C32">
        <w:rPr>
          <w:rFonts w:ascii="Times New Roman" w:hAnsi="Times New Roman" w:cs="Times New Roman"/>
          <w:sz w:val="24"/>
          <w:szCs w:val="24"/>
        </w:rPr>
        <w:t>)</w:t>
      </w:r>
      <w:r w:rsidR="009E1A50" w:rsidRPr="00C05C32">
        <w:rPr>
          <w:rFonts w:ascii="Times New Roman" w:hAnsi="Times New Roman" w:cs="Times New Roman"/>
          <w:sz w:val="24"/>
          <w:szCs w:val="24"/>
        </w:rPr>
        <w:t xml:space="preserve">. </w:t>
      </w:r>
      <w:r w:rsidRPr="00C05C32">
        <w:rPr>
          <w:rFonts w:ascii="Times New Roman" w:hAnsi="Times New Roman" w:cs="Times New Roman"/>
          <w:sz w:val="24"/>
          <w:szCs w:val="24"/>
        </w:rPr>
        <w:t>In determining the present value of the company's future cash flows, a business takes the expected future cash flows, discounting them to the present and subtracting the company's current liabilities</w:t>
      </w:r>
      <w:r w:rsidR="00030515" w:rsidRPr="00C05C32">
        <w:rPr>
          <w:rFonts w:ascii="Times New Roman" w:hAnsi="Times New Roman" w:cs="Times New Roman"/>
          <w:sz w:val="24"/>
          <w:szCs w:val="24"/>
        </w:rPr>
        <w:t>.</w:t>
      </w:r>
    </w:p>
    <w:p w14:paraId="47CB272B" w14:textId="050A979E" w:rsidR="00C25268" w:rsidRPr="00C05C32" w:rsidRDefault="00852310" w:rsidP="00D61C93">
      <w:pPr>
        <w:spacing w:after="0" w:line="480" w:lineRule="auto"/>
        <w:ind w:firstLine="720"/>
        <w:jc w:val="both"/>
        <w:rPr>
          <w:rFonts w:ascii="Times New Roman" w:hAnsi="Times New Roman" w:cs="Times New Roman"/>
          <w:sz w:val="24"/>
          <w:szCs w:val="24"/>
        </w:rPr>
      </w:pPr>
      <w:r w:rsidRPr="00C05C32">
        <w:rPr>
          <w:rFonts w:ascii="Times New Roman" w:hAnsi="Times New Roman" w:cs="Times New Roman"/>
          <w:sz w:val="24"/>
          <w:szCs w:val="24"/>
        </w:rPr>
        <w:t xml:space="preserve">To conduct a business valuation using financial statements, a company needs to gather relevant financial records, such as the balance sheet, income statement, and cash flow statement. Once these documents have been gathered, their information is analyzed. </w:t>
      </w:r>
      <w:r w:rsidRPr="00C05C32">
        <w:rPr>
          <w:rFonts w:ascii="Times New Roman" w:hAnsi="Times New Roman" w:cs="Times New Roman"/>
          <w:sz w:val="24"/>
          <w:szCs w:val="24"/>
        </w:rPr>
        <w:t>The analysis is conducted by calculating vital financial ratios, such as the price/earnings ratio, debt/equity ratio, and net worth. These ratios provide valuable insight into the company's profitability, debt levels, and assets, which can be used to calcu</w:t>
      </w:r>
      <w:r w:rsidRPr="00C05C32">
        <w:rPr>
          <w:rFonts w:ascii="Times New Roman" w:hAnsi="Times New Roman" w:cs="Times New Roman"/>
          <w:sz w:val="24"/>
          <w:szCs w:val="24"/>
        </w:rPr>
        <w:t xml:space="preserve">late </w:t>
      </w:r>
      <w:r w:rsidR="002A3BB6">
        <w:rPr>
          <w:rFonts w:ascii="Times New Roman" w:hAnsi="Times New Roman" w:cs="Times New Roman"/>
          <w:sz w:val="24"/>
          <w:szCs w:val="24"/>
        </w:rPr>
        <w:t>the</w:t>
      </w:r>
      <w:r w:rsidRPr="00C05C32">
        <w:rPr>
          <w:rFonts w:ascii="Times New Roman" w:hAnsi="Times New Roman" w:cs="Times New Roman"/>
          <w:sz w:val="24"/>
          <w:szCs w:val="24"/>
        </w:rPr>
        <w:t xml:space="preserve"> current value.</w:t>
      </w:r>
    </w:p>
    <w:p w14:paraId="11EC40B3" w14:textId="628312E4" w:rsidR="00030515" w:rsidRDefault="00030515" w:rsidP="00D61C93">
      <w:pPr>
        <w:spacing w:after="0" w:line="480" w:lineRule="auto"/>
        <w:jc w:val="both"/>
        <w:rPr>
          <w:rFonts w:ascii="Times New Roman" w:hAnsi="Times New Roman" w:cs="Times New Roman"/>
          <w:sz w:val="24"/>
          <w:szCs w:val="24"/>
        </w:rPr>
      </w:pPr>
    </w:p>
    <w:p w14:paraId="7F2968CB" w14:textId="77777777" w:rsidR="00431A8B" w:rsidRDefault="00431A8B" w:rsidP="00D61C93">
      <w:pPr>
        <w:pStyle w:val="NormalWeb"/>
        <w:spacing w:line="480" w:lineRule="auto"/>
        <w:ind w:left="567" w:hanging="567"/>
      </w:pPr>
    </w:p>
    <w:p w14:paraId="0EB87518" w14:textId="4D9A5AD3" w:rsidR="00431A8B" w:rsidRDefault="00431A8B" w:rsidP="000C5087">
      <w:pPr>
        <w:pStyle w:val="NormalWeb"/>
        <w:spacing w:line="480" w:lineRule="auto"/>
      </w:pPr>
    </w:p>
    <w:p w14:paraId="359B38BB" w14:textId="77777777" w:rsidR="000C5087" w:rsidRDefault="000C5087" w:rsidP="000C5087">
      <w:pPr>
        <w:pStyle w:val="NormalWeb"/>
        <w:spacing w:line="480" w:lineRule="auto"/>
      </w:pPr>
    </w:p>
    <w:p w14:paraId="65FB0320" w14:textId="4EABD2E5" w:rsidR="00431A8B" w:rsidRPr="00431A8B" w:rsidRDefault="00852310" w:rsidP="00D61C93">
      <w:pPr>
        <w:pStyle w:val="NormalWeb"/>
        <w:spacing w:line="480" w:lineRule="auto"/>
        <w:ind w:left="567" w:hanging="567"/>
        <w:jc w:val="center"/>
        <w:rPr>
          <w:b/>
          <w:bCs/>
        </w:rPr>
      </w:pPr>
      <w:bookmarkStart w:id="0" w:name="_GoBack"/>
      <w:bookmarkEnd w:id="0"/>
      <w:r w:rsidRPr="00431A8B">
        <w:rPr>
          <w:b/>
          <w:bCs/>
        </w:rPr>
        <w:lastRenderedPageBreak/>
        <w:t>References</w:t>
      </w:r>
    </w:p>
    <w:p w14:paraId="6D860091" w14:textId="77777777" w:rsidR="00431A8B" w:rsidRDefault="00852310" w:rsidP="00D61C93">
      <w:pPr>
        <w:pStyle w:val="NormalWeb"/>
        <w:spacing w:before="0" w:beforeAutospacing="0" w:after="0" w:afterAutospacing="0" w:line="480" w:lineRule="auto"/>
        <w:ind w:left="562" w:hanging="720"/>
      </w:pPr>
      <w:r w:rsidRPr="00431A8B">
        <w:t xml:space="preserve">Köseoğlu, S. D., &amp; Almeany, S. S. A. (2020). Introduction to business valuation. </w:t>
      </w:r>
      <w:r w:rsidRPr="00431A8B">
        <w:rPr>
          <w:i/>
          <w:iCs/>
        </w:rPr>
        <w:t>Advances in Business Information Systems and Analytics</w:t>
      </w:r>
      <w:r w:rsidRPr="00431A8B">
        <w:t xml:space="preserve">, 1–23. </w:t>
      </w:r>
      <w:hyperlink r:id="rId6" w:history="1">
        <w:r w:rsidRPr="00431A8B">
          <w:rPr>
            <w:rStyle w:val="Hyperlink"/>
          </w:rPr>
          <w:t>https://doi.org/10.4018/978-1-7998-1086-5.ch001</w:t>
        </w:r>
      </w:hyperlink>
    </w:p>
    <w:p w14:paraId="04D0716B" w14:textId="77777777" w:rsidR="00431A8B" w:rsidRPr="008D2AC4" w:rsidRDefault="00852310" w:rsidP="00D61C93">
      <w:pPr>
        <w:pStyle w:val="NormalWeb"/>
        <w:spacing w:before="0" w:beforeAutospacing="0" w:after="0" w:afterAutospacing="0" w:line="480" w:lineRule="auto"/>
        <w:ind w:left="562" w:hanging="720"/>
        <w:rPr>
          <w:shd w:val="clear" w:color="auto" w:fill="FFFFFF"/>
        </w:rPr>
      </w:pPr>
      <w:r w:rsidRPr="008D2AC4">
        <w:rPr>
          <w:shd w:val="clear" w:color="auto" w:fill="FFFFFF"/>
        </w:rPr>
        <w:t>Palepu, K. G., &amp; Healy, P. M. (2013). </w:t>
      </w:r>
      <w:r w:rsidRPr="008D2AC4">
        <w:rPr>
          <w:i/>
          <w:iCs/>
          <w:shd w:val="clear" w:color="auto" w:fill="FFFFFF"/>
        </w:rPr>
        <w:t>Business analysis and valuation</w:t>
      </w:r>
      <w:r w:rsidRPr="008D2AC4">
        <w:rPr>
          <w:shd w:val="clear" w:color="auto" w:fill="FFFFFF"/>
        </w:rPr>
        <w:t>. South-Western, Cengage Learning.</w:t>
      </w:r>
    </w:p>
    <w:p w14:paraId="188FB99B" w14:textId="070924AB" w:rsidR="00A9345A" w:rsidRPr="008D2AC4" w:rsidRDefault="00852310" w:rsidP="00D61C93">
      <w:pPr>
        <w:pStyle w:val="NormalWeb"/>
        <w:spacing w:before="0" w:beforeAutospacing="0" w:after="0" w:afterAutospacing="0" w:line="480" w:lineRule="auto"/>
        <w:ind w:left="562" w:hanging="720"/>
      </w:pPr>
      <w:r w:rsidRPr="008D2AC4">
        <w:rPr>
          <w:shd w:val="clear" w:color="auto" w:fill="FFFFFF"/>
        </w:rPr>
        <w:t>Schmidlin, N. (2014). </w:t>
      </w:r>
      <w:r w:rsidRPr="008D2AC4">
        <w:rPr>
          <w:i/>
          <w:iCs/>
          <w:shd w:val="clear" w:color="auto" w:fill="FFFFFF"/>
        </w:rPr>
        <w:t xml:space="preserve">The art of company valuation and financial statement analysis: a value investor's </w:t>
      </w:r>
      <w:r w:rsidRPr="008D2AC4">
        <w:rPr>
          <w:i/>
          <w:iCs/>
          <w:shd w:val="clear" w:color="auto" w:fill="FFFFFF"/>
        </w:rPr>
        <w:t>guide with real-life case studies</w:t>
      </w:r>
      <w:r w:rsidRPr="008D2AC4">
        <w:rPr>
          <w:shd w:val="clear" w:color="auto" w:fill="FFFFFF"/>
        </w:rPr>
        <w:t>. John Wiley &amp; Sons.</w:t>
      </w:r>
    </w:p>
    <w:sectPr w:rsidR="00A9345A" w:rsidRPr="008D2AC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690DBF" w14:textId="77777777" w:rsidR="00852310" w:rsidRDefault="00852310">
      <w:pPr>
        <w:spacing w:after="0" w:line="240" w:lineRule="auto"/>
      </w:pPr>
      <w:r>
        <w:separator/>
      </w:r>
    </w:p>
  </w:endnote>
  <w:endnote w:type="continuationSeparator" w:id="0">
    <w:p w14:paraId="727B94E3" w14:textId="77777777" w:rsidR="00852310" w:rsidRDefault="008523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CD27A4" w14:textId="77777777" w:rsidR="00852310" w:rsidRDefault="00852310">
      <w:pPr>
        <w:spacing w:after="0" w:line="240" w:lineRule="auto"/>
      </w:pPr>
      <w:r>
        <w:separator/>
      </w:r>
    </w:p>
  </w:footnote>
  <w:footnote w:type="continuationSeparator" w:id="0">
    <w:p w14:paraId="186B53E5" w14:textId="77777777" w:rsidR="00852310" w:rsidRDefault="008523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2303901"/>
      <w:docPartObj>
        <w:docPartGallery w:val="Page Numbers (Top of Page)"/>
        <w:docPartUnique/>
      </w:docPartObj>
    </w:sdtPr>
    <w:sdtEndPr>
      <w:rPr>
        <w:rFonts w:ascii="Times New Roman" w:hAnsi="Times New Roman" w:cs="Times New Roman"/>
        <w:noProof/>
        <w:sz w:val="24"/>
        <w:szCs w:val="24"/>
      </w:rPr>
    </w:sdtEndPr>
    <w:sdtContent>
      <w:p w14:paraId="2055881D" w14:textId="7D1714E6" w:rsidR="008D2AC4" w:rsidRPr="008D2AC4" w:rsidRDefault="00852310" w:rsidP="008D2AC4">
        <w:pPr>
          <w:pStyle w:val="Header"/>
          <w:spacing w:line="480" w:lineRule="auto"/>
          <w:jc w:val="right"/>
          <w:rPr>
            <w:rFonts w:ascii="Times New Roman" w:hAnsi="Times New Roman" w:cs="Times New Roman"/>
            <w:sz w:val="24"/>
            <w:szCs w:val="24"/>
          </w:rPr>
        </w:pPr>
        <w:r w:rsidRPr="008D2AC4">
          <w:rPr>
            <w:rFonts w:ascii="Times New Roman" w:hAnsi="Times New Roman" w:cs="Times New Roman"/>
            <w:sz w:val="24"/>
            <w:szCs w:val="24"/>
          </w:rPr>
          <w:fldChar w:fldCharType="begin"/>
        </w:r>
        <w:r w:rsidRPr="008D2AC4">
          <w:rPr>
            <w:rFonts w:ascii="Times New Roman" w:hAnsi="Times New Roman" w:cs="Times New Roman"/>
            <w:sz w:val="24"/>
            <w:szCs w:val="24"/>
          </w:rPr>
          <w:instrText xml:space="preserve"> PAGE   \* MERGEFORMAT </w:instrText>
        </w:r>
        <w:r w:rsidRPr="008D2AC4">
          <w:rPr>
            <w:rFonts w:ascii="Times New Roman" w:hAnsi="Times New Roman" w:cs="Times New Roman"/>
            <w:sz w:val="24"/>
            <w:szCs w:val="24"/>
          </w:rPr>
          <w:fldChar w:fldCharType="separate"/>
        </w:r>
        <w:r w:rsidR="00D61CFB">
          <w:rPr>
            <w:rFonts w:ascii="Times New Roman" w:hAnsi="Times New Roman" w:cs="Times New Roman"/>
            <w:noProof/>
            <w:sz w:val="24"/>
            <w:szCs w:val="24"/>
          </w:rPr>
          <w:t>5</w:t>
        </w:r>
        <w:r w:rsidRPr="008D2AC4">
          <w:rPr>
            <w:rFonts w:ascii="Times New Roman" w:hAnsi="Times New Roman" w:cs="Times New Roman"/>
            <w:noProof/>
            <w:sz w:val="24"/>
            <w:szCs w:val="24"/>
          </w:rPr>
          <w:fldChar w:fldCharType="end"/>
        </w:r>
      </w:p>
    </w:sdtContent>
  </w:sdt>
  <w:p w14:paraId="65B1CF15" w14:textId="77777777" w:rsidR="008D2AC4" w:rsidRDefault="008D2A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29E"/>
    <w:rsid w:val="00030515"/>
    <w:rsid w:val="00057B6F"/>
    <w:rsid w:val="000C5087"/>
    <w:rsid w:val="00147889"/>
    <w:rsid w:val="001948AA"/>
    <w:rsid w:val="002A3BB6"/>
    <w:rsid w:val="0033720B"/>
    <w:rsid w:val="00431A8B"/>
    <w:rsid w:val="00452112"/>
    <w:rsid w:val="00472982"/>
    <w:rsid w:val="004A0C98"/>
    <w:rsid w:val="005233FA"/>
    <w:rsid w:val="00543B94"/>
    <w:rsid w:val="00554117"/>
    <w:rsid w:val="00592066"/>
    <w:rsid w:val="005D5C34"/>
    <w:rsid w:val="00632692"/>
    <w:rsid w:val="00647770"/>
    <w:rsid w:val="0067621F"/>
    <w:rsid w:val="006B13C0"/>
    <w:rsid w:val="006C2AFA"/>
    <w:rsid w:val="00787438"/>
    <w:rsid w:val="007E258B"/>
    <w:rsid w:val="00851B80"/>
    <w:rsid w:val="00852310"/>
    <w:rsid w:val="008750DB"/>
    <w:rsid w:val="00880D13"/>
    <w:rsid w:val="008D2AC4"/>
    <w:rsid w:val="0095529E"/>
    <w:rsid w:val="00996A75"/>
    <w:rsid w:val="009E1A50"/>
    <w:rsid w:val="009F3B15"/>
    <w:rsid w:val="00A85CD0"/>
    <w:rsid w:val="00A9345A"/>
    <w:rsid w:val="00AB103F"/>
    <w:rsid w:val="00AF1B5F"/>
    <w:rsid w:val="00AF39D5"/>
    <w:rsid w:val="00B1679B"/>
    <w:rsid w:val="00B2207B"/>
    <w:rsid w:val="00B8082C"/>
    <w:rsid w:val="00BA68E5"/>
    <w:rsid w:val="00C05C32"/>
    <w:rsid w:val="00C25268"/>
    <w:rsid w:val="00C4231E"/>
    <w:rsid w:val="00CB3601"/>
    <w:rsid w:val="00D61C93"/>
    <w:rsid w:val="00D61CFB"/>
    <w:rsid w:val="00DA33C5"/>
    <w:rsid w:val="00E07196"/>
    <w:rsid w:val="00E4209E"/>
    <w:rsid w:val="00F032E2"/>
    <w:rsid w:val="00FD1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CE0B9"/>
  <w15:chartTrackingRefBased/>
  <w15:docId w15:val="{1F187A28-7579-41F4-9202-C50539FA1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31A8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31A8B"/>
    <w:rPr>
      <w:color w:val="0563C1" w:themeColor="hyperlink"/>
      <w:u w:val="single"/>
    </w:rPr>
  </w:style>
  <w:style w:type="character" w:customStyle="1" w:styleId="UnresolvedMention">
    <w:name w:val="Unresolved Mention"/>
    <w:basedOn w:val="DefaultParagraphFont"/>
    <w:uiPriority w:val="99"/>
    <w:semiHidden/>
    <w:unhideWhenUsed/>
    <w:rsid w:val="00431A8B"/>
    <w:rPr>
      <w:color w:val="605E5C"/>
      <w:shd w:val="clear" w:color="auto" w:fill="E1DFDD"/>
    </w:rPr>
  </w:style>
  <w:style w:type="paragraph" w:styleId="Header">
    <w:name w:val="header"/>
    <w:basedOn w:val="Normal"/>
    <w:link w:val="HeaderChar"/>
    <w:uiPriority w:val="99"/>
    <w:unhideWhenUsed/>
    <w:rsid w:val="008D2A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2AC4"/>
  </w:style>
  <w:style w:type="paragraph" w:styleId="Footer">
    <w:name w:val="footer"/>
    <w:basedOn w:val="Normal"/>
    <w:link w:val="FooterChar"/>
    <w:uiPriority w:val="99"/>
    <w:unhideWhenUsed/>
    <w:rsid w:val="008D2A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2A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4018/978-1-7998-1086-5.ch001"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955</Words>
  <Characters>5446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2022-12-09T09:07:00Z</dcterms:created>
  <dcterms:modified xsi:type="dcterms:W3CDTF">2022-12-09T09:08:00Z</dcterms:modified>
</cp:coreProperties>
</file>