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04F7" w:rsidRDefault="00FA419E">
      <w:r>
        <w:t>Student Name</w:t>
      </w:r>
    </w:p>
    <w:p w:rsidR="00FA419E" w:rsidRDefault="00FA419E">
      <w:r>
        <w:t>Course</w:t>
      </w:r>
    </w:p>
    <w:p w:rsidR="00FA419E" w:rsidRDefault="00FA419E">
      <w:r>
        <w:t>Instructor</w:t>
      </w:r>
    </w:p>
    <w:p w:rsidR="00FA419E" w:rsidRDefault="00FA419E">
      <w:r>
        <w:t>Date</w:t>
      </w:r>
    </w:p>
    <w:p w:rsidR="00535095" w:rsidRDefault="00535095" w:rsidP="00535095">
      <w:pPr>
        <w:jc w:val="center"/>
      </w:pPr>
      <w:r>
        <w:t>Supporting Children with Exceptionalities</w:t>
      </w:r>
    </w:p>
    <w:p w:rsidR="00535095" w:rsidRDefault="00535095" w:rsidP="00535095">
      <w:r>
        <w:tab/>
        <w:t xml:space="preserve">Early childhood educators need </w:t>
      </w:r>
      <w:r w:rsidR="00170E56">
        <w:t xml:space="preserve">to have patience and a clear </w:t>
      </w:r>
      <w:r>
        <w:t xml:space="preserve">plan when dealing with children with exceptionalities and their families. In the real world, the children will present with different needs and most of them will not conform to the textbook descriptions of disabilities since every child is unique. </w:t>
      </w:r>
      <w:r w:rsidR="00377677">
        <w:t>Therefore,</w:t>
      </w:r>
      <w:r>
        <w:t xml:space="preserve"> it is vital for the early childhood educator to tailor the approach for each child with a detailed plan that considers the specific needs of the child. </w:t>
      </w:r>
    </w:p>
    <w:p w:rsidR="00377677" w:rsidRDefault="00377677" w:rsidP="00535095">
      <w:r>
        <w:tab/>
        <w:t xml:space="preserve">Different types of exceptionalities require different approaches since a one size fits all approach is not effective. </w:t>
      </w:r>
      <w:r w:rsidR="005E2095">
        <w:t>All children requ</w:t>
      </w:r>
      <w:r w:rsidR="00C010A9">
        <w:t>ire to be handled appropriately to ensure that they have an equal opportunity as the rest in learning and acquiring knowledge</w:t>
      </w:r>
      <w:r w:rsidR="0086513A">
        <w:t xml:space="preserve"> </w:t>
      </w:r>
      <w:r w:rsidR="0086513A">
        <w:fldChar w:fldCharType="begin" w:fldLock="1"/>
      </w:r>
      <w:r w:rsidR="0086513A">
        <w:instrText>ADDIN CSL_CITATION {"citationItems":[{"id":"ITEM-1","itemData":{"DOI":"10.2304/ciec.2012.13.4.290","ISSN":"14639491","abstract":"This article explores the application of current discourse in inclusive education, particularly the capability approach and its utility in early childhood education. The article highlights the tensions between a rights-based discourse that informs inclusive education practice and the right for children to have early intervention. Structural approaches to supporting children with disabilities are examined. These structural approaches are evaluated using the framework developed using the capability approach. The article aims to ease some of the tensions that arise from differing philosophical approaches to education for young children, and to provide a framework for addressing the developmental and social needs of young children with disabilities.","author":[{"dropping-particle":"","family":"Underwood","given":"Kathryn","non-dropping-particle":"","parse-names":false,"suffix":""},{"dropping-particle":"","family":"Valeo","given":"Angela","non-dropping-particle":"","parse-names":false,"suffix":""},{"dropping-particle":"","family":"Wood","given":"Rebecca","non-dropping-particle":"","parse-names":false,"suffix":""}],"container-title":"Contemporary Issues in Early Childhood","id":"ITEM-1","issue":"4","issued":{"date-parts":[["2012"]]},"page":"290-299","title":"Understanding inclusive early childhood education: A capability approach","type":"article-journal","volume":"13"},"uris":["http://www.mendeley.com/documents/?uuid=42b8ee87-8089-4d95-b178-a8214b8c9134"]}],"mendeley":{"formattedCitation":"(Underwood et al.)","plainTextFormattedCitation":"(Underwood et al.)","previouslyFormattedCitation":"(Underwood et al.)"},"properties":{"noteIndex":0},"schema":"https://github.com/citation-style-language/schema/raw/master/csl-citation.json"}</w:instrText>
      </w:r>
      <w:r w:rsidR="0086513A">
        <w:fldChar w:fldCharType="separate"/>
      </w:r>
      <w:r w:rsidR="0086513A" w:rsidRPr="0086513A">
        <w:rPr>
          <w:noProof/>
        </w:rPr>
        <w:t>(Underwood et al.)</w:t>
      </w:r>
      <w:r w:rsidR="0086513A">
        <w:fldChar w:fldCharType="end"/>
      </w:r>
      <w:r w:rsidR="00C010A9">
        <w:t xml:space="preserve">. Moreover, the early childhood years are critical in the development of personality and habits that can determine the life course of an individual. </w:t>
      </w:r>
    </w:p>
    <w:p w:rsidR="00342BBC" w:rsidRDefault="008E2D1D" w:rsidP="00535095">
      <w:r>
        <w:tab/>
        <w:t xml:space="preserve">Unique interventions are required for children with special needs to ensure that they can process the information that is being taught. </w:t>
      </w:r>
      <w:r w:rsidR="00170E56">
        <w:t>However, it is important for the early childhood educator to try as much as possible to make the environment for all children feel comfortable and similar such that everyone is included</w:t>
      </w:r>
      <w:r w:rsidR="0086513A">
        <w:t xml:space="preserve"> </w:t>
      </w:r>
      <w:r w:rsidR="0086513A">
        <w:fldChar w:fldCharType="begin" w:fldLock="1"/>
      </w:r>
      <w:r w:rsidR="0086513A">
        <w:instrText>ADDIN CSL_CITATION {"citationItems":[{"id":"ITEM-1","itemData":{"DOI":"10.2304/ciec.2012.13.4.290","ISSN":"14639491","abstract":"This article explores the application of current discourse in inclusive education, particularly the capability approach and its utility in early childhood education. The article highlights the tensions between a rights-based discourse that informs inclusive education practice and the right for children to have early intervention. Structural approaches to supporting children with disabilities are examined. These structural approaches are evaluated using the framework developed using the capability approach. The article aims to ease some of the tensions that arise from differing philosophical approaches to education for young children, and to provide a framework for addressing the developmental and social needs of young children with disabilities.","author":[{"dropping-particle":"","family":"Underwood","given":"Kathryn","non-dropping-particle":"","parse-names":false,"suffix":""},{"dropping-particle":"","family":"Valeo","given":"Angela","non-dropping-particle":"","parse-names":false,"suffix":""},{"dropping-particle":"","family":"Wood","given":"Rebecca","non-dropping-particle":"","parse-names":false,"suffix":""}],"container-title":"Contemporary Issues in Early Childhood","id":"ITEM-1","issue":"4","issued":{"date-parts":[["2012"]]},"page":"290-299","title":"Understanding inclusive early childhood education: A capability approach","type":"article-journal","volume":"13"},"uris":["http://www.mendeley.com/documents/?uuid=42b8ee87-8089-4d95-b178-a8214b8c9134"]}],"mendeley":{"formattedCitation":"(Underwood et al.)","plainTextFormattedCitation":"(Underwood et al.)","previouslyFormattedCitation":"(Underwood et al.)"},"properties":{"noteIndex":0},"schema":"https://github.com/citation-style-language/schema/raw/master/csl-citation.json"}</w:instrText>
      </w:r>
      <w:r w:rsidR="0086513A">
        <w:fldChar w:fldCharType="separate"/>
      </w:r>
      <w:r w:rsidR="0086513A" w:rsidRPr="0086513A">
        <w:rPr>
          <w:noProof/>
        </w:rPr>
        <w:t>(Underwood et al.)</w:t>
      </w:r>
      <w:r w:rsidR="0086513A">
        <w:fldChar w:fldCharType="end"/>
      </w:r>
      <w:r w:rsidR="00170E56">
        <w:t xml:space="preserve">. </w:t>
      </w:r>
      <w:r w:rsidR="00342BBC">
        <w:t xml:space="preserve">The environment is a big contributor to the learning process and the kind of relationships that the children with exceptionalities will develop. </w:t>
      </w:r>
    </w:p>
    <w:p w:rsidR="007C3B2C" w:rsidRDefault="007C3B2C" w:rsidP="00535095">
      <w:r>
        <w:lastRenderedPageBreak/>
        <w:tab/>
        <w:t xml:space="preserve">Moreover, due to the exceptionalities that the children have, the early childhood educator needs to exercise a high degree of patience. The exceptionalities can pose a hindrance to the learning process and necessitate </w:t>
      </w:r>
      <w:r w:rsidR="00765357">
        <w:t xml:space="preserve">tailored interventions to help the child learn. Moreover, due to the </w:t>
      </w:r>
      <w:r w:rsidR="00226ED1">
        <w:t>high amounts of stress and anxiety that the parents of the child feel as a result of handling the exceptionalities, the early childhood educator needs to have patience that will help in guiding the parents through the stages of development of their child.</w:t>
      </w:r>
    </w:p>
    <w:p w:rsidR="0086513A" w:rsidRDefault="0086513A" w:rsidP="00535095">
      <w:r>
        <w:t>Reference</w:t>
      </w:r>
    </w:p>
    <w:p w:rsidR="0086513A" w:rsidRPr="0086513A" w:rsidRDefault="0086513A" w:rsidP="0086513A">
      <w:pPr>
        <w:widowControl w:val="0"/>
        <w:autoSpaceDE w:val="0"/>
        <w:autoSpaceDN w:val="0"/>
        <w:adjustRightInd w:val="0"/>
        <w:ind w:left="480" w:hanging="480"/>
        <w:rPr>
          <w:rFonts w:cs="Times New Roman"/>
          <w:noProof/>
        </w:rPr>
      </w:pPr>
      <w:r>
        <w:fldChar w:fldCharType="begin" w:fldLock="1"/>
      </w:r>
      <w:r>
        <w:instrText xml:space="preserve">ADDIN Mendeley Bibliography CSL_BIBLIOGRAPHY </w:instrText>
      </w:r>
      <w:r>
        <w:fldChar w:fldCharType="separate"/>
      </w:r>
      <w:r w:rsidRPr="0086513A">
        <w:rPr>
          <w:rFonts w:cs="Times New Roman"/>
          <w:noProof/>
          <w:szCs w:val="24"/>
        </w:rPr>
        <w:t xml:space="preserve">Underwood, Kathryn, et al. “Understanding Inclusive Early Childhood Education: A Capability Approach.” </w:t>
      </w:r>
      <w:r w:rsidRPr="0086513A">
        <w:rPr>
          <w:rFonts w:cs="Times New Roman"/>
          <w:i/>
          <w:iCs/>
          <w:noProof/>
          <w:szCs w:val="24"/>
        </w:rPr>
        <w:t>Contemporary Issues in Early Childhood</w:t>
      </w:r>
      <w:r w:rsidRPr="0086513A">
        <w:rPr>
          <w:rFonts w:cs="Times New Roman"/>
          <w:noProof/>
          <w:szCs w:val="24"/>
        </w:rPr>
        <w:t>, vol. 13, no. 4, 2012, pp. 290–99, doi:10.2304/ciec.2012.13.4.290.</w:t>
      </w:r>
    </w:p>
    <w:p w:rsidR="0086513A" w:rsidRDefault="0086513A" w:rsidP="00535095">
      <w:r>
        <w:fldChar w:fldCharType="end"/>
      </w:r>
      <w:bookmarkStart w:id="0" w:name="_GoBack"/>
      <w:bookmarkEnd w:id="0"/>
    </w:p>
    <w:sectPr w:rsidR="0086513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47BE" w:rsidRDefault="007547BE" w:rsidP="00FA419E">
      <w:pPr>
        <w:spacing w:after="0" w:line="240" w:lineRule="auto"/>
      </w:pPr>
      <w:r>
        <w:separator/>
      </w:r>
    </w:p>
  </w:endnote>
  <w:endnote w:type="continuationSeparator" w:id="0">
    <w:p w:rsidR="007547BE" w:rsidRDefault="007547BE" w:rsidP="00FA41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47BE" w:rsidRDefault="007547BE" w:rsidP="00FA419E">
      <w:pPr>
        <w:spacing w:after="0" w:line="240" w:lineRule="auto"/>
      </w:pPr>
      <w:r>
        <w:separator/>
      </w:r>
    </w:p>
  </w:footnote>
  <w:footnote w:type="continuationSeparator" w:id="0">
    <w:p w:rsidR="007547BE" w:rsidRDefault="007547BE" w:rsidP="00FA41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7224485"/>
      <w:docPartObj>
        <w:docPartGallery w:val="Page Numbers (Top of Page)"/>
        <w:docPartUnique/>
      </w:docPartObj>
    </w:sdtPr>
    <w:sdtEndPr>
      <w:rPr>
        <w:noProof/>
      </w:rPr>
    </w:sdtEndPr>
    <w:sdtContent>
      <w:p w:rsidR="00FA419E" w:rsidRDefault="00FA419E">
        <w:pPr>
          <w:pStyle w:val="Header"/>
          <w:jc w:val="right"/>
        </w:pPr>
        <w:r>
          <w:t>Name</w:t>
        </w:r>
        <w:r>
          <w:fldChar w:fldCharType="begin"/>
        </w:r>
        <w:r>
          <w:instrText xml:space="preserve"> PAGE   \* MERGEFORMAT </w:instrText>
        </w:r>
        <w:r>
          <w:fldChar w:fldCharType="separate"/>
        </w:r>
        <w:r w:rsidR="0086513A">
          <w:rPr>
            <w:noProof/>
          </w:rPr>
          <w:t>2</w:t>
        </w:r>
        <w:r>
          <w:rPr>
            <w:noProof/>
          </w:rPr>
          <w:fldChar w:fldCharType="end"/>
        </w:r>
      </w:p>
    </w:sdtContent>
  </w:sdt>
  <w:p w:rsidR="00FA419E" w:rsidRDefault="00FA419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63A6"/>
    <w:rsid w:val="00170E56"/>
    <w:rsid w:val="00226ED1"/>
    <w:rsid w:val="00342BBC"/>
    <w:rsid w:val="00377677"/>
    <w:rsid w:val="00535095"/>
    <w:rsid w:val="005B63A6"/>
    <w:rsid w:val="005E2095"/>
    <w:rsid w:val="007547BE"/>
    <w:rsid w:val="00765357"/>
    <w:rsid w:val="007C3B2C"/>
    <w:rsid w:val="00841618"/>
    <w:rsid w:val="0086513A"/>
    <w:rsid w:val="008E2D1D"/>
    <w:rsid w:val="00C010A9"/>
    <w:rsid w:val="00D804F7"/>
    <w:rsid w:val="00F729AD"/>
    <w:rsid w:val="00FA41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4ECE7D"/>
  <w15:chartTrackingRefBased/>
  <w15:docId w15:val="{BAFF96E9-236C-4B84-9A47-80F81768C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A41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419E"/>
  </w:style>
  <w:style w:type="paragraph" w:styleId="Footer">
    <w:name w:val="footer"/>
    <w:basedOn w:val="Normal"/>
    <w:link w:val="FooterChar"/>
    <w:uiPriority w:val="99"/>
    <w:unhideWhenUsed/>
    <w:rsid w:val="00FA41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41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4C1978-D4D1-4EE6-AEB0-CE9284810D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902</Words>
  <Characters>5146</Characters>
  <Application>Microsoft Office Word</Application>
  <DocSecurity>0</DocSecurity>
  <Lines>42</Lines>
  <Paragraphs>12</Paragraphs>
  <ScaleCrop>false</ScaleCrop>
  <Company/>
  <LinksUpToDate>false</LinksUpToDate>
  <CharactersWithSpaces>6036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Conrad Orori</dc:creator>
  <cp:keywords/>
  <dc:description/>
  <cp:lastModifiedBy>Conrad Orori</cp:lastModifiedBy>
  <cp:revision>13</cp:revision>
  <dcterms:created xsi:type="dcterms:W3CDTF">2021-04-09T09:28:00Z</dcterms:created>
  <dcterms:modified xsi:type="dcterms:W3CDTF">2021-04-09T16:33:00Z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80665ffb-f9e0-31ff-8298-086c3f9dff6d</vt:lpwstr>
  </property>
  <property fmtid="{D5CDD505-2E9C-101B-9397-08002B2CF9AE}" pid="24" name="Mendeley Citation Style_1">
    <vt:lpwstr>http://www.zotero.org/styles/modern-language-association</vt:lpwstr>
  </property>
</Properties>
</file>