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43FC4" w:rsidRDefault="00043FC4" w:rsidP="00043FC4">
      <w:r>
        <w:t>Student Name</w:t>
      </w:r>
    </w:p>
    <w:p w:rsidR="00043FC4" w:rsidRDefault="00043FC4" w:rsidP="00043FC4">
      <w:r>
        <w:t>Course</w:t>
      </w:r>
    </w:p>
    <w:p w:rsidR="00043FC4" w:rsidRDefault="00043FC4" w:rsidP="00043FC4">
      <w:r>
        <w:t>Instructor</w:t>
      </w:r>
    </w:p>
    <w:p w:rsidR="00043FC4" w:rsidRDefault="00043FC4" w:rsidP="00043FC4">
      <w:r>
        <w:t>Date</w:t>
      </w:r>
    </w:p>
    <w:p w:rsidR="00D804F7" w:rsidRDefault="00043FC4" w:rsidP="00043FC4">
      <w:pPr>
        <w:jc w:val="center"/>
      </w:pPr>
      <w:r>
        <w:t>Week 6 Discussion</w:t>
      </w:r>
    </w:p>
    <w:p w:rsidR="00E94D90" w:rsidRDefault="00FD1CB8" w:rsidP="00C7391D">
      <w:r>
        <w:tab/>
        <w:t>In an enterprise architecture perspective, the cloud is a computing resource that serves as an asset to the business. The cloud offers opportunities for storage and scalability of the business.</w:t>
      </w:r>
      <w:r w:rsidR="00E94D90">
        <w:t xml:space="preserve"> The cloud can be regarded as the resources that the business can have access to without necessary having them physically in the business premises</w:t>
      </w:r>
      <w:r w:rsidR="00045032">
        <w:t xml:space="preserve"> </w:t>
      </w:r>
      <w:r w:rsidR="00045032">
        <w:fldChar w:fldCharType="begin" w:fldLock="1"/>
      </w:r>
      <w:r w:rsidR="00045032">
        <w:instrText>ADDIN CSL_CITATION {"citationItems":[{"id":"ITEM-1","itemData":{"author":[{"dropping-particle":"","family":"Khayami","given":"Raouf","non-dropping-particle":"","parse-names":false,"suffix":""}],"id":"ITEM-1","issue":"December","issued":{"date-parts":[["2015"]]},"title":"Evaluation and Analyzing of Enterprise Architecture Extensibility AWERProcedia Information Technology &amp; Computer Science Evaluation and Analyzing of Enterprise Architecture Extensibility","type":"article-journal"},"uris":["http://www.mendeley.com/documents/?uuid=a3ec2ffe-25af-44fe-bec7-0093504c6f49"]}],"mendeley":{"formattedCitation":"(Khayami)","plainTextFormattedCitation":"(Khayami)","previouslyFormattedCitation":"(Khayami)"},"properties":{"noteIndex":0},"schema":"https://github.com/citation-style-language/schema/raw/master/csl-citation.json"}</w:instrText>
      </w:r>
      <w:r w:rsidR="00045032">
        <w:fldChar w:fldCharType="separate"/>
      </w:r>
      <w:r w:rsidR="00045032" w:rsidRPr="00045032">
        <w:rPr>
          <w:noProof/>
        </w:rPr>
        <w:t>(Khayami)</w:t>
      </w:r>
      <w:r w:rsidR="00045032">
        <w:fldChar w:fldCharType="end"/>
      </w:r>
      <w:r w:rsidR="00E94D90">
        <w:t xml:space="preserve">. Moreover, the cloud can be accessed through third party companies that can provide the services. </w:t>
      </w:r>
    </w:p>
    <w:p w:rsidR="00037D0E" w:rsidRDefault="00D419FA" w:rsidP="00E94D90">
      <w:pPr>
        <w:ind w:firstLine="720"/>
      </w:pPr>
      <w:r>
        <w:t xml:space="preserve">Before using the cloud as part of the enterprise architecture, there needs to be considerations that make the selection favorable to the business. </w:t>
      </w:r>
      <w:r w:rsidR="00281908">
        <w:t xml:space="preserve">The architect needs to consider the needs of the business and the type of cloud that will be most suited to fulfil those needs. </w:t>
      </w:r>
      <w:r w:rsidR="00540A6B">
        <w:t>Moreover, the long term goal of the business needs to be considered since it determines the flexibility and choice of cloud system to use</w:t>
      </w:r>
      <w:r w:rsidR="00045032">
        <w:t xml:space="preserve"> </w:t>
      </w:r>
      <w:r w:rsidR="00045032">
        <w:fldChar w:fldCharType="begin" w:fldLock="1"/>
      </w:r>
      <w:r w:rsidR="00045032">
        <w:instrText>ADDIN CSL_CITATION {"citationItems":[{"id":"ITEM-1","itemData":{"DOI":"10.1080/08874417.2013.11645654","ISSN":"08874417","abstract":"Enterprise Architecture (EA) is a set of concepts and practices based on holistic systems thinking, principles of shared language, and the long-standing disciplines of engineering and architecture. EA represents a change in how we think about and manage information technologies (TTs) and the organizations they serve. Many existing organizational activities are EA-type activities, but done in isolation, by different groups, using different tools, models, and vernaculars. EA is about bridging the chasms among these activities, from strategy to operations, and better aligning, integrating, optimizing, and synergizing the whole organization. This article: (1) posits that EA is about the architecture of the entire enterprise including its ITs; (2) describes an ontology for the information needed to holistically define and represent that architecture; and (3) asserts that this raises significant challenges for information system (IS) professionals, educators, and researchers who, like those in most other disciplines and professions, tend toward reductionist specializations.","author":[{"dropping-particle":"","family":"Kappelman","given":"Leon A.","non-dropping-particle":"","parse-names":false,"suffix":""},{"dropping-particle":"","family":"Zachman","given":"John A.","non-dropping-particle":"","parse-names":false,"suffix":""}],"container-title":"Journal of Computer Information Systems","id":"ITEM-1","issue":"4","issued":{"date-parts":[["2013"]]},"page":"87-95","title":"The enterprise and its architecture: Ontology &amp; challenges","type":"article-journal","volume":"53"},"uris":["http://www.mendeley.com/documents/?uuid=c2f29ed0-f7c0-4f1b-bbf6-a8efbbe6d69d"]}],"mendeley":{"formattedCitation":"(Kappelman and Zachman)","plainTextFormattedCitation":"(Kappelman and Zachman)","previouslyFormattedCitation":"(Kappelman and Zachman)"},"properties":{"noteIndex":0},"schema":"https://github.com/citation-style-language/schema/raw/master/csl-citation.json"}</w:instrText>
      </w:r>
      <w:r w:rsidR="00045032">
        <w:fldChar w:fldCharType="separate"/>
      </w:r>
      <w:r w:rsidR="00045032" w:rsidRPr="00045032">
        <w:rPr>
          <w:noProof/>
        </w:rPr>
        <w:t>(Kappelman and Zachman)</w:t>
      </w:r>
      <w:r w:rsidR="00045032">
        <w:fldChar w:fldCharType="end"/>
      </w:r>
      <w:r w:rsidR="00540A6B">
        <w:t xml:space="preserve">. </w:t>
      </w:r>
      <w:r w:rsidR="00FF3A6D">
        <w:t xml:space="preserve">Additionally, the security is to be considered since data breaches while using third party cloud services may have a significant negative impact on the business. </w:t>
      </w:r>
    </w:p>
    <w:p w:rsidR="00C7391D" w:rsidRDefault="00CA64A7" w:rsidP="00E94D90">
      <w:pPr>
        <w:ind w:firstLine="720"/>
      </w:pPr>
      <w:r>
        <w:t xml:space="preserve">There are numerous advantages </w:t>
      </w:r>
      <w:r w:rsidR="00D8749A">
        <w:t xml:space="preserve">of using the cloud in enterprise architecture. </w:t>
      </w:r>
      <w:r w:rsidR="008B1237">
        <w:t xml:space="preserve">It has a cost benefit since it </w:t>
      </w:r>
      <w:r w:rsidR="00DB3ED4">
        <w:t>enables</w:t>
      </w:r>
      <w:r w:rsidR="008B1237">
        <w:t xml:space="preserve"> the business to have operations without having hardware at the physical business premises. </w:t>
      </w:r>
      <w:r w:rsidR="00DB3ED4">
        <w:t xml:space="preserve">Moreover, it enables the business to have varied choices which can guide the </w:t>
      </w:r>
      <w:r w:rsidR="00DB3ED4">
        <w:lastRenderedPageBreak/>
        <w:t xml:space="preserve">implementation of the business </w:t>
      </w:r>
      <w:r w:rsidR="00FD0872">
        <w:t xml:space="preserve">operations. </w:t>
      </w:r>
      <w:r w:rsidR="004053EB">
        <w:t>Due to the flexibility of the cloud, it can enable adjustment and adaptability of the business.</w:t>
      </w:r>
    </w:p>
    <w:p w:rsidR="002C31D4" w:rsidRDefault="002C31D4" w:rsidP="00E94D90">
      <w:pPr>
        <w:ind w:firstLine="720"/>
      </w:pPr>
      <w:r>
        <w:t xml:space="preserve">The link provides a lot of insight into the use of the cloud in enterprise architecture: </w:t>
      </w:r>
      <w:hyperlink r:id="rId6" w:history="1">
        <w:r w:rsidRPr="00721D61">
          <w:rPr>
            <w:rStyle w:val="Hyperlink"/>
          </w:rPr>
          <w:t>https://www.researchgate.net/publication/287345280_Addressing_cloud_computing_in_enterprise_architecture_Issues_and_challenges</w:t>
        </w:r>
      </w:hyperlink>
      <w:r>
        <w:t xml:space="preserve">. The publication covers issues on the outsourcing of cloud services by enterprises. There are numerous benefits of using the practice with some challenges being experienced by companies. One of the major </w:t>
      </w:r>
      <w:r w:rsidR="00EF7809">
        <w:t xml:space="preserve">risks is cybersecurity threats that need to be handled effectively. </w:t>
      </w:r>
    </w:p>
    <w:p w:rsidR="00045032" w:rsidRDefault="00045032" w:rsidP="00045032">
      <w:r>
        <w:t>References</w:t>
      </w:r>
    </w:p>
    <w:p w:rsidR="00045032" w:rsidRPr="00045032" w:rsidRDefault="00045032" w:rsidP="00045032">
      <w:pPr>
        <w:widowControl w:val="0"/>
        <w:autoSpaceDE w:val="0"/>
        <w:autoSpaceDN w:val="0"/>
        <w:adjustRightInd w:val="0"/>
        <w:ind w:left="480" w:hanging="480"/>
        <w:rPr>
          <w:rFonts w:cs="Times New Roman"/>
          <w:noProof/>
          <w:szCs w:val="24"/>
        </w:rPr>
      </w:pPr>
      <w:r>
        <w:fldChar w:fldCharType="begin" w:fldLock="1"/>
      </w:r>
      <w:r>
        <w:instrText xml:space="preserve">ADDIN Mendeley Bibliography CSL_BIBLIOGRAPHY </w:instrText>
      </w:r>
      <w:r>
        <w:fldChar w:fldCharType="separate"/>
      </w:r>
      <w:r w:rsidRPr="00045032">
        <w:rPr>
          <w:rFonts w:cs="Times New Roman"/>
          <w:noProof/>
          <w:szCs w:val="24"/>
        </w:rPr>
        <w:t xml:space="preserve">Kappelman, Leon A., and John A. Zachman. “The Enterprise and Its Architecture: Ontology &amp; Challenges.” </w:t>
      </w:r>
      <w:r w:rsidRPr="00045032">
        <w:rPr>
          <w:rFonts w:cs="Times New Roman"/>
          <w:i/>
          <w:iCs/>
          <w:noProof/>
          <w:szCs w:val="24"/>
        </w:rPr>
        <w:t>Journal of Computer Information Systems</w:t>
      </w:r>
      <w:r w:rsidRPr="00045032">
        <w:rPr>
          <w:rFonts w:cs="Times New Roman"/>
          <w:noProof/>
          <w:szCs w:val="24"/>
        </w:rPr>
        <w:t>, vol. 53, no. 4, 2013, pp. 87–95, doi:10.1080/08874417.2013.11645654.</w:t>
      </w:r>
    </w:p>
    <w:p w:rsidR="00045032" w:rsidRPr="00045032" w:rsidRDefault="00045032" w:rsidP="00045032">
      <w:pPr>
        <w:widowControl w:val="0"/>
        <w:autoSpaceDE w:val="0"/>
        <w:autoSpaceDN w:val="0"/>
        <w:adjustRightInd w:val="0"/>
        <w:ind w:left="480" w:hanging="480"/>
        <w:rPr>
          <w:rFonts w:cs="Times New Roman"/>
          <w:noProof/>
        </w:rPr>
      </w:pPr>
      <w:r w:rsidRPr="00045032">
        <w:rPr>
          <w:rFonts w:cs="Times New Roman"/>
          <w:noProof/>
          <w:szCs w:val="24"/>
        </w:rPr>
        <w:t xml:space="preserve">Khayami, Raouf. </w:t>
      </w:r>
      <w:r w:rsidRPr="00045032">
        <w:rPr>
          <w:rFonts w:cs="Times New Roman"/>
          <w:i/>
          <w:iCs/>
          <w:noProof/>
          <w:szCs w:val="24"/>
        </w:rPr>
        <w:t>Evaluation and Analyzing of Enterprise Architecture Extensibility AWERProcedia Information Technology &amp; Computer Science Evaluation and Analyzing of Enterprise Architecture Extensibility</w:t>
      </w:r>
      <w:r w:rsidRPr="00045032">
        <w:rPr>
          <w:rFonts w:cs="Times New Roman"/>
          <w:noProof/>
          <w:szCs w:val="24"/>
        </w:rPr>
        <w:t>. no. December, 2015.</w:t>
      </w:r>
    </w:p>
    <w:p w:rsidR="00045032" w:rsidRDefault="00045032" w:rsidP="00045032">
      <w:r>
        <w:fldChar w:fldCharType="end"/>
      </w:r>
      <w:bookmarkStart w:id="0" w:name="_GoBack"/>
      <w:bookmarkEnd w:id="0"/>
    </w:p>
    <w:p w:rsidR="00037D0E" w:rsidRDefault="00037D0E" w:rsidP="00E94D90">
      <w:pPr>
        <w:ind w:firstLine="720"/>
      </w:pPr>
    </w:p>
    <w:p w:rsidR="00037D0E" w:rsidRDefault="00037D0E" w:rsidP="00E94D90">
      <w:pPr>
        <w:ind w:firstLine="720"/>
      </w:pPr>
    </w:p>
    <w:sectPr w:rsidR="00037D0E">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7388E" w:rsidRDefault="00A7388E" w:rsidP="00043FC4">
      <w:pPr>
        <w:spacing w:after="0" w:line="240" w:lineRule="auto"/>
      </w:pPr>
      <w:r>
        <w:separator/>
      </w:r>
    </w:p>
  </w:endnote>
  <w:endnote w:type="continuationSeparator" w:id="0">
    <w:p w:rsidR="00A7388E" w:rsidRDefault="00A7388E" w:rsidP="00043F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7388E" w:rsidRDefault="00A7388E" w:rsidP="00043FC4">
      <w:pPr>
        <w:spacing w:after="0" w:line="240" w:lineRule="auto"/>
      </w:pPr>
      <w:r>
        <w:separator/>
      </w:r>
    </w:p>
  </w:footnote>
  <w:footnote w:type="continuationSeparator" w:id="0">
    <w:p w:rsidR="00A7388E" w:rsidRDefault="00A7388E" w:rsidP="00043FC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79443"/>
      <w:docPartObj>
        <w:docPartGallery w:val="Page Numbers (Top of Page)"/>
        <w:docPartUnique/>
      </w:docPartObj>
    </w:sdtPr>
    <w:sdtEndPr>
      <w:rPr>
        <w:noProof/>
      </w:rPr>
    </w:sdtEndPr>
    <w:sdtContent>
      <w:p w:rsidR="00043FC4" w:rsidRDefault="00043FC4">
        <w:pPr>
          <w:pStyle w:val="Header"/>
          <w:jc w:val="right"/>
        </w:pPr>
        <w:r>
          <w:t>Name</w:t>
        </w:r>
        <w:r>
          <w:fldChar w:fldCharType="begin"/>
        </w:r>
        <w:r>
          <w:instrText xml:space="preserve"> PAGE   \* MERGEFORMAT </w:instrText>
        </w:r>
        <w:r>
          <w:fldChar w:fldCharType="separate"/>
        </w:r>
        <w:r w:rsidR="00045032">
          <w:rPr>
            <w:noProof/>
          </w:rPr>
          <w:t>2</w:t>
        </w:r>
        <w:r>
          <w:rPr>
            <w:noProof/>
          </w:rPr>
          <w:fldChar w:fldCharType="end"/>
        </w:r>
      </w:p>
    </w:sdtContent>
  </w:sdt>
  <w:p w:rsidR="00043FC4" w:rsidRDefault="00043FC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3FC4"/>
    <w:rsid w:val="00037D0E"/>
    <w:rsid w:val="00043FC4"/>
    <w:rsid w:val="00045032"/>
    <w:rsid w:val="00281908"/>
    <w:rsid w:val="002C31D4"/>
    <w:rsid w:val="004053EB"/>
    <w:rsid w:val="00540A6B"/>
    <w:rsid w:val="008B1237"/>
    <w:rsid w:val="00A7388E"/>
    <w:rsid w:val="00C7391D"/>
    <w:rsid w:val="00CA64A7"/>
    <w:rsid w:val="00D419FA"/>
    <w:rsid w:val="00D804F7"/>
    <w:rsid w:val="00D8749A"/>
    <w:rsid w:val="00DB3ED4"/>
    <w:rsid w:val="00E94D90"/>
    <w:rsid w:val="00EF7809"/>
    <w:rsid w:val="00F729AD"/>
    <w:rsid w:val="00FD0872"/>
    <w:rsid w:val="00FD1CB8"/>
    <w:rsid w:val="00FF3A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C792DC3"/>
  <w15:chartTrackingRefBased/>
  <w15:docId w15:val="{480D92D6-EC00-42A9-9B34-61BEEA052F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US" w:eastAsia="en-US" w:bidi="ar-SA"/>
      </w:rPr>
    </w:rPrDefault>
    <w:pPrDefault>
      <w:pPr>
        <w:spacing w:after="160"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43FC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43FC4"/>
    <w:pPr>
      <w:tabs>
        <w:tab w:val="center" w:pos="4680"/>
        <w:tab w:val="right" w:pos="9360"/>
      </w:tabs>
      <w:spacing w:after="0" w:line="240" w:lineRule="auto"/>
    </w:pPr>
  </w:style>
  <w:style w:type="character" w:customStyle="1" w:styleId="HeaderChar">
    <w:name w:val="Header Char"/>
    <w:basedOn w:val="DefaultParagraphFont"/>
    <w:link w:val="Header"/>
    <w:uiPriority w:val="99"/>
    <w:rsid w:val="00043FC4"/>
  </w:style>
  <w:style w:type="paragraph" w:styleId="Footer">
    <w:name w:val="footer"/>
    <w:basedOn w:val="Normal"/>
    <w:link w:val="FooterChar"/>
    <w:uiPriority w:val="99"/>
    <w:unhideWhenUsed/>
    <w:rsid w:val="00043FC4"/>
    <w:pPr>
      <w:tabs>
        <w:tab w:val="center" w:pos="4680"/>
        <w:tab w:val="right" w:pos="9360"/>
      </w:tabs>
      <w:spacing w:after="0" w:line="240" w:lineRule="auto"/>
    </w:pPr>
  </w:style>
  <w:style w:type="character" w:customStyle="1" w:styleId="FooterChar">
    <w:name w:val="Footer Char"/>
    <w:basedOn w:val="DefaultParagraphFont"/>
    <w:link w:val="Footer"/>
    <w:uiPriority w:val="99"/>
    <w:rsid w:val="00043FC4"/>
  </w:style>
  <w:style w:type="character" w:styleId="Hyperlink">
    <w:name w:val="Hyperlink"/>
    <w:basedOn w:val="DefaultParagraphFont"/>
    <w:uiPriority w:val="99"/>
    <w:unhideWhenUsed/>
    <w:rsid w:val="002C31D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researchgate.net/publication/287345280_Addressing_cloud_computing_in_enterprise_architecture_Issues_and_challenges"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2</Pages>
  <Words>833</Words>
  <Characters>4752</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Conrad Orori</dc:creator>
  <cp:keywords/>
  <dc:description/>
  <cp:lastModifiedBy>Conrad Orori</cp:lastModifiedBy>
  <cp:revision>17</cp:revision>
  <dcterms:created xsi:type="dcterms:W3CDTF">2021-03-20T10:21:00Z</dcterms:created>
  <dcterms:modified xsi:type="dcterms:W3CDTF">2021-03-20T10:51:00Z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80665ffb-f9e0-31ff-8298-086c3f9dff6d</vt:lpwstr>
  </property>
  <property fmtid="{D5CDD505-2E9C-101B-9397-08002B2CF9AE}" pid="4" name="Mendeley Citation Style_1">
    <vt:lpwstr>http://www.zotero.org/styles/modern-language-association</vt:lpwstr>
  </property>
</Properties>
</file>