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lineRule="auto" w:line="480"/>
        <w:jc w:val="center"/>
        <w:rPr>
          <w:rFonts w:ascii="Times New Roman" w:cs="Times New Roman" w:hAnsi="Times New Roman"/>
          <w:sz w:val="24"/>
          <w:szCs w:val="24"/>
        </w:rPr>
      </w:pPr>
    </w:p>
    <w:p>
      <w:pPr>
        <w:pStyle w:val="style0"/>
        <w:spacing w:lineRule="auto" w:line="480"/>
        <w:jc w:val="center"/>
        <w:rPr>
          <w:rFonts w:ascii="Times New Roman" w:cs="Times New Roman" w:hAnsi="Times New Roman"/>
          <w:sz w:val="24"/>
          <w:szCs w:val="24"/>
        </w:rPr>
      </w:pPr>
    </w:p>
    <w:p>
      <w:pPr>
        <w:pStyle w:val="style0"/>
        <w:spacing w:lineRule="auto" w:line="480"/>
        <w:jc w:val="center"/>
        <w:rPr>
          <w:rFonts w:ascii="Times New Roman" w:cs="Times New Roman" w:hAnsi="Times New Roman"/>
          <w:sz w:val="24"/>
          <w:szCs w:val="24"/>
        </w:rPr>
      </w:pPr>
    </w:p>
    <w:p>
      <w:pPr>
        <w:pStyle w:val="style0"/>
        <w:spacing w:lineRule="auto" w:line="480"/>
        <w:jc w:val="center"/>
        <w:rPr>
          <w:rFonts w:ascii="Times New Roman" w:cs="Times New Roman" w:hAnsi="Times New Roman"/>
          <w:sz w:val="24"/>
          <w:szCs w:val="24"/>
        </w:rPr>
      </w:pPr>
    </w:p>
    <w:p>
      <w:pPr>
        <w:pStyle w:val="style0"/>
        <w:spacing w:lineRule="auto" w:line="480"/>
        <w:jc w:val="center"/>
        <w:rPr>
          <w:rFonts w:ascii="Times New Roman" w:cs="Times New Roman" w:hAnsi="Times New Roman"/>
          <w:sz w:val="24"/>
          <w:szCs w:val="24"/>
        </w:rPr>
      </w:pPr>
      <w:r>
        <w:rPr>
          <w:rFonts w:ascii="Times New Roman" w:cs="Times New Roman" w:hAnsi="Times New Roman"/>
          <w:sz w:val="24"/>
          <w:szCs w:val="24"/>
        </w:rPr>
        <w:t xml:space="preserve">Human </w:t>
      </w:r>
      <w:r>
        <w:rPr>
          <w:rFonts w:ascii="Times New Roman" w:cs="Times New Roman" w:hAnsi="Times New Roman"/>
          <w:sz w:val="24"/>
          <w:szCs w:val="24"/>
        </w:rPr>
        <w:t>rights application in frisks and searches</w:t>
      </w:r>
    </w:p>
    <w:p>
      <w:pPr>
        <w:pStyle w:val="style0"/>
        <w:spacing w:lineRule="auto" w:line="480"/>
        <w:jc w:val="center"/>
        <w:rPr>
          <w:rFonts w:ascii="Times New Roman" w:cs="Times New Roman" w:hAnsi="Times New Roman"/>
          <w:sz w:val="24"/>
          <w:szCs w:val="24"/>
        </w:rPr>
      </w:pPr>
    </w:p>
    <w:p>
      <w:pPr>
        <w:pStyle w:val="style0"/>
        <w:spacing w:lineRule="auto" w:line="480"/>
        <w:jc w:val="center"/>
        <w:rPr>
          <w:rFonts w:ascii="Times New Roman" w:cs="Times New Roman" w:hAnsi="Times New Roman"/>
          <w:sz w:val="24"/>
          <w:szCs w:val="24"/>
        </w:rPr>
      </w:pPr>
      <w:r>
        <w:rPr>
          <w:rFonts w:ascii="Times New Roman" w:cs="Times New Roman" w:hAnsi="Times New Roman"/>
          <w:sz w:val="24"/>
          <w:szCs w:val="24"/>
        </w:rPr>
        <w:t>Student Name</w:t>
      </w:r>
    </w:p>
    <w:p>
      <w:pPr>
        <w:pStyle w:val="style0"/>
        <w:spacing w:lineRule="auto" w:line="480"/>
        <w:jc w:val="center"/>
        <w:rPr>
          <w:rFonts w:ascii="Times New Roman" w:cs="Times New Roman" w:hAnsi="Times New Roman"/>
          <w:sz w:val="24"/>
          <w:szCs w:val="24"/>
        </w:rPr>
      </w:pPr>
      <w:r>
        <w:rPr>
          <w:rFonts w:ascii="Times New Roman" w:cs="Times New Roman" w:hAnsi="Times New Roman"/>
          <w:sz w:val="24"/>
          <w:szCs w:val="24"/>
        </w:rPr>
        <w:t>Institution</w:t>
      </w:r>
    </w:p>
    <w:p>
      <w:pPr>
        <w:pStyle w:val="style0"/>
        <w:spacing w:lineRule="auto" w:line="480"/>
        <w:jc w:val="center"/>
        <w:rPr>
          <w:rFonts w:ascii="Times New Roman" w:cs="Times New Roman" w:hAnsi="Times New Roman"/>
          <w:sz w:val="24"/>
          <w:szCs w:val="24"/>
        </w:rPr>
      </w:pPr>
      <w:r>
        <w:rPr>
          <w:rFonts w:ascii="Times New Roman" w:cs="Times New Roman" w:hAnsi="Times New Roman"/>
          <w:sz w:val="24"/>
          <w:szCs w:val="24"/>
        </w:rPr>
        <w:t>Course</w:t>
      </w:r>
    </w:p>
    <w:p>
      <w:pPr>
        <w:pStyle w:val="style0"/>
        <w:spacing w:lineRule="auto" w:line="480"/>
        <w:jc w:val="center"/>
        <w:rPr>
          <w:rFonts w:ascii="Times New Roman" w:cs="Times New Roman" w:hAnsi="Times New Roman"/>
          <w:sz w:val="24"/>
          <w:szCs w:val="24"/>
        </w:rPr>
      </w:pPr>
      <w:r>
        <w:rPr>
          <w:rFonts w:ascii="Times New Roman" w:cs="Times New Roman" w:hAnsi="Times New Roman"/>
          <w:sz w:val="24"/>
          <w:szCs w:val="24"/>
        </w:rPr>
        <w:t>Professor</w:t>
      </w:r>
    </w:p>
    <w:p>
      <w:pPr>
        <w:pStyle w:val="style0"/>
        <w:spacing w:lineRule="auto" w:line="480"/>
        <w:jc w:val="center"/>
        <w:rPr>
          <w:rFonts w:ascii="Times New Roman" w:cs="Times New Roman" w:hAnsi="Times New Roman"/>
          <w:sz w:val="24"/>
          <w:szCs w:val="24"/>
        </w:rPr>
      </w:pPr>
      <w:r>
        <w:rPr>
          <w:rFonts w:ascii="Times New Roman" w:cs="Times New Roman" w:hAnsi="Times New Roman"/>
          <w:sz w:val="24"/>
          <w:szCs w:val="24"/>
        </w:rPr>
        <w:t>Date</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br w:type="page"/>
      </w:r>
    </w:p>
    <w:p>
      <w:pPr>
        <w:pStyle w:val="style0"/>
        <w:spacing w:lineRule="auto" w:line="480"/>
        <w:rPr>
          <w:rFonts w:ascii="Times New Roman" w:cs="Times New Roman" w:hAnsi="Times New Roman"/>
          <w:b/>
          <w:sz w:val="24"/>
          <w:szCs w:val="24"/>
        </w:rPr>
      </w:pPr>
      <w:r>
        <w:rPr>
          <w:rFonts w:ascii="Times New Roman" w:cs="Times New Roman" w:hAnsi="Times New Roman"/>
          <w:sz w:val="24"/>
          <w:szCs w:val="24"/>
        </w:rPr>
        <w:t>The inclusion of the Fourth Amendment in the United States of America’s bill of rights clearly indicates the importance of observing a person’s privacy during searches and frisks.</w:t>
      </w:r>
      <w:r>
        <w:rPr>
          <w:rFonts w:ascii="Times New Roman" w:cs="Times New Roman" w:hAnsi="Times New Roman"/>
          <w:sz w:val="24"/>
          <w:szCs w:val="24"/>
        </w:rPr>
        <w:t xml:space="preserve"> </w:t>
      </w:r>
      <w:r>
        <w:rPr>
          <w:rFonts w:ascii="Times New Roman" w:cs="Times New Roman" w:hAnsi="Times New Roman"/>
          <w:sz w:val="24"/>
          <w:szCs w:val="24"/>
        </w:rPr>
        <w:t>T</w:t>
      </w:r>
      <w:r>
        <w:rPr>
          <w:rFonts w:ascii="Times New Roman" w:cs="Times New Roman" w:hAnsi="Times New Roman"/>
          <w:sz w:val="24"/>
          <w:szCs w:val="24"/>
        </w:rPr>
        <w:t>he Fourth Amendment that states that the right of the people to be secure in their persons, houses, papers and effects against unreasonable searches and seizures, shall not be violated and no warrants shall issue but upon probable cause supported by Oath or affirmation and particularly describing the place to be searched and the person or things to be seized</w:t>
      </w:r>
      <w:r>
        <w:rPr>
          <w:rFonts w:ascii="Times New Roman" w:cs="Times New Roman" w:hAnsi="Times New Roman"/>
          <w:sz w:val="24"/>
          <w:szCs w:val="24"/>
        </w:rPr>
        <w:t xml:space="preserve">. </w:t>
      </w:r>
      <w:r>
        <w:rPr>
          <w:rFonts w:ascii="Times New Roman" w:cs="Times New Roman" w:hAnsi="Times New Roman"/>
          <w:sz w:val="24"/>
          <w:szCs w:val="24"/>
        </w:rPr>
        <w:t xml:space="preserve">The Fourth Amendment protects the common man by ensuring a police officer secures a </w:t>
      </w:r>
      <w:r>
        <w:rPr>
          <w:rFonts w:ascii="Times New Roman" w:cs="Times New Roman" w:hAnsi="Times New Roman"/>
          <w:sz w:val="24"/>
          <w:szCs w:val="24"/>
        </w:rPr>
        <w:t>search warrant by providing</w:t>
      </w:r>
      <w:r>
        <w:rPr>
          <w:rFonts w:ascii="Times New Roman" w:cs="Times New Roman" w:hAnsi="Times New Roman"/>
          <w:sz w:val="24"/>
          <w:szCs w:val="24"/>
        </w:rPr>
        <w:t xml:space="preserve"> credible causes to conduct lawful searches and seizures.</w:t>
      </w:r>
      <w:r>
        <w:rPr>
          <w:rFonts w:ascii="Times New Roman" w:cs="Times New Roman" w:hAnsi="Times New Roman"/>
          <w:sz w:val="24"/>
          <w:szCs w:val="24"/>
        </w:rPr>
        <w:t xml:space="preserve"> However, warrantless searches and seizures are possible but exceptional and can only occur when the party being searched consents to the search, </w:t>
      </w:r>
      <w:r>
        <w:rPr>
          <w:rFonts w:ascii="Times New Roman" w:cs="Times New Roman" w:hAnsi="Times New Roman"/>
          <w:sz w:val="24"/>
          <w:szCs w:val="24"/>
        </w:rPr>
        <w:t>imminent destruction of evidence or imminent danger.</w:t>
      </w:r>
      <w:r>
        <w:rPr>
          <w:rFonts w:ascii="Times New Roman" w:cs="Times New Roman" w:hAnsi="Times New Roman"/>
          <w:sz w:val="24"/>
          <w:szCs w:val="24"/>
        </w:rPr>
        <w:t xml:space="preserve"> Therefore, i</w:t>
      </w:r>
      <w:r>
        <w:rPr>
          <w:rFonts w:ascii="Times New Roman" w:cs="Times New Roman" w:hAnsi="Times New Roman"/>
          <w:sz w:val="24"/>
          <w:szCs w:val="24"/>
        </w:rPr>
        <w:t>t is important to observe the privacy and</w:t>
      </w:r>
      <w:r>
        <w:rPr>
          <w:rFonts w:ascii="Times New Roman" w:cs="Times New Roman" w:hAnsi="Times New Roman"/>
          <w:sz w:val="24"/>
          <w:szCs w:val="24"/>
        </w:rPr>
        <w:t xml:space="preserve"> the</w:t>
      </w:r>
      <w:r>
        <w:rPr>
          <w:rFonts w:ascii="Times New Roman" w:cs="Times New Roman" w:hAnsi="Times New Roman"/>
          <w:sz w:val="24"/>
          <w:szCs w:val="24"/>
        </w:rPr>
        <w:t xml:space="preserve"> safety of a person while conducting searches and seizures</w:t>
      </w:r>
      <w:r>
        <w:rPr>
          <w:rFonts w:ascii="Times New Roman" w:cs="Times New Roman" w:hAnsi="Times New Roman"/>
          <w:sz w:val="24"/>
          <w:szCs w:val="24"/>
        </w:rPr>
        <w:t xml:space="preserve"> to ensure that their human rights are observed throughout the process.</w:t>
      </w:r>
    </w:p>
    <w:p>
      <w:pPr>
        <w:pStyle w:val="style0"/>
        <w:spacing w:lineRule="auto" w:line="480"/>
        <w:rPr>
          <w:rFonts w:ascii="Times New Roman" w:cs="Times New Roman" w:hAnsi="Times New Roman"/>
          <w:b/>
          <w:sz w:val="24"/>
          <w:szCs w:val="24"/>
        </w:rPr>
      </w:pPr>
      <w:r>
        <w:rPr>
          <w:rFonts w:ascii="Times New Roman" w:cs="Times New Roman" w:hAnsi="Times New Roman"/>
          <w:b/>
          <w:sz w:val="24"/>
          <w:szCs w:val="24"/>
        </w:rPr>
        <w:t>Stop-and-frisk</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Additionally, s</w:t>
      </w:r>
      <w:r>
        <w:rPr>
          <w:rFonts w:ascii="Times New Roman" w:cs="Times New Roman" w:hAnsi="Times New Roman"/>
          <w:sz w:val="24"/>
          <w:szCs w:val="24"/>
        </w:rPr>
        <w:t>top-and-frisk is meant to be a non-intrusive police stop of a suspect  where the police officer is required to have reasonable suspicion that a crime has been committed, in the process of being carried out or is about to be executed. A stop-and-frisk is strictly restricted to a pat down of the suspect’s outer clothing and only if the police reasonably speculates that the suspect is dangerous and armed.</w:t>
      </w:r>
      <w:r>
        <w:rPr>
          <w:rFonts w:ascii="Times New Roman" w:cs="Times New Roman" w:hAnsi="Times New Roman"/>
          <w:sz w:val="24"/>
          <w:szCs w:val="24"/>
        </w:rPr>
        <w:t xml:space="preserve"> Stop-and-frisks have a set timeline that dictate the amount of time needed to handle a quick pat down of the suspect. Exceeding this time is a violation of the person’s right to be protected against unreasonable seizures according to the constitution. </w:t>
      </w:r>
      <w:r>
        <w:rPr>
          <w:rFonts w:ascii="Times New Roman" w:cs="Times New Roman" w:hAnsi="Times New Roman"/>
          <w:sz w:val="24"/>
          <w:szCs w:val="24"/>
        </w:rPr>
        <w:t xml:space="preserve">  </w:t>
      </w:r>
      <w:r>
        <w:rPr>
          <w:rFonts w:ascii="Times New Roman" w:cs="Times New Roman" w:hAnsi="Times New Roman"/>
          <w:sz w:val="24"/>
          <w:szCs w:val="24"/>
        </w:rPr>
        <w:t xml:space="preserve">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Moreover, criminal evidence that can spring up from an illegal stop-and-frisk is subject to the exclusionary law that rules it out as evidence that can be presented in a court of law when undergoing trial. </w:t>
      </w:r>
      <w:r>
        <w:rPr>
          <w:rFonts w:ascii="Times New Roman" w:cs="Times New Roman" w:hAnsi="Times New Roman"/>
          <w:sz w:val="24"/>
          <w:szCs w:val="24"/>
        </w:rPr>
        <w:t xml:space="preserve">Nonetheless, evidence that can be obtained in illegal frisks can only be included </w:t>
      </w:r>
      <w:r>
        <w:rPr>
          <w:rFonts w:ascii="Times New Roman" w:cs="Times New Roman" w:hAnsi="Times New Roman"/>
          <w:sz w:val="24"/>
          <w:szCs w:val="24"/>
        </w:rPr>
        <w:t>in trial if the subject has a valid, preexistent and an uncorrupted arrest warrant as was the case in Brown v. Illinois case. In a view to this, stop-and-frisk searches and seizures are under criminal law as opposed to civil law but the Fourth Amendment is applied to it to ensure privacy, respect and protection of the suspect.</w:t>
      </w:r>
    </w:p>
    <w:p>
      <w:pPr>
        <w:pStyle w:val="style0"/>
        <w:spacing w:lineRule="auto" w:line="480"/>
        <w:rPr>
          <w:rFonts w:ascii="Times New Roman" w:cs="Times New Roman" w:hAnsi="Times New Roman"/>
          <w:sz w:val="24"/>
          <w:szCs w:val="24"/>
        </w:rPr>
      </w:pPr>
      <w:r>
        <w:rPr>
          <w:rFonts w:ascii="Times New Roman" w:cs="Times New Roman" w:hAnsi="Times New Roman"/>
          <w:b/>
          <w:sz w:val="24"/>
          <w:szCs w:val="24"/>
        </w:rPr>
        <w:t xml:space="preserve">Automobile Search Rules </w:t>
      </w:r>
      <w:r>
        <w:rPr>
          <w:rFonts w:ascii="Times New Roman" w:cs="Times New Roman" w:hAnsi="Times New Roman"/>
          <w:sz w:val="24"/>
          <w:szCs w:val="24"/>
        </w:rPr>
        <w:t xml:space="preserve">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Furthermore</w:t>
      </w:r>
      <w:r>
        <w:rPr>
          <w:rFonts w:ascii="Times New Roman" w:cs="Times New Roman" w:hAnsi="Times New Roman"/>
          <w:sz w:val="24"/>
          <w:szCs w:val="24"/>
        </w:rPr>
        <w:t xml:space="preserve">, vehicular searches are meant to uphold the Fourth Amendment which makes it important for a police officer undertaking the search to have probable cause before undertaking the search. However, vehicular search is exempted from the need of obtaining a warrant first before a search since it is argued that the occupant can drive off to a place that is outside the officer’s jurisdiction and therefore hinder the search. </w:t>
      </w:r>
      <w:r>
        <w:rPr>
          <w:rFonts w:ascii="Times New Roman" w:cs="Times New Roman" w:hAnsi="Times New Roman"/>
          <w:sz w:val="24"/>
          <w:szCs w:val="24"/>
        </w:rPr>
        <w:t>To preserve the right of privacy of a person and the passengers under vehicular search, the court established some rules and regulations. The privacy accorded to automobile searches are considerable low since it is argued that the vehicle and its passengers are exposed to other people already unlike a person’s residence.</w:t>
      </w:r>
      <w:r>
        <w:rPr>
          <w:rFonts w:ascii="Times New Roman" w:cs="Times New Roman" w:hAnsi="Times New Roman"/>
          <w:sz w:val="24"/>
          <w:szCs w:val="24"/>
        </w:rPr>
        <w:t xml:space="preserve"> </w:t>
      </w:r>
      <w:r>
        <w:rPr>
          <w:rFonts w:ascii="Times New Roman" w:cs="Times New Roman" w:hAnsi="Times New Roman"/>
          <w:sz w:val="24"/>
          <w:szCs w:val="24"/>
        </w:rPr>
        <w:t>This allows police officers to undergo warrantless searches as long as there is probable cause for the search to be conducted.</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Moreover, to increase privacy of vehicular searches, random stops are prohibited thus the police officer has to have a reason to stop a particular car. The passengers and driver of a seized vehicle have a right to challenge the </w:t>
      </w:r>
      <w:r>
        <w:rPr>
          <w:rFonts w:ascii="Times New Roman" w:cs="Times New Roman" w:hAnsi="Times New Roman"/>
          <w:sz w:val="24"/>
          <w:szCs w:val="24"/>
        </w:rPr>
        <w:t xml:space="preserve">motive behind being stopped constitutionally. Additionally, the police officer is able to frisk the occupants of the vehicle after the stop to establish whether the driver and passengers are in possession of contrabands or are armed and dangerous. Police officers are only allowed to carry out a light pat down of the vehicle in passenger compartments and only seize contraband that is in plain sight inside them. A thorough search of a suspect’s car is not </w:t>
      </w:r>
      <w:r>
        <w:rPr>
          <w:rFonts w:ascii="Times New Roman" w:cs="Times New Roman" w:hAnsi="Times New Roman"/>
          <w:sz w:val="24"/>
          <w:szCs w:val="24"/>
        </w:rPr>
        <w:t xml:space="preserve">warranted and against the law. If the officer is convinced of existence of contraband, he is </w:t>
      </w:r>
      <w:r>
        <w:rPr>
          <w:rFonts w:ascii="Times New Roman" w:cs="Times New Roman" w:hAnsi="Times New Roman"/>
          <w:sz w:val="24"/>
          <w:szCs w:val="24"/>
        </w:rPr>
        <w:t>required to take the vehicle to the station for further inspection.</w:t>
      </w:r>
      <w:r>
        <w:rPr>
          <w:rFonts w:ascii="Times New Roman" w:cs="Times New Roman" w:hAnsi="Times New Roman"/>
          <w:sz w:val="24"/>
          <w:szCs w:val="24"/>
        </w:rPr>
        <w:t xml:space="preserve"> Warrantless searches in vehicles encompass the luggage in the vehicle regardless of the ownership of said luggage, the glove compartment and under the seats of the vehicle</w:t>
      </w:r>
      <w:r>
        <w:rPr>
          <w:rFonts w:ascii="Times New Roman" w:cs="Times New Roman" w:hAnsi="Times New Roman"/>
          <w:sz w:val="24"/>
          <w:szCs w:val="24"/>
        </w:rPr>
        <w:t xml:space="preserve"> (Cornell University, 2019)</w:t>
      </w:r>
      <w:r>
        <w:rPr>
          <w:rFonts w:ascii="Times New Roman" w:cs="Times New Roman" w:hAnsi="Times New Roman"/>
          <w:sz w:val="24"/>
          <w:szCs w:val="24"/>
        </w:rPr>
        <w:t>. The passengers are to be patted down only if there is probable cause of holding a weapon or contraband otherwise, passengers and the driver are not to be subjected to warrantless searches.  However, fixed checkpoint stops that do not include suspicion of individual vehicles, is legal as it maintains safety in roads and at the border. Therefore, in this case of warrantless search for suspected vehicles, the police officer conducting the search has to have a reasonable cause to conduct the search.</w:t>
      </w:r>
    </w:p>
    <w:p>
      <w:pPr>
        <w:pStyle w:val="style0"/>
        <w:spacing w:lineRule="auto" w:line="480"/>
        <w:rPr>
          <w:rFonts w:ascii="Times New Roman" w:cs="Times New Roman" w:hAnsi="Times New Roman"/>
          <w:b/>
          <w:sz w:val="24"/>
          <w:szCs w:val="24"/>
        </w:rPr>
      </w:pPr>
      <w:r>
        <w:rPr>
          <w:rFonts w:ascii="Times New Roman" w:cs="Times New Roman" w:hAnsi="Times New Roman"/>
          <w:b/>
          <w:sz w:val="24"/>
          <w:szCs w:val="24"/>
        </w:rPr>
        <w:t xml:space="preserve">Border </w:t>
      </w:r>
      <w:r>
        <w:rPr>
          <w:rFonts w:ascii="Times New Roman" w:cs="Times New Roman" w:hAnsi="Times New Roman"/>
          <w:b/>
          <w:sz w:val="24"/>
          <w:szCs w:val="24"/>
        </w:rPr>
        <w:t xml:space="preserve">Search and Seizure </w:t>
      </w:r>
      <w:r>
        <w:rPr>
          <w:rFonts w:ascii="Times New Roman" w:cs="Times New Roman" w:hAnsi="Times New Roman"/>
          <w:b/>
          <w:sz w:val="24"/>
          <w:szCs w:val="24"/>
        </w:rPr>
        <w:t>Requirements.</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The Fourth Amendment is not particularly followed in regards to border searches and seizure. This inclination to warrantless searches with no probable cause neither suspicion from the police officer is based on the right of a country to protect itself from foreigners by stopping, frisking, searching and examining persons and property that passes through the border into the country. Border safety in this case becomes more crucial and critical compared to the privacy or safety of the person or property</w:t>
      </w:r>
      <w:r>
        <w:rPr>
          <w:rFonts w:ascii="Times New Roman" w:cs="Times New Roman" w:hAnsi="Times New Roman"/>
          <w:sz w:val="24"/>
          <w:szCs w:val="24"/>
        </w:rPr>
        <w:t xml:space="preserve"> (Cornell University, 2019)</w:t>
      </w:r>
      <w:r>
        <w:rPr>
          <w:rFonts w:ascii="Times New Roman" w:cs="Times New Roman" w:hAnsi="Times New Roman"/>
          <w:sz w:val="24"/>
          <w:szCs w:val="24"/>
        </w:rPr>
        <w:t xml:space="preserve">. Thus, prolonged confinement of visitors at the border is justifiable by the Terry standard of reasonable suspicion of the person. Nonetheless, intrusion of police officers, disregard to the visitor’s privacy </w:t>
      </w:r>
      <w:r>
        <w:rPr>
          <w:rFonts w:ascii="Times New Roman" w:cs="Times New Roman" w:hAnsi="Times New Roman"/>
          <w:sz w:val="24"/>
          <w:szCs w:val="24"/>
        </w:rPr>
        <w:t>and the length of search that</w:t>
      </w:r>
      <w:r>
        <w:rPr>
          <w:rFonts w:ascii="Times New Roman" w:cs="Times New Roman" w:hAnsi="Times New Roman"/>
          <w:sz w:val="24"/>
          <w:szCs w:val="24"/>
        </w:rPr>
        <w:t xml:space="preserve"> people undergoin</w:t>
      </w:r>
      <w:r>
        <w:rPr>
          <w:rFonts w:ascii="Times New Roman" w:cs="Times New Roman" w:hAnsi="Times New Roman"/>
          <w:sz w:val="24"/>
          <w:szCs w:val="24"/>
        </w:rPr>
        <w:t>g stop-and-frisk searches are protected from is applied in searches and seizures at the border or places like the airport.</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 Moreover, vehicular searches at the border can be subjected to extreme extents of inspection including disassembling and reassembling vehicle parts.</w:t>
      </w:r>
      <w:r>
        <w:rPr>
          <w:rFonts w:ascii="Times New Roman" w:cs="Times New Roman" w:hAnsi="Times New Roman"/>
          <w:sz w:val="24"/>
          <w:szCs w:val="24"/>
        </w:rPr>
        <w:t xml:space="preserve"> The luggage or containers belonging to travelers are searched by border patrol agents and custom </w:t>
      </w:r>
      <w:r>
        <w:rPr>
          <w:rFonts w:ascii="Times New Roman" w:cs="Times New Roman" w:hAnsi="Times New Roman"/>
          <w:sz w:val="24"/>
          <w:szCs w:val="24"/>
        </w:rPr>
        <w:t>officers without any probable ca</w:t>
      </w:r>
      <w:r>
        <w:rPr>
          <w:rFonts w:ascii="Times New Roman" w:cs="Times New Roman" w:hAnsi="Times New Roman"/>
          <w:sz w:val="24"/>
          <w:szCs w:val="24"/>
        </w:rPr>
        <w:t xml:space="preserve">use or </w:t>
      </w:r>
      <w:r>
        <w:rPr>
          <w:rFonts w:ascii="Times New Roman" w:cs="Times New Roman" w:hAnsi="Times New Roman"/>
          <w:sz w:val="24"/>
          <w:szCs w:val="24"/>
        </w:rPr>
        <w:t>suspicion.</w:t>
      </w:r>
      <w:r>
        <w:rPr>
          <w:rFonts w:ascii="Times New Roman" w:cs="Times New Roman" w:hAnsi="Times New Roman"/>
          <w:sz w:val="24"/>
          <w:szCs w:val="24"/>
        </w:rPr>
        <w:t xml:space="preserve"> Use of scanning devices such as radioactive scanning is reasonable and legal based on its inability to harm the occupant or the vehicle. The search of electronic devices held by a visitor is warranted at the border even though it is a cause of contention in the United States.</w:t>
      </w:r>
      <w:r>
        <w:rPr>
          <w:rFonts w:ascii="Times New Roman" w:cs="Times New Roman" w:hAnsi="Times New Roman"/>
          <w:sz w:val="24"/>
          <w:szCs w:val="24"/>
        </w:rPr>
        <w:t xml:space="preserve"> </w:t>
      </w:r>
      <w:r>
        <w:rPr>
          <w:rFonts w:ascii="Times New Roman" w:cs="Times New Roman" w:hAnsi="Times New Roman"/>
          <w:sz w:val="24"/>
          <w:szCs w:val="24"/>
        </w:rPr>
        <w:t>Likewise, prejudicial searches based on ethnicity and race is allowed during border searches.</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Conversely, if a visitor or a vehicle previously at the border is stopped at a checkpoint away from the border, the privacy of the person an</w:t>
      </w:r>
      <w:r>
        <w:rPr>
          <w:rFonts w:ascii="Times New Roman" w:cs="Times New Roman" w:hAnsi="Times New Roman"/>
          <w:sz w:val="24"/>
          <w:szCs w:val="24"/>
        </w:rPr>
        <w:t>d the vehicle has to be upheld</w:t>
      </w:r>
      <w:r>
        <w:rPr>
          <w:rFonts w:ascii="Times New Roman" w:cs="Times New Roman" w:hAnsi="Times New Roman"/>
          <w:sz w:val="24"/>
          <w:szCs w:val="24"/>
        </w:rPr>
        <w:t xml:space="preserve"> by the police officers.</w:t>
      </w:r>
      <w:r>
        <w:rPr>
          <w:rFonts w:ascii="Times New Roman" w:cs="Times New Roman" w:hAnsi="Times New Roman"/>
          <w:sz w:val="24"/>
          <w:szCs w:val="24"/>
        </w:rPr>
        <w:t xml:space="preserve"> The scope of a border search is 100 miles from the border</w:t>
      </w:r>
      <w:r>
        <w:rPr>
          <w:rFonts w:ascii="Times New Roman" w:cs="Times New Roman" w:hAnsi="Times New Roman"/>
          <w:sz w:val="24"/>
          <w:szCs w:val="24"/>
        </w:rPr>
        <w:t xml:space="preserve"> Therefore, only a pat down of a vehicle’s glove compartment and under seats and the terry style of frisking a person which includes a light pat </w:t>
      </w:r>
      <w:r>
        <w:rPr>
          <w:rFonts w:ascii="Times New Roman" w:cs="Times New Roman" w:hAnsi="Times New Roman"/>
          <w:sz w:val="24"/>
          <w:szCs w:val="24"/>
        </w:rPr>
        <w:t>down of</w:t>
      </w:r>
      <w:r>
        <w:rPr>
          <w:rFonts w:ascii="Times New Roman" w:cs="Times New Roman" w:hAnsi="Times New Roman"/>
          <w:sz w:val="24"/>
          <w:szCs w:val="24"/>
        </w:rPr>
        <w:t xml:space="preserve"> the outer clothing of a person is allowed</w:t>
      </w:r>
      <w:r>
        <w:rPr>
          <w:rFonts w:ascii="Times New Roman" w:cs="Times New Roman" w:hAnsi="Times New Roman"/>
          <w:sz w:val="24"/>
          <w:szCs w:val="24"/>
        </w:rPr>
        <w:t xml:space="preserve"> (United States Courts)</w:t>
      </w:r>
      <w:r>
        <w:rPr>
          <w:rFonts w:ascii="Times New Roman" w:cs="Times New Roman" w:hAnsi="Times New Roman"/>
          <w:sz w:val="24"/>
          <w:szCs w:val="24"/>
        </w:rPr>
        <w:t>. Moreover, it is legal for a vehicle to be stopped by patrol cars but only for</w:t>
      </w:r>
      <w:r>
        <w:rPr>
          <w:rFonts w:ascii="Times New Roman" w:cs="Times New Roman" w:hAnsi="Times New Roman"/>
          <w:sz w:val="24"/>
          <w:szCs w:val="24"/>
        </w:rPr>
        <w:t xml:space="preserve"> a brief</w:t>
      </w:r>
      <w:r>
        <w:rPr>
          <w:rFonts w:ascii="Times New Roman" w:cs="Times New Roman" w:hAnsi="Times New Roman"/>
          <w:sz w:val="24"/>
          <w:szCs w:val="24"/>
        </w:rPr>
        <w:t xml:space="preserve"> in</w:t>
      </w:r>
      <w:r>
        <w:rPr>
          <w:rFonts w:ascii="Times New Roman" w:cs="Times New Roman" w:hAnsi="Times New Roman"/>
          <w:sz w:val="24"/>
          <w:szCs w:val="24"/>
        </w:rPr>
        <w:t>quiry not a search. This search should not be at random and the officers on patrol should be aware of the specific variables of the occupants.</w:t>
      </w:r>
      <w:r>
        <w:rPr>
          <w:rFonts w:ascii="Times New Roman" w:cs="Times New Roman" w:hAnsi="Times New Roman"/>
          <w:sz w:val="24"/>
          <w:szCs w:val="24"/>
        </w:rPr>
        <w:t xml:space="preserve">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In conclusion, the Fourth Amendment is based primarily on the suspicion and probable cause presented by police officers that are conducting the searches. The extent and intensity of searches also depends on the location and type of search being conducted. As seen above border searches disregard all requirements of the Fourth Amendment by placing the safety of the nation as more crucial and critical compared to the privacy of a visitor and property being shipped in across the border. Stop-and-frisk searches on the other hand require the police officer to make sure the right of privacy </w:t>
      </w:r>
      <w:r>
        <w:rPr>
          <w:rFonts w:ascii="Times New Roman" w:cs="Times New Roman" w:hAnsi="Times New Roman"/>
          <w:sz w:val="24"/>
          <w:szCs w:val="24"/>
        </w:rPr>
        <w:t>and safety of the person is observed. On the other hand, vehicular searches are restricted to the glove compartment ad under the seats of the car. Seizure of contrabands is allowed only if it is at plain sight. A warrant for searches is important in the case of searches in private residence and schools.</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Therefore, for a search to be lawful, a warrant, probable cause and reason for suspicion of the possession of contraband and firearms should be included. There are numerous court cases that have set the structure, laws, regulations and conduct of police officers during searches. These cases include Minnesota v, Carter, 525 U.S. 83 (1998), Terry v. Ohio, 392 U.S.1 (1968) and Davis v. United States, 328 U.S. 582 (1946) to name a few. Warrantless searches </w:t>
      </w:r>
      <w:r>
        <w:rPr>
          <w:rFonts w:ascii="Times New Roman" w:cs="Times New Roman" w:hAnsi="Times New Roman"/>
          <w:sz w:val="24"/>
          <w:szCs w:val="24"/>
        </w:rPr>
        <w:t>is lawful if the search proceeds a lawful arrest, if the contrabands are in plain sight, if an officer is given consent to search and if there is probable cause to search. The officer’s observation of unusual conduct of a person that can make him conclude that a criminal activity is about to happen is cause enough to search a person to dispel suspicions.</w:t>
      </w:r>
      <w:r>
        <w:rPr>
          <w:rFonts w:ascii="Times New Roman" w:cs="Times New Roman" w:hAnsi="Times New Roman"/>
          <w:sz w:val="24"/>
          <w:szCs w:val="24"/>
        </w:rPr>
        <w:t xml:space="preserve">  </w:t>
      </w:r>
    </w:p>
    <w:p>
      <w:pPr>
        <w:pStyle w:val="style0"/>
        <w:rPr>
          <w:rFonts w:ascii="Times New Roman" w:cs="Times New Roman" w:hAnsi="Times New Roman"/>
          <w:sz w:val="24"/>
          <w:szCs w:val="24"/>
        </w:rPr>
      </w:pPr>
      <w:r>
        <w:rPr>
          <w:rFonts w:ascii="Times New Roman" w:cs="Times New Roman" w:hAnsi="Times New Roman"/>
          <w:sz w:val="24"/>
          <w:szCs w:val="24"/>
        </w:rPr>
        <w:br w:type="page"/>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References</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Cornell University, (2019). “”Valid Searches and Seizures without Warrants.” </w:t>
      </w:r>
      <w:r>
        <w:rPr>
          <w:rFonts w:ascii="Times New Roman" w:cs="Times New Roman" w:hAnsi="Times New Roman"/>
          <w:i/>
          <w:sz w:val="24"/>
          <w:szCs w:val="24"/>
        </w:rPr>
        <w:t xml:space="preserve"> Cornell Law School. </w:t>
      </w:r>
      <w:r>
        <w:rPr/>
        <w:fldChar w:fldCharType="begin"/>
      </w:r>
      <w:r>
        <w:instrText xml:space="preserve"> HYPERLINK "https://www.law.cornell.edu/constritution-conan/amendment-4/valid-searches-and-seizures-without-warrants/" </w:instrText>
      </w:r>
      <w:r>
        <w:rPr/>
        <w:fldChar w:fldCharType="separate"/>
      </w:r>
      <w:r>
        <w:rPr>
          <w:rStyle w:val="style85"/>
          <w:rFonts w:ascii="Times New Roman" w:cs="Times New Roman" w:hAnsi="Times New Roman"/>
          <w:sz w:val="24"/>
          <w:szCs w:val="24"/>
        </w:rPr>
        <w:t>https://www.law.cornell.edu/constritution-conan/amendment-4/valid-searches-and-seizures-without-warrants/</w:t>
      </w:r>
      <w:r>
        <w:rPr/>
        <w:fldChar w:fldCharType="end"/>
      </w:r>
      <w:r>
        <w:rPr>
          <w:rFonts w:ascii="Times New Roman" w:cs="Times New Roman" w:hAnsi="Times New Roman"/>
          <w:sz w:val="24"/>
          <w:szCs w:val="24"/>
        </w:rPr>
        <w:t xml:space="preserve">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United States Courts. “What does the Fourth Amendment Mean?” </w:t>
      </w:r>
      <w:r>
        <w:rPr>
          <w:rFonts w:ascii="Times New Roman" w:cs="Times New Roman" w:hAnsi="Times New Roman"/>
          <w:i/>
          <w:sz w:val="24"/>
          <w:szCs w:val="24"/>
        </w:rPr>
        <w:t>Un</w:t>
      </w:r>
      <w:r>
        <w:rPr>
          <w:rFonts w:ascii="Times New Roman" w:cs="Times New Roman" w:hAnsi="Times New Roman"/>
          <w:i/>
          <w:sz w:val="24"/>
          <w:szCs w:val="24"/>
        </w:rPr>
        <w:t xml:space="preserve">ited States Courts. </w:t>
      </w:r>
      <w:r>
        <w:rPr/>
        <w:fldChar w:fldCharType="begin"/>
      </w:r>
      <w:r>
        <w:instrText xml:space="preserve"> HYPERLINK "https://www.uscourts.gov/about-federal-courts/education-resources/about-educational-outreach/activity-resources/what-does-0" </w:instrText>
      </w:r>
      <w:r>
        <w:rPr/>
        <w:fldChar w:fldCharType="separate"/>
      </w:r>
      <w:r>
        <w:rPr>
          <w:rStyle w:val="style85"/>
          <w:rFonts w:ascii="Times New Roman" w:cs="Times New Roman" w:hAnsi="Times New Roman"/>
          <w:sz w:val="24"/>
          <w:szCs w:val="24"/>
        </w:rPr>
        <w:t>https://www.uscourts.gov/about-federal-courts/education-resources/about-educational-outreach/activity-resources/what-does-0</w:t>
      </w:r>
      <w:r>
        <w:rPr/>
        <w:fldChar w:fldCharType="end"/>
      </w:r>
      <w:r>
        <w:rPr>
          <w:rFonts w:ascii="Times New Roman" w:cs="Times New Roman" w:hAnsi="Times New Roman"/>
          <w:sz w:val="24"/>
          <w:szCs w:val="24"/>
        </w:rPr>
        <w:t xml:space="preserve">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Leon de Darianne (2019). “What Matters More: Preserving a Fundamental Right to Privacy or Tampering with Another’s Through Searches Because of “Reasonable Suspicion?” </w:t>
      </w:r>
      <w:r>
        <w:rPr>
          <w:rFonts w:ascii="Times New Roman" w:cs="Times New Roman" w:hAnsi="Times New Roman"/>
          <w:i/>
          <w:sz w:val="24"/>
          <w:szCs w:val="24"/>
        </w:rPr>
        <w:t xml:space="preserve">ABA. </w:t>
      </w:r>
      <w:r>
        <w:rPr/>
        <w:fldChar w:fldCharType="begin"/>
      </w:r>
      <w:r>
        <w:instrText xml:space="preserve"> HYPERLINK "https://www.americanbar.prg/groups/business_law/publications/committee_newsletters/bcl/2019/201909/fa_3" </w:instrText>
      </w:r>
      <w:r>
        <w:rPr/>
        <w:fldChar w:fldCharType="separate"/>
      </w:r>
      <w:r>
        <w:rPr>
          <w:rStyle w:val="style85"/>
          <w:rFonts w:ascii="Times New Roman" w:cs="Times New Roman" w:hAnsi="Times New Roman"/>
          <w:sz w:val="24"/>
          <w:szCs w:val="24"/>
        </w:rPr>
        <w:t>https://www.americanbar.prg/groups/business_law/publications/committee_newsletters/bcl/2019/201909/fa_3</w:t>
      </w:r>
      <w:r>
        <w:rPr/>
        <w:fldChar w:fldCharType="end"/>
      </w:r>
      <w:r>
        <w:rPr>
          <w:rFonts w:ascii="Times New Roman" w:cs="Times New Roman" w:hAnsi="Times New Roman"/>
          <w:sz w:val="24"/>
          <w:szCs w:val="24"/>
        </w:rPr>
        <w:t xml:space="preserve"> </w:t>
      </w:r>
      <w:bookmarkStart w:id="0" w:name="_GoBack"/>
      <w:bookmarkEnd w:id="0"/>
    </w:p>
    <w:p>
      <w:pPr>
        <w:pStyle w:val="style0"/>
        <w:spacing w:lineRule="auto" w:line="480"/>
        <w:rPr>
          <w:rFonts w:ascii="Times New Roman" w:cs="Times New Roman" w:hAnsi="Times New Roman"/>
          <w:sz w:val="24"/>
          <w:szCs w:val="24"/>
        </w:rPr>
      </w:pPr>
    </w:p>
    <w:p>
      <w:pPr>
        <w:pStyle w:val="style0"/>
        <w:spacing w:lineRule="auto" w:line="480"/>
        <w:rPr>
          <w:rFonts w:ascii="Times New Roman" w:cs="Times New Roman" w:hAnsi="Times New Roman"/>
          <w:b/>
          <w:sz w:val="24"/>
          <w:szCs w:val="24"/>
        </w:rPr>
      </w:pPr>
    </w:p>
    <w:p>
      <w:pPr>
        <w:pStyle w:val="style0"/>
        <w:spacing w:lineRule="auto" w:line="480"/>
        <w:rPr>
          <w:rFonts w:ascii="Times New Roman" w:cs="Times New Roman" w:hAnsi="Times New Roman"/>
          <w:sz w:val="24"/>
          <w:szCs w:val="24"/>
        </w:rPr>
      </w:pP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br w:type="page"/>
      </w:r>
    </w:p>
    <w:p>
      <w:pPr>
        <w:pStyle w:val="style0"/>
        <w:spacing w:lineRule="auto" w:line="480"/>
        <w:rPr>
          <w:rFonts w:ascii="Times New Roman" w:cs="Times New Roman" w:hAnsi="Times New Roman"/>
          <w:b/>
          <w:sz w:val="24"/>
          <w:szCs w:val="24"/>
        </w:rPr>
      </w:pPr>
      <w:r>
        <w:rPr>
          <w:rFonts w:ascii="Times New Roman" w:cs="Times New Roman" w:hAnsi="Times New Roman"/>
          <w:sz w:val="24"/>
          <w:szCs w:val="24"/>
        </w:rPr>
        <w:t xml:space="preserve">, </w:t>
      </w:r>
    </w:p>
    <w:sectPr>
      <w:headerReference w:type="default" r:id="rId2"/>
      <w:pgSz w:w="12240" w:h="15840"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000247B" w:usb2="00000009" w:usb3="00000000" w:csb0="000001FF" w:csb1="00000000"/>
  </w:font>
  <w:font w:name="Times New Roman">
    <w:altName w:val="Times New Roman"/>
    <w:panose1 w:val="02020603050004020304"/>
    <w:charset w:val="00"/>
    <w:family w:val="roman"/>
    <w:pitch w:val="variable"/>
    <w:sig w:usb0="E0002EFF" w:usb1="C000785B" w:usb2="00000009" w:usb3="00000000" w:csb0="000001FF" w:csb1="00000000"/>
  </w:font>
  <w:font w:name="Calibri Light">
    <w:altName w:val="Calibri Light"/>
    <w:panose1 w:val="020f0302020002030204"/>
    <w:charset w:val="00"/>
    <w:family w:val="swiss"/>
    <w:pitch w:val="variable"/>
    <w:sig w:usb0="E4002EFF" w:usb1="C000247B" w:usb2="00000009" w:usb3="00000000" w:csb0="000001FF" w:csb1="00000000"/>
  </w:font>
</w:fonts>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jc w:val="right"/>
      <w:rPr/>
    </w:pPr>
    <w:r>
      <w:rPr/>
      <w:fldChar w:fldCharType="begin"/>
    </w:r>
    <w:r>
      <w:instrText xml:space="preserve"> PAGE   \* MERGEFORMAT </w:instrText>
    </w:r>
    <w:r>
      <w:rPr/>
      <w:fldChar w:fldCharType="separate"/>
    </w:r>
    <w:r>
      <w:rPr>
        <w:noProof/>
      </w:rPr>
      <w:t>7</w:t>
    </w:r>
    <w:r>
      <w:rPr>
        <w:noProof/>
      </w:rPr>
      <w:fldChar w:fldCharType="end"/>
    </w:r>
  </w:p>
  <w:p>
    <w:pPr>
      <w:pStyle w:val="style3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1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US"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1">
    <w:name w:val="header"/>
    <w:basedOn w:val="style0"/>
    <w:next w:val="style31"/>
    <w:link w:val="style4097"/>
    <w:uiPriority w:val="99"/>
    <w:pPr>
      <w:tabs>
        <w:tab w:val="center" w:leader="none" w:pos="4680"/>
        <w:tab w:val="right" w:leader="none" w:pos="9360"/>
      </w:tabs>
      <w:spacing w:after="0" w:lineRule="auto" w:line="240"/>
    </w:pPr>
    <w:rPr/>
  </w:style>
  <w:style w:type="character" w:customStyle="1" w:styleId="style4097">
    <w:name w:val="Header Char_96b4ce00-83e7-49bf-9ecf-61b73a37ad82"/>
    <w:basedOn w:val="style65"/>
    <w:next w:val="style4097"/>
    <w:link w:val="style31"/>
    <w:uiPriority w:val="99"/>
  </w:style>
  <w:style w:type="paragraph" w:styleId="style32">
    <w:name w:val="footer"/>
    <w:basedOn w:val="style0"/>
    <w:next w:val="style32"/>
    <w:link w:val="style4098"/>
    <w:uiPriority w:val="99"/>
    <w:pPr>
      <w:tabs>
        <w:tab w:val="center" w:leader="none" w:pos="4680"/>
        <w:tab w:val="right" w:leader="none" w:pos="9360"/>
      </w:tabs>
      <w:spacing w:after="0" w:lineRule="auto" w:line="240"/>
    </w:pPr>
    <w:rPr/>
  </w:style>
  <w:style w:type="character" w:customStyle="1" w:styleId="style4098">
    <w:name w:val="Footer Char_1395f91e-3e6c-4c67-9643-5ae1936c7291"/>
    <w:basedOn w:val="style65"/>
    <w:next w:val="style4098"/>
    <w:link w:val="style32"/>
    <w:uiPriority w:val="99"/>
  </w:style>
  <w:style w:type="character" w:styleId="style85">
    <w:name w:val="Hyperlink"/>
    <w:basedOn w:val="style65"/>
    <w:next w:val="style85"/>
    <w:uiPriority w:val="99"/>
    <w:rPr>
      <w:color w:val="0563c1"/>
      <w:u w:val="single"/>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368</TotalTime>
  <Words>1525</Words>
  <Pages>8</Pages>
  <Characters>8154</Characters>
  <Application>WPS Office</Application>
  <DocSecurity>0</DocSecurity>
  <Paragraphs>39</Paragraphs>
  <ScaleCrop>false</ScaleCrop>
  <LinksUpToDate>false</LinksUpToDate>
  <CharactersWithSpaces>9673</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2021-03-02T13:45:00Z</dcterms:created>
  <dc:creator>Priscah Orori</dc:creator>
  <lastModifiedBy>SM-A307FN</lastModifiedBy>
  <dcterms:modified xsi:type="dcterms:W3CDTF">2021-03-02T19:56:47Z</dcterms:modified>
  <revision>1</revision>
</coreProperties>
</file>

<file path=docProps/custom.xml><?xml version="1.0" encoding="utf-8"?>
<Properties xmlns="http://schemas.openxmlformats.org/officeDocument/2006/custom-properties" xmlns:vt="http://schemas.openxmlformats.org/officeDocument/2006/docPropsVTypes"/>
</file>