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B02" w:rsidRDefault="00293B02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Pr="00B83C74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B02" w:rsidRPr="00B83C74" w:rsidRDefault="00293B02" w:rsidP="00F5289B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Local Government and Gentrification</w:t>
      </w:r>
    </w:p>
    <w:p w:rsidR="00293B02" w:rsidRPr="00B83C74" w:rsidRDefault="00293B02" w:rsidP="00F5289B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Student’s Name</w:t>
      </w:r>
    </w:p>
    <w:p w:rsidR="00293B02" w:rsidRPr="00B83C74" w:rsidRDefault="00293B02" w:rsidP="00F5289B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Institution Affiliation</w:t>
      </w: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F5289B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Local Government and Gentrification</w:t>
      </w:r>
    </w:p>
    <w:p w:rsidR="00F5289B" w:rsidRDefault="00293B02" w:rsidP="00F5289B">
      <w:pPr>
        <w:spacing w:after="0" w:line="480" w:lineRule="auto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local government plays a significant role in </w:t>
      </w:r>
      <w:r w:rsidR="00473E98"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gentrification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processes because it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responsible for the land rates and in influencing rent in different areas. Therefore, the 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local 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government influences the existing residents to move out of the neighborhood through increasing land rates and pr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>operty taxes. The move will lead to rise in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rent 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cost forcing the low-income earners to move out while 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investors 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>and middle class migrate to those areas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reinvestment or resettlement</w:t>
      </w:r>
      <w:r w:rsidR="00F52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289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5289B">
        <w:rPr>
          <w:rFonts w:ascii="Times New Roman" w:eastAsia="Times New Roman" w:hAnsi="Times New Roman" w:cs="Times New Roman"/>
          <w:sz w:val="24"/>
          <w:szCs w:val="24"/>
        </w:rPr>
        <w:t xml:space="preserve">Jonas, McCann &amp; Thomas, </w:t>
      </w:r>
      <w:r w:rsidR="00F5289B" w:rsidRPr="0084166C">
        <w:rPr>
          <w:rFonts w:ascii="Times New Roman" w:eastAsia="Times New Roman" w:hAnsi="Times New Roman" w:cs="Times New Roman"/>
          <w:sz w:val="24"/>
          <w:szCs w:val="24"/>
        </w:rPr>
        <w:t>2015)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. Additionally, the local go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>vernment can promote gentrification by developing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infrastructure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>, water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supply and 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security</w:t>
      </w:r>
      <w:r w:rsidR="00473E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target region</w:t>
      </w:r>
      <w:r w:rsidR="002D6B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thus attracting 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middle class </w:t>
      </w:r>
      <w:r w:rsidR="002D6B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group to move 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to those regions. Lastly, the local government can also cause gentrification by influencing tax rates and rental costs in highly populated areas where the middle and high-class populations live. The move will mean that the middle class will move to areas that have relatively lower rent and property costs hence causing gentrificatio</w:t>
      </w:r>
      <w:r w:rsidR="002D6B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n. </w:t>
      </w:r>
    </w:p>
    <w:p w:rsidR="00BA672D" w:rsidRDefault="00293B02" w:rsidP="00F5289B">
      <w:pPr>
        <w:spacing w:after="0" w:line="480" w:lineRule="auto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The key motivating factor for such activities is to ensure that there is an upgrading of poorly d</w:t>
      </w:r>
      <w:r w:rsidR="00F5289B">
        <w:rPr>
          <w:rFonts w:ascii="Times New Roman" w:hAnsi="Times New Roman" w:cs="Times New Roman"/>
          <w:color w:val="000000" w:themeColor="text1"/>
          <w:sz w:val="24"/>
          <w:szCs w:val="24"/>
        </w:rPr>
        <w:t>eveloped areas, reducing the slu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F5289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well as improving the overall outlook of the areas </w:t>
      </w:r>
      <w:r w:rsidR="00EB45EC">
        <w:rPr>
          <w:rFonts w:ascii="Times New Roman" w:hAnsi="Times New Roman" w:cs="Times New Roman"/>
          <w:color w:val="000000" w:themeColor="text1"/>
          <w:sz w:val="24"/>
          <w:szCs w:val="24"/>
        </w:rPr>
        <w:t>of interests. Additionally, the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45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move to 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collect more taxes and other revenues is the key motivating factor for the local government in furthering gentrification</w:t>
      </w:r>
      <w:r w:rsidR="00F528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289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5289B">
        <w:rPr>
          <w:rFonts w:ascii="Times New Roman" w:eastAsia="Times New Roman" w:hAnsi="Times New Roman" w:cs="Times New Roman"/>
          <w:sz w:val="24"/>
          <w:szCs w:val="24"/>
        </w:rPr>
        <w:t xml:space="preserve">Jonas, McCann &amp; Thomas, </w:t>
      </w:r>
      <w:r w:rsidR="00F5289B" w:rsidRPr="0084166C">
        <w:rPr>
          <w:rFonts w:ascii="Times New Roman" w:eastAsia="Times New Roman" w:hAnsi="Times New Roman" w:cs="Times New Roman"/>
          <w:sz w:val="24"/>
          <w:szCs w:val="24"/>
        </w:rPr>
        <w:t>2015)</w:t>
      </w:r>
      <w:r w:rsidRPr="00B83C74">
        <w:rPr>
          <w:rFonts w:ascii="Times New Roman" w:hAnsi="Times New Roman" w:cs="Times New Roman"/>
          <w:color w:val="000000" w:themeColor="text1"/>
          <w:sz w:val="24"/>
          <w:szCs w:val="24"/>
        </w:rPr>
        <w:t>. For instance, if the government has more slums than well-developed areas, the revenues will decrease because they will not collect much revenue from areas that have a significant number of low-income citizens. It is also a way of attracting more investors into their regions.</w:t>
      </w:r>
    </w:p>
    <w:p w:rsidR="006F1295" w:rsidRDefault="006F1295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89B" w:rsidRDefault="00F5289B" w:rsidP="0084166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F1295" w:rsidRDefault="006F1295" w:rsidP="00F5289B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References</w:t>
      </w:r>
    </w:p>
    <w:p w:rsidR="0084166C" w:rsidRPr="0084166C" w:rsidRDefault="0084166C" w:rsidP="00C824D7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84166C">
        <w:rPr>
          <w:rFonts w:ascii="Times New Roman" w:eastAsia="Times New Roman" w:hAnsi="Times New Roman" w:cs="Times New Roman"/>
          <w:sz w:val="24"/>
          <w:szCs w:val="24"/>
        </w:rPr>
        <w:t xml:space="preserve">Jonas, A. E., McCann, E., &amp; Thomas, M. (2015). </w:t>
      </w:r>
      <w:r w:rsidRPr="0084166C">
        <w:rPr>
          <w:rFonts w:ascii="Times New Roman" w:eastAsia="Times New Roman" w:hAnsi="Times New Roman" w:cs="Times New Roman"/>
          <w:i/>
          <w:iCs/>
          <w:sz w:val="24"/>
          <w:szCs w:val="24"/>
        </w:rPr>
        <w:t>Urban geography: a critical introduction</w:t>
      </w:r>
      <w:r w:rsidRPr="0084166C">
        <w:rPr>
          <w:rFonts w:ascii="Times New Roman" w:eastAsia="Times New Roman" w:hAnsi="Times New Roman" w:cs="Times New Roman"/>
          <w:sz w:val="24"/>
          <w:szCs w:val="24"/>
        </w:rPr>
        <w:t>. John Wiley &amp; Sons.</w:t>
      </w:r>
    </w:p>
    <w:p w:rsidR="0084166C" w:rsidRPr="00B83C74" w:rsidRDefault="0084166C" w:rsidP="00C824D7">
      <w:pPr>
        <w:spacing w:after="0" w:line="480" w:lineRule="auto"/>
        <w:ind w:left="720" w:hanging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4166C" w:rsidRPr="00B83C74" w:rsidSect="00C824D7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88D" w:rsidRDefault="00BB488D" w:rsidP="00C824D7">
      <w:pPr>
        <w:spacing w:after="0" w:line="240" w:lineRule="auto"/>
      </w:pPr>
      <w:r>
        <w:separator/>
      </w:r>
    </w:p>
  </w:endnote>
  <w:endnote w:type="continuationSeparator" w:id="0">
    <w:p w:rsidR="00BB488D" w:rsidRDefault="00BB488D" w:rsidP="00C82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88D" w:rsidRDefault="00BB488D" w:rsidP="00C824D7">
      <w:pPr>
        <w:spacing w:after="0" w:line="240" w:lineRule="auto"/>
      </w:pPr>
      <w:r>
        <w:separator/>
      </w:r>
    </w:p>
  </w:footnote>
  <w:footnote w:type="continuationSeparator" w:id="0">
    <w:p w:rsidR="00BB488D" w:rsidRDefault="00BB488D" w:rsidP="00C824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24D7" w:rsidRPr="00C824D7" w:rsidRDefault="00C824D7">
    <w:pPr>
      <w:pStyle w:val="Header"/>
      <w:rPr>
        <w:rFonts w:ascii="Times New Roman" w:hAnsi="Times New Roman" w:cs="Times New Roman"/>
        <w:sz w:val="24"/>
        <w:szCs w:val="24"/>
      </w:rPr>
    </w:pPr>
    <w:r w:rsidRPr="00C824D7">
      <w:rPr>
        <w:rFonts w:ascii="Times New Roman" w:hAnsi="Times New Roman" w:cs="Times New Roman"/>
        <w:color w:val="000000" w:themeColor="text1"/>
        <w:sz w:val="24"/>
        <w:szCs w:val="24"/>
      </w:rPr>
      <w:t>LOCAL GOVERNMENT AND GENTRIFICATION</w:t>
    </w:r>
    <w:r w:rsidRPr="00C824D7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-77971776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tab/>
        </w:r>
        <w:r w:rsidRPr="00C824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824D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824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C824D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24D7" w:rsidRPr="00C824D7" w:rsidRDefault="00C824D7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color w:val="000000" w:themeColor="text1"/>
        <w:sz w:val="24"/>
        <w:szCs w:val="24"/>
      </w:rPr>
      <w:t xml:space="preserve">Running head: </w:t>
    </w:r>
    <w:r w:rsidRPr="00C824D7">
      <w:rPr>
        <w:rFonts w:ascii="Times New Roman" w:hAnsi="Times New Roman" w:cs="Times New Roman"/>
        <w:color w:val="000000" w:themeColor="text1"/>
        <w:sz w:val="24"/>
        <w:szCs w:val="24"/>
      </w:rPr>
      <w:t>LOCAL GOVERNMENT AND GENTRIFICATION</w:t>
    </w:r>
    <w:r w:rsidRPr="00C824D7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-70987154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tab/>
        </w:r>
        <w:r w:rsidRPr="00C824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824D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824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C824D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086B42"/>
    <w:multiLevelType w:val="multilevel"/>
    <w:tmpl w:val="350EC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B64"/>
    <w:rsid w:val="000051C3"/>
    <w:rsid w:val="00233B64"/>
    <w:rsid w:val="00293B02"/>
    <w:rsid w:val="002D6BE4"/>
    <w:rsid w:val="00473E98"/>
    <w:rsid w:val="00540B71"/>
    <w:rsid w:val="006F1295"/>
    <w:rsid w:val="0084166C"/>
    <w:rsid w:val="009C565D"/>
    <w:rsid w:val="00AC5797"/>
    <w:rsid w:val="00B37C1A"/>
    <w:rsid w:val="00B83C74"/>
    <w:rsid w:val="00BA672D"/>
    <w:rsid w:val="00BB488D"/>
    <w:rsid w:val="00C810B0"/>
    <w:rsid w:val="00C824D7"/>
    <w:rsid w:val="00D809C1"/>
    <w:rsid w:val="00EB45EC"/>
    <w:rsid w:val="00F350AE"/>
    <w:rsid w:val="00F45FBA"/>
    <w:rsid w:val="00F5289B"/>
    <w:rsid w:val="00F61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1194B1-8F98-4D48-9071-C3D6D562D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3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A67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A672D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824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4D7"/>
  </w:style>
  <w:style w:type="paragraph" w:styleId="Footer">
    <w:name w:val="footer"/>
    <w:basedOn w:val="Normal"/>
    <w:link w:val="FooterChar"/>
    <w:uiPriority w:val="99"/>
    <w:unhideWhenUsed/>
    <w:rsid w:val="00C824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4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2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dc:description/>
  <cp:lastModifiedBy>word</cp:lastModifiedBy>
  <cp:revision>15</cp:revision>
  <dcterms:created xsi:type="dcterms:W3CDTF">2021-05-08T12:52:00Z</dcterms:created>
  <dcterms:modified xsi:type="dcterms:W3CDTF">2021-05-08T13:38:00Z</dcterms:modified>
</cp:coreProperties>
</file>