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B7298E" w14:textId="77777777" w:rsidR="00D76B20" w:rsidRDefault="00D76B20" w:rsidP="00D76B20">
      <w:pPr>
        <w:shd w:val="clear" w:color="auto" w:fill="FFFFFF"/>
        <w:spacing w:after="0" w:line="240" w:lineRule="auto"/>
        <w:rPr>
          <w:rFonts w:ascii="Arial" w:eastAsia="Times New Roman" w:hAnsi="Arial" w:cs="Arial"/>
          <w:b/>
          <w:bCs/>
          <w:color w:val="222222"/>
          <w:sz w:val="24"/>
          <w:szCs w:val="24"/>
        </w:rPr>
      </w:pPr>
    </w:p>
    <w:p w14:paraId="3E3B63C1" w14:textId="77777777" w:rsidR="00D76B20" w:rsidRDefault="00D76B20" w:rsidP="00D76B20">
      <w:pPr>
        <w:shd w:val="clear" w:color="auto" w:fill="FFFFFF"/>
        <w:spacing w:after="0" w:line="240" w:lineRule="auto"/>
        <w:rPr>
          <w:rFonts w:ascii="Arial" w:eastAsia="Times New Roman" w:hAnsi="Arial" w:cs="Arial"/>
          <w:b/>
          <w:bCs/>
          <w:color w:val="222222"/>
          <w:sz w:val="24"/>
          <w:szCs w:val="24"/>
        </w:rPr>
      </w:pPr>
    </w:p>
    <w:p w14:paraId="3E706D05" w14:textId="77777777" w:rsidR="00D76B20" w:rsidRDefault="00D76B20" w:rsidP="00D76B20">
      <w:pPr>
        <w:shd w:val="clear" w:color="auto" w:fill="FFFFFF"/>
        <w:spacing w:after="0" w:line="240" w:lineRule="auto"/>
        <w:rPr>
          <w:rFonts w:ascii="Arial" w:eastAsia="Times New Roman" w:hAnsi="Arial" w:cs="Arial"/>
          <w:b/>
          <w:bCs/>
          <w:color w:val="222222"/>
          <w:sz w:val="24"/>
          <w:szCs w:val="24"/>
        </w:rPr>
      </w:pPr>
    </w:p>
    <w:p w14:paraId="4D0CAE65" w14:textId="77777777" w:rsidR="00D76B20" w:rsidRDefault="00D76B20" w:rsidP="00D76B20">
      <w:pPr>
        <w:shd w:val="clear" w:color="auto" w:fill="FFFFFF"/>
        <w:spacing w:after="0" w:line="240" w:lineRule="auto"/>
        <w:rPr>
          <w:rFonts w:ascii="Arial" w:eastAsia="Times New Roman" w:hAnsi="Arial" w:cs="Arial"/>
          <w:b/>
          <w:bCs/>
          <w:color w:val="222222"/>
          <w:sz w:val="24"/>
          <w:szCs w:val="24"/>
        </w:rPr>
      </w:pPr>
    </w:p>
    <w:p w14:paraId="47806FB3" w14:textId="77777777" w:rsidR="00D76B20" w:rsidRDefault="00D76B20" w:rsidP="00D76B20">
      <w:pPr>
        <w:shd w:val="clear" w:color="auto" w:fill="FFFFFF"/>
        <w:spacing w:after="0" w:line="240" w:lineRule="auto"/>
        <w:rPr>
          <w:rFonts w:ascii="Arial" w:eastAsia="Times New Roman" w:hAnsi="Arial" w:cs="Arial"/>
          <w:b/>
          <w:bCs/>
          <w:color w:val="222222"/>
          <w:sz w:val="24"/>
          <w:szCs w:val="24"/>
        </w:rPr>
      </w:pPr>
    </w:p>
    <w:p w14:paraId="25901ACD" w14:textId="77777777" w:rsidR="00D76B20" w:rsidRDefault="00D76B20" w:rsidP="00D76B20">
      <w:pPr>
        <w:shd w:val="clear" w:color="auto" w:fill="FFFFFF"/>
        <w:spacing w:after="0" w:line="240" w:lineRule="auto"/>
        <w:rPr>
          <w:rFonts w:ascii="Arial" w:eastAsia="Times New Roman" w:hAnsi="Arial" w:cs="Arial"/>
          <w:b/>
          <w:bCs/>
          <w:color w:val="222222"/>
          <w:sz w:val="24"/>
          <w:szCs w:val="24"/>
        </w:rPr>
      </w:pPr>
    </w:p>
    <w:p w14:paraId="36D89ACA" w14:textId="77777777" w:rsidR="00D76B20" w:rsidRDefault="00D76B20" w:rsidP="00D76B20">
      <w:pPr>
        <w:shd w:val="clear" w:color="auto" w:fill="FFFFFF"/>
        <w:spacing w:after="0" w:line="240" w:lineRule="auto"/>
        <w:rPr>
          <w:rFonts w:ascii="Arial" w:eastAsia="Times New Roman" w:hAnsi="Arial" w:cs="Arial"/>
          <w:b/>
          <w:bCs/>
          <w:color w:val="222222"/>
          <w:sz w:val="24"/>
          <w:szCs w:val="24"/>
        </w:rPr>
      </w:pPr>
    </w:p>
    <w:p w14:paraId="3FEE8B73" w14:textId="77777777" w:rsidR="00D76B20" w:rsidRDefault="00D76B20" w:rsidP="00D76B20">
      <w:pPr>
        <w:shd w:val="clear" w:color="auto" w:fill="FFFFFF"/>
        <w:spacing w:after="0" w:line="240" w:lineRule="auto"/>
        <w:rPr>
          <w:rFonts w:ascii="Arial" w:eastAsia="Times New Roman" w:hAnsi="Arial" w:cs="Arial"/>
          <w:b/>
          <w:bCs/>
          <w:color w:val="222222"/>
          <w:sz w:val="24"/>
          <w:szCs w:val="24"/>
        </w:rPr>
      </w:pPr>
    </w:p>
    <w:p w14:paraId="6E6B1677" w14:textId="3C0707A5" w:rsidR="00D76B20" w:rsidRDefault="00D76B20" w:rsidP="00D76B20">
      <w:pPr>
        <w:shd w:val="clear" w:color="auto" w:fill="FFFFFF"/>
        <w:spacing w:after="0" w:line="240" w:lineRule="auto"/>
        <w:rPr>
          <w:rFonts w:ascii="Arial" w:eastAsia="Times New Roman" w:hAnsi="Arial" w:cs="Arial"/>
          <w:b/>
          <w:bCs/>
          <w:color w:val="222222"/>
          <w:sz w:val="24"/>
          <w:szCs w:val="24"/>
        </w:rPr>
      </w:pPr>
    </w:p>
    <w:p w14:paraId="74BD071A" w14:textId="12C65933" w:rsidR="006F261C" w:rsidRDefault="006F261C" w:rsidP="00D76B20">
      <w:pPr>
        <w:shd w:val="clear" w:color="auto" w:fill="FFFFFF"/>
        <w:spacing w:after="0" w:line="240" w:lineRule="auto"/>
        <w:rPr>
          <w:rFonts w:ascii="Arial" w:eastAsia="Times New Roman" w:hAnsi="Arial" w:cs="Arial"/>
          <w:b/>
          <w:bCs/>
          <w:color w:val="222222"/>
          <w:sz w:val="24"/>
          <w:szCs w:val="24"/>
        </w:rPr>
      </w:pPr>
    </w:p>
    <w:p w14:paraId="5E58AA9B" w14:textId="0A95D52D" w:rsidR="006F261C" w:rsidRDefault="006F261C" w:rsidP="00D76B20">
      <w:pPr>
        <w:shd w:val="clear" w:color="auto" w:fill="FFFFFF"/>
        <w:spacing w:after="0" w:line="240" w:lineRule="auto"/>
        <w:rPr>
          <w:rFonts w:ascii="Arial" w:eastAsia="Times New Roman" w:hAnsi="Arial" w:cs="Arial"/>
          <w:b/>
          <w:bCs/>
          <w:color w:val="222222"/>
          <w:sz w:val="24"/>
          <w:szCs w:val="24"/>
        </w:rPr>
      </w:pPr>
    </w:p>
    <w:p w14:paraId="311FE329" w14:textId="2F5A5E22" w:rsidR="006F261C" w:rsidRDefault="006F261C" w:rsidP="00D76B20">
      <w:pPr>
        <w:shd w:val="clear" w:color="auto" w:fill="FFFFFF"/>
        <w:spacing w:after="0" w:line="240" w:lineRule="auto"/>
        <w:rPr>
          <w:rFonts w:ascii="Arial" w:eastAsia="Times New Roman" w:hAnsi="Arial" w:cs="Arial"/>
          <w:b/>
          <w:bCs/>
          <w:color w:val="222222"/>
          <w:sz w:val="24"/>
          <w:szCs w:val="24"/>
        </w:rPr>
      </w:pPr>
    </w:p>
    <w:p w14:paraId="38DA07B5" w14:textId="1F667DED" w:rsidR="006F261C" w:rsidRDefault="006F261C" w:rsidP="00D76B20">
      <w:pPr>
        <w:shd w:val="clear" w:color="auto" w:fill="FFFFFF"/>
        <w:spacing w:after="0" w:line="240" w:lineRule="auto"/>
        <w:rPr>
          <w:rFonts w:ascii="Arial" w:eastAsia="Times New Roman" w:hAnsi="Arial" w:cs="Arial"/>
          <w:b/>
          <w:bCs/>
          <w:color w:val="222222"/>
          <w:sz w:val="24"/>
          <w:szCs w:val="24"/>
        </w:rPr>
      </w:pPr>
    </w:p>
    <w:p w14:paraId="39F9B867" w14:textId="5A3083A3" w:rsidR="006F261C" w:rsidRDefault="006F261C" w:rsidP="00D76B20">
      <w:pPr>
        <w:shd w:val="clear" w:color="auto" w:fill="FFFFFF"/>
        <w:spacing w:after="0" w:line="240" w:lineRule="auto"/>
        <w:rPr>
          <w:rFonts w:ascii="Arial" w:eastAsia="Times New Roman" w:hAnsi="Arial" w:cs="Arial"/>
          <w:b/>
          <w:bCs/>
          <w:color w:val="222222"/>
          <w:sz w:val="24"/>
          <w:szCs w:val="24"/>
        </w:rPr>
      </w:pPr>
    </w:p>
    <w:p w14:paraId="1236F9A1" w14:textId="6213612A" w:rsidR="00613E8C" w:rsidRDefault="00613E8C" w:rsidP="00D76B20">
      <w:pPr>
        <w:shd w:val="clear" w:color="auto" w:fill="FFFFFF"/>
        <w:spacing w:after="0" w:line="240" w:lineRule="auto"/>
        <w:rPr>
          <w:rFonts w:ascii="Arial" w:eastAsia="Times New Roman" w:hAnsi="Arial" w:cs="Arial"/>
          <w:b/>
          <w:bCs/>
          <w:color w:val="222222"/>
          <w:sz w:val="24"/>
          <w:szCs w:val="24"/>
        </w:rPr>
      </w:pPr>
    </w:p>
    <w:p w14:paraId="1C8373A2" w14:textId="79F7CC7D" w:rsidR="00613E8C" w:rsidRDefault="00613E8C" w:rsidP="00D76B20">
      <w:pPr>
        <w:shd w:val="clear" w:color="auto" w:fill="FFFFFF"/>
        <w:spacing w:after="0" w:line="240" w:lineRule="auto"/>
        <w:rPr>
          <w:rFonts w:ascii="Arial" w:eastAsia="Times New Roman" w:hAnsi="Arial" w:cs="Arial"/>
          <w:b/>
          <w:bCs/>
          <w:color w:val="222222"/>
          <w:sz w:val="24"/>
          <w:szCs w:val="24"/>
        </w:rPr>
      </w:pPr>
    </w:p>
    <w:p w14:paraId="326CD1EB" w14:textId="13BDFD9D" w:rsidR="00613E8C" w:rsidRDefault="00613E8C" w:rsidP="00D76B20">
      <w:pPr>
        <w:shd w:val="clear" w:color="auto" w:fill="FFFFFF"/>
        <w:spacing w:after="0" w:line="240" w:lineRule="auto"/>
        <w:rPr>
          <w:rFonts w:ascii="Arial" w:eastAsia="Times New Roman" w:hAnsi="Arial" w:cs="Arial"/>
          <w:b/>
          <w:bCs/>
          <w:color w:val="222222"/>
          <w:sz w:val="24"/>
          <w:szCs w:val="24"/>
        </w:rPr>
      </w:pPr>
    </w:p>
    <w:p w14:paraId="7AB73052" w14:textId="60C5B425" w:rsidR="00613E8C" w:rsidRDefault="00613E8C" w:rsidP="00D76B20">
      <w:pPr>
        <w:shd w:val="clear" w:color="auto" w:fill="FFFFFF"/>
        <w:spacing w:after="0" w:line="240" w:lineRule="auto"/>
        <w:rPr>
          <w:rFonts w:ascii="Arial" w:eastAsia="Times New Roman" w:hAnsi="Arial" w:cs="Arial"/>
          <w:b/>
          <w:bCs/>
          <w:color w:val="222222"/>
          <w:sz w:val="24"/>
          <w:szCs w:val="24"/>
        </w:rPr>
      </w:pPr>
    </w:p>
    <w:p w14:paraId="1B9CE11C" w14:textId="77777777" w:rsidR="00613E8C" w:rsidRDefault="00613E8C" w:rsidP="00D76B20">
      <w:pPr>
        <w:shd w:val="clear" w:color="auto" w:fill="FFFFFF"/>
        <w:spacing w:after="0" w:line="240" w:lineRule="auto"/>
        <w:rPr>
          <w:rFonts w:ascii="Arial" w:eastAsia="Times New Roman" w:hAnsi="Arial" w:cs="Arial"/>
          <w:b/>
          <w:bCs/>
          <w:color w:val="222222"/>
          <w:sz w:val="24"/>
          <w:szCs w:val="24"/>
        </w:rPr>
      </w:pPr>
    </w:p>
    <w:p w14:paraId="4E84B086" w14:textId="5374D6F3" w:rsidR="006F261C" w:rsidRDefault="006F261C" w:rsidP="00D76B20">
      <w:pPr>
        <w:shd w:val="clear" w:color="auto" w:fill="FFFFFF"/>
        <w:spacing w:after="0" w:line="240" w:lineRule="auto"/>
        <w:rPr>
          <w:rFonts w:ascii="Arial" w:eastAsia="Times New Roman" w:hAnsi="Arial" w:cs="Arial"/>
          <w:b/>
          <w:bCs/>
          <w:color w:val="222222"/>
          <w:sz w:val="24"/>
          <w:szCs w:val="24"/>
        </w:rPr>
      </w:pPr>
    </w:p>
    <w:p w14:paraId="4467130D" w14:textId="77777777" w:rsidR="006F261C" w:rsidRPr="00613E8C" w:rsidRDefault="006F261C" w:rsidP="00D76B20">
      <w:pPr>
        <w:shd w:val="clear" w:color="auto" w:fill="FFFFFF"/>
        <w:spacing w:after="0" w:line="240" w:lineRule="auto"/>
        <w:rPr>
          <w:rFonts w:ascii="Arial" w:eastAsia="Times New Roman" w:hAnsi="Arial" w:cs="Arial"/>
          <w:b/>
          <w:bCs/>
          <w:color w:val="222222"/>
          <w:sz w:val="30"/>
          <w:szCs w:val="30"/>
        </w:rPr>
      </w:pPr>
    </w:p>
    <w:p w14:paraId="541E398C" w14:textId="554126A6" w:rsidR="00D76B20" w:rsidRPr="00613E8C" w:rsidRDefault="00D76B20" w:rsidP="00D76B20">
      <w:pPr>
        <w:shd w:val="clear" w:color="auto" w:fill="FFFFFF"/>
        <w:spacing w:after="0" w:line="240" w:lineRule="auto"/>
        <w:jc w:val="center"/>
        <w:rPr>
          <w:rFonts w:ascii="Arial" w:eastAsia="Times New Roman" w:hAnsi="Arial" w:cs="Arial"/>
          <w:b/>
          <w:bCs/>
          <w:color w:val="222222"/>
          <w:sz w:val="44"/>
          <w:szCs w:val="44"/>
        </w:rPr>
      </w:pPr>
      <w:r w:rsidRPr="00613E8C">
        <w:rPr>
          <w:rFonts w:ascii="Arial" w:eastAsia="Times New Roman" w:hAnsi="Arial" w:cs="Arial"/>
          <w:b/>
          <w:bCs/>
          <w:color w:val="222222"/>
          <w:sz w:val="44"/>
          <w:szCs w:val="44"/>
        </w:rPr>
        <w:t>Business Plan</w:t>
      </w:r>
    </w:p>
    <w:p w14:paraId="0A74E78D" w14:textId="1C288985" w:rsidR="00D76B20" w:rsidRPr="00613E8C" w:rsidRDefault="00613E8C" w:rsidP="00613E8C">
      <w:pPr>
        <w:shd w:val="clear" w:color="auto" w:fill="FFFFFF"/>
        <w:spacing w:after="0" w:line="240" w:lineRule="auto"/>
        <w:jc w:val="center"/>
        <w:rPr>
          <w:rFonts w:ascii="Arial" w:eastAsia="Times New Roman" w:hAnsi="Arial" w:cs="Arial"/>
          <w:b/>
          <w:bCs/>
          <w:color w:val="222222"/>
          <w:sz w:val="30"/>
          <w:szCs w:val="30"/>
        </w:rPr>
      </w:pPr>
      <w:r w:rsidRPr="00613E8C">
        <w:rPr>
          <w:rFonts w:ascii="Arial" w:hAnsi="Arial" w:cs="Arial"/>
          <w:b/>
          <w:bCs/>
          <w:sz w:val="30"/>
          <w:szCs w:val="30"/>
        </w:rPr>
        <w:t>Puma Management and Consultancy Firm</w:t>
      </w:r>
    </w:p>
    <w:p w14:paraId="5B630EFF" w14:textId="0243388A" w:rsidR="00D76B20" w:rsidRDefault="00D76B20" w:rsidP="00D76B20">
      <w:pPr>
        <w:shd w:val="clear" w:color="auto" w:fill="FFFFFF"/>
        <w:spacing w:after="0" w:line="240" w:lineRule="auto"/>
        <w:rPr>
          <w:rFonts w:ascii="Arial" w:eastAsia="Times New Roman" w:hAnsi="Arial" w:cs="Arial"/>
          <w:color w:val="222222"/>
          <w:sz w:val="24"/>
          <w:szCs w:val="24"/>
        </w:rPr>
      </w:pPr>
    </w:p>
    <w:p w14:paraId="67DCA8D3" w14:textId="17458451" w:rsidR="00D76B20" w:rsidRDefault="00D76B20" w:rsidP="00D76B20">
      <w:pPr>
        <w:shd w:val="clear" w:color="auto" w:fill="FFFFFF"/>
        <w:spacing w:after="0" w:line="240" w:lineRule="auto"/>
        <w:rPr>
          <w:rFonts w:ascii="Arial" w:eastAsia="Times New Roman" w:hAnsi="Arial" w:cs="Arial"/>
          <w:color w:val="222222"/>
          <w:sz w:val="24"/>
          <w:szCs w:val="24"/>
        </w:rPr>
      </w:pPr>
    </w:p>
    <w:p w14:paraId="60F1E3DA" w14:textId="7901E4D0" w:rsidR="00D76B20" w:rsidRDefault="00D76B20" w:rsidP="00D76B20">
      <w:pPr>
        <w:shd w:val="clear" w:color="auto" w:fill="FFFFFF"/>
        <w:spacing w:after="0" w:line="240" w:lineRule="auto"/>
        <w:rPr>
          <w:rFonts w:ascii="Arial" w:eastAsia="Times New Roman" w:hAnsi="Arial" w:cs="Arial"/>
          <w:color w:val="222222"/>
          <w:sz w:val="24"/>
          <w:szCs w:val="24"/>
        </w:rPr>
      </w:pPr>
    </w:p>
    <w:p w14:paraId="58B3EF5B" w14:textId="09F25033" w:rsidR="00AF756C" w:rsidRDefault="00AF756C" w:rsidP="00D76B20">
      <w:pPr>
        <w:shd w:val="clear" w:color="auto" w:fill="FFFFFF"/>
        <w:spacing w:after="0" w:line="240" w:lineRule="auto"/>
        <w:rPr>
          <w:rFonts w:ascii="Arial" w:eastAsia="Times New Roman" w:hAnsi="Arial" w:cs="Arial"/>
          <w:color w:val="222222"/>
          <w:sz w:val="24"/>
          <w:szCs w:val="24"/>
        </w:rPr>
      </w:pPr>
    </w:p>
    <w:p w14:paraId="2FFB7BB6" w14:textId="5DC5BE05" w:rsidR="00AF756C" w:rsidRDefault="00AF756C" w:rsidP="00D76B20">
      <w:pPr>
        <w:shd w:val="clear" w:color="auto" w:fill="FFFFFF"/>
        <w:spacing w:after="0" w:line="240" w:lineRule="auto"/>
        <w:rPr>
          <w:rFonts w:ascii="Arial" w:eastAsia="Times New Roman" w:hAnsi="Arial" w:cs="Arial"/>
          <w:color w:val="222222"/>
          <w:sz w:val="24"/>
          <w:szCs w:val="24"/>
        </w:rPr>
      </w:pPr>
    </w:p>
    <w:p w14:paraId="0617BBE8" w14:textId="579070F2" w:rsidR="00AF756C" w:rsidRDefault="00AF756C" w:rsidP="00D76B20">
      <w:pPr>
        <w:shd w:val="clear" w:color="auto" w:fill="FFFFFF"/>
        <w:spacing w:after="0" w:line="240" w:lineRule="auto"/>
        <w:rPr>
          <w:rFonts w:ascii="Arial" w:eastAsia="Times New Roman" w:hAnsi="Arial" w:cs="Arial"/>
          <w:color w:val="222222"/>
          <w:sz w:val="24"/>
          <w:szCs w:val="24"/>
        </w:rPr>
      </w:pPr>
    </w:p>
    <w:p w14:paraId="5B49E08F" w14:textId="3C38B653" w:rsidR="00AF756C" w:rsidRDefault="00AF756C" w:rsidP="00D76B20">
      <w:pPr>
        <w:shd w:val="clear" w:color="auto" w:fill="FFFFFF"/>
        <w:spacing w:after="0" w:line="240" w:lineRule="auto"/>
        <w:rPr>
          <w:rFonts w:ascii="Arial" w:eastAsia="Times New Roman" w:hAnsi="Arial" w:cs="Arial"/>
          <w:color w:val="222222"/>
          <w:sz w:val="24"/>
          <w:szCs w:val="24"/>
        </w:rPr>
      </w:pPr>
    </w:p>
    <w:p w14:paraId="66B768F7" w14:textId="2542AB44" w:rsidR="00AF756C" w:rsidRDefault="00AF756C" w:rsidP="00D76B20">
      <w:pPr>
        <w:shd w:val="clear" w:color="auto" w:fill="FFFFFF"/>
        <w:spacing w:after="0" w:line="240" w:lineRule="auto"/>
        <w:rPr>
          <w:rFonts w:ascii="Arial" w:eastAsia="Times New Roman" w:hAnsi="Arial" w:cs="Arial"/>
          <w:color w:val="222222"/>
          <w:sz w:val="24"/>
          <w:szCs w:val="24"/>
        </w:rPr>
      </w:pPr>
    </w:p>
    <w:p w14:paraId="09B119E3" w14:textId="6A3AC632" w:rsidR="00AF756C" w:rsidRDefault="00AF756C" w:rsidP="00D76B20">
      <w:pPr>
        <w:shd w:val="clear" w:color="auto" w:fill="FFFFFF"/>
        <w:spacing w:after="0" w:line="240" w:lineRule="auto"/>
        <w:rPr>
          <w:rFonts w:ascii="Arial" w:eastAsia="Times New Roman" w:hAnsi="Arial" w:cs="Arial"/>
          <w:color w:val="222222"/>
          <w:sz w:val="24"/>
          <w:szCs w:val="24"/>
        </w:rPr>
      </w:pPr>
    </w:p>
    <w:p w14:paraId="6BD256DC" w14:textId="7F5B28EF" w:rsidR="00AF756C" w:rsidRDefault="00AF756C" w:rsidP="00D76B20">
      <w:pPr>
        <w:shd w:val="clear" w:color="auto" w:fill="FFFFFF"/>
        <w:spacing w:after="0" w:line="240" w:lineRule="auto"/>
        <w:rPr>
          <w:rFonts w:ascii="Arial" w:eastAsia="Times New Roman" w:hAnsi="Arial" w:cs="Arial"/>
          <w:color w:val="222222"/>
          <w:sz w:val="24"/>
          <w:szCs w:val="24"/>
        </w:rPr>
      </w:pPr>
    </w:p>
    <w:p w14:paraId="673E5222" w14:textId="5CE1BF30" w:rsidR="00AF756C" w:rsidRDefault="00AF756C" w:rsidP="00D76B20">
      <w:pPr>
        <w:shd w:val="clear" w:color="auto" w:fill="FFFFFF"/>
        <w:spacing w:after="0" w:line="240" w:lineRule="auto"/>
        <w:rPr>
          <w:rFonts w:ascii="Arial" w:eastAsia="Times New Roman" w:hAnsi="Arial" w:cs="Arial"/>
          <w:color w:val="222222"/>
          <w:sz w:val="24"/>
          <w:szCs w:val="24"/>
        </w:rPr>
      </w:pPr>
    </w:p>
    <w:p w14:paraId="5B70704C" w14:textId="039107FA" w:rsidR="00AF756C" w:rsidRDefault="00AF756C" w:rsidP="00D76B20">
      <w:pPr>
        <w:shd w:val="clear" w:color="auto" w:fill="FFFFFF"/>
        <w:spacing w:after="0" w:line="240" w:lineRule="auto"/>
        <w:rPr>
          <w:rFonts w:ascii="Arial" w:eastAsia="Times New Roman" w:hAnsi="Arial" w:cs="Arial"/>
          <w:color w:val="222222"/>
          <w:sz w:val="24"/>
          <w:szCs w:val="24"/>
        </w:rPr>
      </w:pPr>
    </w:p>
    <w:p w14:paraId="6DEBB8AA" w14:textId="07185077" w:rsidR="00AF756C" w:rsidRDefault="00AF756C" w:rsidP="00D76B20">
      <w:pPr>
        <w:shd w:val="clear" w:color="auto" w:fill="FFFFFF"/>
        <w:spacing w:after="0" w:line="240" w:lineRule="auto"/>
        <w:rPr>
          <w:rFonts w:ascii="Arial" w:eastAsia="Times New Roman" w:hAnsi="Arial" w:cs="Arial"/>
          <w:color w:val="222222"/>
          <w:sz w:val="24"/>
          <w:szCs w:val="24"/>
        </w:rPr>
      </w:pPr>
    </w:p>
    <w:p w14:paraId="4AD39EB3" w14:textId="337C1F15" w:rsidR="00AF756C" w:rsidRDefault="00AF756C" w:rsidP="00D76B20">
      <w:pPr>
        <w:shd w:val="clear" w:color="auto" w:fill="FFFFFF"/>
        <w:spacing w:after="0" w:line="240" w:lineRule="auto"/>
        <w:rPr>
          <w:rFonts w:ascii="Arial" w:eastAsia="Times New Roman" w:hAnsi="Arial" w:cs="Arial"/>
          <w:color w:val="222222"/>
          <w:sz w:val="24"/>
          <w:szCs w:val="24"/>
        </w:rPr>
      </w:pPr>
    </w:p>
    <w:p w14:paraId="3BC12B3E" w14:textId="7CA4AF5A" w:rsidR="00AF756C" w:rsidRDefault="00AF756C" w:rsidP="00D76B20">
      <w:pPr>
        <w:shd w:val="clear" w:color="auto" w:fill="FFFFFF"/>
        <w:spacing w:after="0" w:line="240" w:lineRule="auto"/>
        <w:rPr>
          <w:rFonts w:ascii="Arial" w:eastAsia="Times New Roman" w:hAnsi="Arial" w:cs="Arial"/>
          <w:color w:val="222222"/>
          <w:sz w:val="24"/>
          <w:szCs w:val="24"/>
        </w:rPr>
      </w:pPr>
    </w:p>
    <w:p w14:paraId="54E81AFC" w14:textId="67602929" w:rsidR="00AF756C" w:rsidRDefault="00AF756C" w:rsidP="00D76B20">
      <w:pPr>
        <w:shd w:val="clear" w:color="auto" w:fill="FFFFFF"/>
        <w:spacing w:after="0" w:line="240" w:lineRule="auto"/>
        <w:rPr>
          <w:rFonts w:ascii="Arial" w:eastAsia="Times New Roman" w:hAnsi="Arial" w:cs="Arial"/>
          <w:color w:val="222222"/>
          <w:sz w:val="24"/>
          <w:szCs w:val="24"/>
        </w:rPr>
      </w:pPr>
    </w:p>
    <w:p w14:paraId="6F17EE25" w14:textId="041802FF" w:rsidR="00AF756C" w:rsidRDefault="00AF756C" w:rsidP="00D76B20">
      <w:pPr>
        <w:shd w:val="clear" w:color="auto" w:fill="FFFFFF"/>
        <w:spacing w:after="0" w:line="240" w:lineRule="auto"/>
        <w:rPr>
          <w:rFonts w:ascii="Arial" w:eastAsia="Times New Roman" w:hAnsi="Arial" w:cs="Arial"/>
          <w:color w:val="222222"/>
          <w:sz w:val="24"/>
          <w:szCs w:val="24"/>
        </w:rPr>
      </w:pPr>
    </w:p>
    <w:p w14:paraId="2837A65D" w14:textId="79F5FA53" w:rsidR="00AF756C" w:rsidRDefault="00AF756C" w:rsidP="00D76B20">
      <w:pPr>
        <w:shd w:val="clear" w:color="auto" w:fill="FFFFFF"/>
        <w:spacing w:after="0" w:line="240" w:lineRule="auto"/>
        <w:rPr>
          <w:rFonts w:ascii="Arial" w:eastAsia="Times New Roman" w:hAnsi="Arial" w:cs="Arial"/>
          <w:color w:val="222222"/>
          <w:sz w:val="24"/>
          <w:szCs w:val="24"/>
        </w:rPr>
      </w:pPr>
    </w:p>
    <w:p w14:paraId="6C91395C" w14:textId="1A527E54" w:rsidR="00AF756C" w:rsidRDefault="00AF756C" w:rsidP="00D76B20">
      <w:pPr>
        <w:shd w:val="clear" w:color="auto" w:fill="FFFFFF"/>
        <w:spacing w:after="0" w:line="240" w:lineRule="auto"/>
        <w:rPr>
          <w:rFonts w:ascii="Arial" w:eastAsia="Times New Roman" w:hAnsi="Arial" w:cs="Arial"/>
          <w:color w:val="222222"/>
          <w:sz w:val="24"/>
          <w:szCs w:val="24"/>
        </w:rPr>
      </w:pPr>
    </w:p>
    <w:p w14:paraId="69C51263" w14:textId="485F50CF" w:rsidR="00AF756C" w:rsidRDefault="00AF756C" w:rsidP="00D76B20">
      <w:pPr>
        <w:shd w:val="clear" w:color="auto" w:fill="FFFFFF"/>
        <w:spacing w:after="0" w:line="240" w:lineRule="auto"/>
        <w:rPr>
          <w:rFonts w:ascii="Arial" w:eastAsia="Times New Roman" w:hAnsi="Arial" w:cs="Arial"/>
          <w:color w:val="222222"/>
          <w:sz w:val="24"/>
          <w:szCs w:val="24"/>
        </w:rPr>
      </w:pPr>
    </w:p>
    <w:p w14:paraId="0BABDDCF" w14:textId="7504EED2" w:rsidR="00AF756C" w:rsidRDefault="00AF756C" w:rsidP="00D76B20">
      <w:pPr>
        <w:shd w:val="clear" w:color="auto" w:fill="FFFFFF"/>
        <w:spacing w:after="0" w:line="240" w:lineRule="auto"/>
        <w:rPr>
          <w:rFonts w:ascii="Arial" w:eastAsia="Times New Roman" w:hAnsi="Arial" w:cs="Arial"/>
          <w:color w:val="222222"/>
          <w:sz w:val="24"/>
          <w:szCs w:val="24"/>
        </w:rPr>
      </w:pPr>
    </w:p>
    <w:p w14:paraId="594AEEF1" w14:textId="2ABD68BF" w:rsidR="00AF756C" w:rsidRDefault="00AF756C" w:rsidP="00D76B20">
      <w:pPr>
        <w:shd w:val="clear" w:color="auto" w:fill="FFFFFF"/>
        <w:spacing w:after="0" w:line="240" w:lineRule="auto"/>
        <w:rPr>
          <w:rFonts w:ascii="Arial" w:eastAsia="Times New Roman" w:hAnsi="Arial" w:cs="Arial"/>
          <w:color w:val="222222"/>
          <w:sz w:val="24"/>
          <w:szCs w:val="24"/>
        </w:rPr>
      </w:pPr>
    </w:p>
    <w:p w14:paraId="495D0ACE" w14:textId="37FE1456" w:rsidR="00D76B20" w:rsidRPr="00CD49E9" w:rsidRDefault="00D76B20" w:rsidP="00CD49E9">
      <w:pPr>
        <w:shd w:val="clear" w:color="auto" w:fill="FFFFFF"/>
        <w:spacing w:after="0" w:line="480" w:lineRule="auto"/>
        <w:jc w:val="center"/>
        <w:rPr>
          <w:rFonts w:ascii="Arial" w:eastAsia="Times New Roman" w:hAnsi="Arial" w:cs="Arial"/>
          <w:b/>
          <w:bCs/>
          <w:color w:val="0070C0"/>
          <w:sz w:val="24"/>
          <w:szCs w:val="24"/>
        </w:rPr>
      </w:pPr>
      <w:r w:rsidRPr="00CD49E9">
        <w:rPr>
          <w:rFonts w:ascii="Arial" w:eastAsia="Times New Roman" w:hAnsi="Arial" w:cs="Arial"/>
          <w:b/>
          <w:bCs/>
          <w:color w:val="0070C0"/>
          <w:sz w:val="24"/>
          <w:szCs w:val="24"/>
        </w:rPr>
        <w:lastRenderedPageBreak/>
        <w:t>Part: One</w:t>
      </w:r>
    </w:p>
    <w:p w14:paraId="0317B902" w14:textId="295EFCBD" w:rsidR="00D76B20" w:rsidRPr="00CD49E9" w:rsidRDefault="000561ED" w:rsidP="00CD49E9">
      <w:pPr>
        <w:shd w:val="clear" w:color="auto" w:fill="FFFFFF"/>
        <w:spacing w:after="0" w:line="480" w:lineRule="auto"/>
        <w:rPr>
          <w:rFonts w:ascii="Arial" w:eastAsia="Times New Roman" w:hAnsi="Arial" w:cs="Arial"/>
          <w:b/>
          <w:bCs/>
          <w:color w:val="222222"/>
          <w:szCs w:val="22"/>
        </w:rPr>
      </w:pPr>
      <w:r w:rsidRPr="00CD49E9">
        <w:rPr>
          <w:rFonts w:ascii="Arial" w:eastAsia="Times New Roman" w:hAnsi="Arial" w:cs="Arial"/>
          <w:b/>
          <w:bCs/>
          <w:color w:val="222222"/>
          <w:szCs w:val="22"/>
        </w:rPr>
        <w:t xml:space="preserve">1.1 </w:t>
      </w:r>
      <w:r w:rsidR="00D76B20" w:rsidRPr="00CD49E9">
        <w:rPr>
          <w:rFonts w:ascii="Arial" w:eastAsia="Times New Roman" w:hAnsi="Arial" w:cs="Arial"/>
          <w:b/>
          <w:bCs/>
          <w:color w:val="222222"/>
          <w:szCs w:val="22"/>
        </w:rPr>
        <w:t xml:space="preserve">Company Description </w:t>
      </w:r>
    </w:p>
    <w:p w14:paraId="38A3C3FF" w14:textId="016E3355" w:rsidR="00D76B20" w:rsidRPr="00CD49E9" w:rsidRDefault="0020586F" w:rsidP="00CD49E9">
      <w:pPr>
        <w:shd w:val="clear" w:color="auto" w:fill="FFFFFF"/>
        <w:spacing w:after="0" w:line="480" w:lineRule="auto"/>
        <w:ind w:firstLine="720"/>
        <w:rPr>
          <w:rFonts w:ascii="Arial" w:eastAsia="Times New Roman" w:hAnsi="Arial" w:cs="Arial"/>
          <w:color w:val="222222"/>
          <w:sz w:val="24"/>
          <w:szCs w:val="24"/>
        </w:rPr>
      </w:pPr>
      <w:r w:rsidRPr="00CD49E9">
        <w:rPr>
          <w:rFonts w:ascii="Arial" w:hAnsi="Arial" w:cs="Arial"/>
          <w:sz w:val="24"/>
          <w:szCs w:val="24"/>
        </w:rPr>
        <w:t>Puma Management and Consultancy Firm</w:t>
      </w:r>
      <w:r w:rsidR="00F278C3" w:rsidRPr="00CD49E9">
        <w:rPr>
          <w:rFonts w:ascii="Arial" w:hAnsi="Arial" w:cs="Arial"/>
          <w:sz w:val="24"/>
          <w:szCs w:val="24"/>
        </w:rPr>
        <w:t xml:space="preserve"> is going to a be USA based management and consultancy company. It is going to offer retail consulting, project consultancy, market research, strategic reports preparation, and others in selected service segments including system integration, management information system, accounting, business strategies, operations, financial advisory, marketing, </w:t>
      </w:r>
      <w:r w:rsidR="00F278C3" w:rsidRPr="00CD49E9">
        <w:rPr>
          <w:rFonts w:ascii="Arial" w:eastAsia="Times New Roman" w:hAnsi="Arial" w:cs="Arial"/>
          <w:color w:val="222222"/>
          <w:sz w:val="24"/>
          <w:szCs w:val="24"/>
        </w:rPr>
        <w:t xml:space="preserve">productivity improvement, quality assurance and control in United States and Europe. The headquarter of the company will be in California. The company will be initially formed as a private limited company. It will be formed with four entrepreneurs (Mr. WWW, MR, XXX, Mr. YYY, and Mr. ZZZ) with total capital of $600,000. </w:t>
      </w:r>
    </w:p>
    <w:p w14:paraId="22564151" w14:textId="7BB406F0" w:rsidR="007F2FF9" w:rsidRPr="00CD49E9" w:rsidRDefault="000561ED" w:rsidP="00CD49E9">
      <w:pPr>
        <w:shd w:val="clear" w:color="auto" w:fill="FFFFFF"/>
        <w:spacing w:after="0" w:line="480" w:lineRule="auto"/>
        <w:rPr>
          <w:rFonts w:ascii="Arial" w:eastAsia="Times New Roman" w:hAnsi="Arial" w:cs="Arial"/>
          <w:b/>
          <w:bCs/>
          <w:color w:val="222222"/>
          <w:szCs w:val="22"/>
        </w:rPr>
      </w:pPr>
      <w:r w:rsidRPr="00CD49E9">
        <w:rPr>
          <w:rFonts w:ascii="Arial" w:eastAsia="Times New Roman" w:hAnsi="Arial" w:cs="Arial"/>
          <w:b/>
          <w:bCs/>
          <w:color w:val="222222"/>
          <w:szCs w:val="22"/>
        </w:rPr>
        <w:t xml:space="preserve">1.2 </w:t>
      </w:r>
      <w:r w:rsidR="00D76B20" w:rsidRPr="00CD49E9">
        <w:rPr>
          <w:rFonts w:ascii="Arial" w:eastAsia="Times New Roman" w:hAnsi="Arial" w:cs="Arial"/>
          <w:b/>
          <w:bCs/>
          <w:color w:val="222222"/>
          <w:szCs w:val="22"/>
        </w:rPr>
        <w:t xml:space="preserve">Industry </w:t>
      </w:r>
    </w:p>
    <w:p w14:paraId="739A8BFC" w14:textId="447B14D5" w:rsidR="007F2FF9" w:rsidRPr="00CD49E9" w:rsidRDefault="000561ED" w:rsidP="00CD49E9">
      <w:pPr>
        <w:shd w:val="clear" w:color="auto" w:fill="FFFFFF"/>
        <w:spacing w:after="0" w:line="480" w:lineRule="auto"/>
        <w:rPr>
          <w:rFonts w:ascii="Arial" w:eastAsia="Times New Roman" w:hAnsi="Arial" w:cs="Arial"/>
          <w:b/>
          <w:bCs/>
          <w:color w:val="222222"/>
          <w:szCs w:val="22"/>
        </w:rPr>
      </w:pPr>
      <w:r w:rsidRPr="00CD49E9">
        <w:rPr>
          <w:rFonts w:ascii="Arial" w:eastAsia="Times New Roman" w:hAnsi="Arial" w:cs="Arial"/>
          <w:b/>
          <w:bCs/>
          <w:color w:val="222222"/>
          <w:szCs w:val="22"/>
        </w:rPr>
        <w:t xml:space="preserve">1.2.1 </w:t>
      </w:r>
      <w:r w:rsidR="007F2FF9" w:rsidRPr="00CD49E9">
        <w:rPr>
          <w:rFonts w:ascii="Arial" w:eastAsia="Times New Roman" w:hAnsi="Arial" w:cs="Arial"/>
          <w:b/>
          <w:bCs/>
          <w:color w:val="222222"/>
          <w:szCs w:val="22"/>
        </w:rPr>
        <w:t xml:space="preserve">Service Description </w:t>
      </w:r>
    </w:p>
    <w:p w14:paraId="136960C7" w14:textId="67F1DD59" w:rsidR="007F2FF9" w:rsidRPr="00CD49E9" w:rsidRDefault="005960CB" w:rsidP="00CD49E9">
      <w:pPr>
        <w:shd w:val="clear" w:color="auto" w:fill="FFFFFF"/>
        <w:spacing w:after="0" w:line="480" w:lineRule="auto"/>
        <w:ind w:firstLine="720"/>
        <w:rPr>
          <w:rFonts w:ascii="Arial" w:eastAsia="Times New Roman" w:hAnsi="Arial" w:cs="Arial"/>
          <w:color w:val="222222"/>
          <w:sz w:val="24"/>
          <w:szCs w:val="24"/>
        </w:rPr>
      </w:pPr>
      <w:r w:rsidRPr="00CD49E9">
        <w:rPr>
          <w:rFonts w:ascii="Arial" w:eastAsia="Times New Roman" w:hAnsi="Arial" w:cs="Arial"/>
          <w:color w:val="222222"/>
          <w:sz w:val="24"/>
          <w:szCs w:val="24"/>
        </w:rPr>
        <w:t xml:space="preserve">Management consultancy involves with helping and supporting businesses and organizations to improve their performance through analysis of existing problems and development of strategies and plans. Businesses and organizations depend and hires external consultants or consultancy firms to obtain specialized external advices and services.   </w:t>
      </w:r>
    </w:p>
    <w:p w14:paraId="5E0228CA" w14:textId="44C57C05" w:rsidR="007F2FF9" w:rsidRPr="00CD49E9" w:rsidRDefault="000561ED" w:rsidP="00CD49E9">
      <w:pPr>
        <w:shd w:val="clear" w:color="auto" w:fill="FFFFFF"/>
        <w:spacing w:after="0" w:line="480" w:lineRule="auto"/>
        <w:rPr>
          <w:rFonts w:ascii="Arial" w:eastAsia="Times New Roman" w:hAnsi="Arial" w:cs="Arial"/>
          <w:b/>
          <w:bCs/>
          <w:color w:val="222222"/>
          <w:szCs w:val="22"/>
        </w:rPr>
      </w:pPr>
      <w:r w:rsidRPr="00CD49E9">
        <w:rPr>
          <w:rFonts w:ascii="Arial" w:eastAsia="Times New Roman" w:hAnsi="Arial" w:cs="Arial"/>
          <w:b/>
          <w:bCs/>
          <w:color w:val="222222"/>
          <w:szCs w:val="22"/>
        </w:rPr>
        <w:t xml:space="preserve">1.2.2 </w:t>
      </w:r>
      <w:r w:rsidR="007F2FF9" w:rsidRPr="00CD49E9">
        <w:rPr>
          <w:rFonts w:ascii="Arial" w:eastAsia="Times New Roman" w:hAnsi="Arial" w:cs="Arial"/>
          <w:b/>
          <w:bCs/>
          <w:color w:val="222222"/>
          <w:szCs w:val="22"/>
        </w:rPr>
        <w:t xml:space="preserve">Market Size </w:t>
      </w:r>
    </w:p>
    <w:p w14:paraId="2CA28362" w14:textId="002A9F3D" w:rsidR="00DD1F6D" w:rsidRPr="00CD49E9" w:rsidRDefault="00193927" w:rsidP="00CD49E9">
      <w:pPr>
        <w:shd w:val="clear" w:color="auto" w:fill="FFFFFF"/>
        <w:spacing w:after="0" w:line="480" w:lineRule="auto"/>
        <w:ind w:firstLine="720"/>
        <w:rPr>
          <w:rFonts w:ascii="Arial" w:eastAsia="Times New Roman" w:hAnsi="Arial" w:cs="Arial"/>
          <w:color w:val="222222"/>
          <w:sz w:val="24"/>
          <w:szCs w:val="24"/>
        </w:rPr>
      </w:pPr>
      <w:r w:rsidRPr="00CD49E9">
        <w:rPr>
          <w:rFonts w:ascii="Arial" w:eastAsia="Times New Roman" w:hAnsi="Arial" w:cs="Arial"/>
          <w:color w:val="222222"/>
          <w:sz w:val="24"/>
          <w:szCs w:val="24"/>
        </w:rPr>
        <w:t xml:space="preserve">Current market size of global management and consultancy services is USD 132 Billion </w:t>
      </w:r>
      <w:sdt>
        <w:sdtPr>
          <w:rPr>
            <w:rFonts w:ascii="Arial" w:eastAsia="Times New Roman" w:hAnsi="Arial" w:cs="Arial"/>
            <w:color w:val="222222"/>
            <w:sz w:val="24"/>
            <w:szCs w:val="24"/>
          </w:rPr>
          <w:id w:val="1415515951"/>
          <w:citation/>
        </w:sdtPr>
        <w:sdtContent>
          <w:r w:rsidRPr="00CD49E9">
            <w:rPr>
              <w:rFonts w:ascii="Arial" w:eastAsia="Times New Roman" w:hAnsi="Arial" w:cs="Arial"/>
              <w:color w:val="222222"/>
              <w:sz w:val="24"/>
              <w:szCs w:val="24"/>
            </w:rPr>
            <w:fldChar w:fldCharType="begin"/>
          </w:r>
          <w:r w:rsidRPr="00CD49E9">
            <w:rPr>
              <w:rFonts w:ascii="Arial" w:eastAsia="Times New Roman" w:hAnsi="Arial" w:cs="Arial"/>
              <w:color w:val="222222"/>
              <w:sz w:val="24"/>
              <w:szCs w:val="24"/>
            </w:rPr>
            <w:instrText xml:space="preserve"> CITATION Sta203 \l 1033 </w:instrText>
          </w:r>
          <w:r w:rsidRPr="00CD49E9">
            <w:rPr>
              <w:rFonts w:ascii="Arial" w:eastAsia="Times New Roman" w:hAnsi="Arial" w:cs="Arial"/>
              <w:color w:val="222222"/>
              <w:sz w:val="24"/>
              <w:szCs w:val="24"/>
            </w:rPr>
            <w:fldChar w:fldCharType="separate"/>
          </w:r>
          <w:r w:rsidRPr="00CD49E9">
            <w:rPr>
              <w:rFonts w:ascii="Arial" w:eastAsia="Times New Roman" w:hAnsi="Arial" w:cs="Arial"/>
              <w:noProof/>
              <w:color w:val="222222"/>
              <w:sz w:val="24"/>
              <w:szCs w:val="24"/>
            </w:rPr>
            <w:t>(Statista, 2020)</w:t>
          </w:r>
          <w:r w:rsidRPr="00CD49E9">
            <w:rPr>
              <w:rFonts w:ascii="Arial" w:eastAsia="Times New Roman" w:hAnsi="Arial" w:cs="Arial"/>
              <w:color w:val="222222"/>
              <w:sz w:val="24"/>
              <w:szCs w:val="24"/>
            </w:rPr>
            <w:fldChar w:fldCharType="end"/>
          </w:r>
        </w:sdtContent>
      </w:sdt>
      <w:r w:rsidRPr="00CD49E9">
        <w:rPr>
          <w:rFonts w:ascii="Arial" w:eastAsia="Times New Roman" w:hAnsi="Arial" w:cs="Arial"/>
          <w:color w:val="222222"/>
          <w:sz w:val="24"/>
          <w:szCs w:val="24"/>
        </w:rPr>
        <w:t>.</w:t>
      </w:r>
      <w:r w:rsidR="005960CB" w:rsidRPr="00CD49E9">
        <w:rPr>
          <w:rFonts w:ascii="Arial" w:eastAsia="Times New Roman" w:hAnsi="Arial" w:cs="Arial"/>
          <w:color w:val="222222"/>
          <w:sz w:val="24"/>
          <w:szCs w:val="24"/>
        </w:rPr>
        <w:t xml:space="preserve"> </w:t>
      </w:r>
      <w:r w:rsidR="00DD1F6D" w:rsidRPr="00CD49E9">
        <w:rPr>
          <w:rFonts w:ascii="Arial" w:hAnsi="Arial" w:cs="Arial"/>
          <w:sz w:val="24"/>
          <w:szCs w:val="24"/>
        </w:rPr>
        <w:t xml:space="preserve">USA is the largest market of management and consultancy services followed by United Kingdom (UK), Germany, Australia, France, China, Canada, India, Spain, Japan, Italy, Switzerland, and others. </w:t>
      </w:r>
      <w:r w:rsidR="00DD1F6D" w:rsidRPr="00CD49E9">
        <w:rPr>
          <w:rFonts w:ascii="Arial" w:hAnsi="Arial" w:cs="Arial"/>
          <w:b/>
          <w:bCs/>
          <w:sz w:val="24"/>
          <w:szCs w:val="24"/>
        </w:rPr>
        <w:t xml:space="preserve">Table </w:t>
      </w:r>
      <w:r w:rsidR="00F278C3" w:rsidRPr="00CD49E9">
        <w:rPr>
          <w:rFonts w:ascii="Arial" w:hAnsi="Arial" w:cs="Arial"/>
          <w:b/>
          <w:bCs/>
          <w:sz w:val="24"/>
          <w:szCs w:val="24"/>
        </w:rPr>
        <w:t>1</w:t>
      </w:r>
      <w:r w:rsidR="00DD1F6D" w:rsidRPr="00CD49E9">
        <w:rPr>
          <w:rFonts w:ascii="Arial" w:hAnsi="Arial" w:cs="Arial"/>
          <w:b/>
          <w:bCs/>
          <w:sz w:val="24"/>
          <w:szCs w:val="24"/>
        </w:rPr>
        <w:t xml:space="preserve"> </w:t>
      </w:r>
      <w:r w:rsidR="00DD1F6D" w:rsidRPr="00CD49E9">
        <w:rPr>
          <w:rFonts w:ascii="Arial" w:hAnsi="Arial" w:cs="Arial"/>
          <w:sz w:val="24"/>
          <w:szCs w:val="24"/>
        </w:rPr>
        <w:t xml:space="preserve">depicts the </w:t>
      </w:r>
      <w:r w:rsidR="00DD1F6D" w:rsidRPr="00CD49E9">
        <w:rPr>
          <w:rFonts w:ascii="Arial" w:eastAsia="Times New Roman" w:hAnsi="Arial" w:cs="Arial"/>
          <w:color w:val="222222"/>
          <w:sz w:val="24"/>
          <w:szCs w:val="24"/>
        </w:rPr>
        <w:t xml:space="preserve">country-wise market size of global management and consultancy services. </w:t>
      </w:r>
    </w:p>
    <w:p w14:paraId="7197199F" w14:textId="77777777" w:rsidR="00DD1F6D" w:rsidRPr="00F278C3" w:rsidRDefault="00DD1F6D" w:rsidP="00DD1F6D">
      <w:pPr>
        <w:shd w:val="clear" w:color="auto" w:fill="FFFFFF"/>
        <w:spacing w:after="0" w:line="240" w:lineRule="auto"/>
        <w:jc w:val="center"/>
        <w:rPr>
          <w:rFonts w:ascii="Arial" w:eastAsia="Times New Roman" w:hAnsi="Arial" w:cs="Arial"/>
          <w:color w:val="222222"/>
          <w:szCs w:val="22"/>
        </w:rPr>
      </w:pPr>
      <w:r w:rsidRPr="00F278C3">
        <w:rPr>
          <w:rFonts w:ascii="Arial" w:eastAsia="Times New Roman" w:hAnsi="Arial" w:cs="Arial"/>
          <w:color w:val="222222"/>
          <w:szCs w:val="22"/>
        </w:rPr>
        <w:lastRenderedPageBreak/>
        <w:t>Table 1: Country-wise Market Size of Global Management and Consultancy Services</w:t>
      </w:r>
    </w:p>
    <w:p w14:paraId="4CBECC7E" w14:textId="77777777" w:rsidR="00DD1F6D" w:rsidRDefault="00DD1F6D" w:rsidP="00DD1F6D">
      <w:pPr>
        <w:shd w:val="clear" w:color="auto" w:fill="FFFFFF"/>
        <w:spacing w:after="0" w:line="240" w:lineRule="auto"/>
        <w:rPr>
          <w:rFonts w:ascii="Arial" w:eastAsia="Times New Roman" w:hAnsi="Arial" w:cs="Arial"/>
          <w:color w:val="222222"/>
          <w:sz w:val="24"/>
          <w:szCs w:val="24"/>
        </w:rPr>
      </w:pPr>
    </w:p>
    <w:p w14:paraId="4EB7CE9F" w14:textId="77777777" w:rsidR="00DD1F6D" w:rsidRDefault="00DD1F6D" w:rsidP="00DD1F6D">
      <w:pPr>
        <w:shd w:val="clear" w:color="auto" w:fill="FFFFFF"/>
        <w:spacing w:after="0" w:line="240" w:lineRule="auto"/>
        <w:jc w:val="center"/>
        <w:rPr>
          <w:rFonts w:ascii="Arial" w:eastAsia="Times New Roman" w:hAnsi="Arial" w:cs="Arial"/>
          <w:color w:val="222222"/>
          <w:sz w:val="24"/>
          <w:szCs w:val="24"/>
        </w:rPr>
      </w:pPr>
      <w:r w:rsidRPr="009058BE">
        <w:rPr>
          <w:rFonts w:ascii="Arial" w:eastAsia="Times New Roman" w:hAnsi="Arial" w:cs="Arial"/>
          <w:noProof/>
          <w:color w:val="222222"/>
          <w:sz w:val="24"/>
          <w:szCs w:val="24"/>
        </w:rPr>
        <w:drawing>
          <wp:inline distT="0" distB="0" distL="0" distR="0" wp14:anchorId="1C7D1D44" wp14:editId="06D8816A">
            <wp:extent cx="5175357" cy="2938145"/>
            <wp:effectExtent l="19050" t="19050" r="25400" b="146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04102" cy="2954464"/>
                    </a:xfrm>
                    <a:prstGeom prst="rect">
                      <a:avLst/>
                    </a:prstGeom>
                    <a:ln w="3175">
                      <a:solidFill>
                        <a:schemeClr val="tx1"/>
                      </a:solidFill>
                    </a:ln>
                  </pic:spPr>
                </pic:pic>
              </a:graphicData>
            </a:graphic>
          </wp:inline>
        </w:drawing>
      </w:r>
    </w:p>
    <w:p w14:paraId="7C7E8339" w14:textId="77777777" w:rsidR="00DD1F6D" w:rsidRDefault="00DD1F6D" w:rsidP="00DD1F6D">
      <w:pPr>
        <w:shd w:val="clear" w:color="auto" w:fill="FFFFFF"/>
        <w:spacing w:after="0" w:line="240" w:lineRule="auto"/>
      </w:pPr>
    </w:p>
    <w:p w14:paraId="640A74AB" w14:textId="77777777" w:rsidR="00CD49E9" w:rsidRPr="00CD49E9" w:rsidRDefault="00CD49E9" w:rsidP="00CD49E9">
      <w:pPr>
        <w:shd w:val="clear" w:color="auto" w:fill="FFFFFF"/>
        <w:spacing w:after="0" w:line="480" w:lineRule="auto"/>
        <w:rPr>
          <w:rFonts w:ascii="Arial" w:hAnsi="Arial" w:cs="Arial"/>
          <w:color w:val="3C3C3C"/>
          <w:sz w:val="10"/>
          <w:szCs w:val="10"/>
          <w:shd w:val="clear" w:color="auto" w:fill="FFFFFF"/>
        </w:rPr>
      </w:pPr>
    </w:p>
    <w:p w14:paraId="0A20711B" w14:textId="49F77552" w:rsidR="00DD1F6D" w:rsidRPr="00CD49E9" w:rsidRDefault="00DD1F6D" w:rsidP="00CD49E9">
      <w:pPr>
        <w:shd w:val="clear" w:color="auto" w:fill="FFFFFF"/>
        <w:spacing w:after="0" w:line="480" w:lineRule="auto"/>
        <w:ind w:firstLine="720"/>
        <w:rPr>
          <w:rFonts w:ascii="Arial" w:hAnsi="Arial" w:cs="Arial"/>
          <w:color w:val="3C3C3C"/>
          <w:szCs w:val="22"/>
          <w:shd w:val="clear" w:color="auto" w:fill="FFFFFF"/>
        </w:rPr>
      </w:pPr>
      <w:r w:rsidRPr="00CD49E9">
        <w:rPr>
          <w:rFonts w:ascii="Arial" w:hAnsi="Arial" w:cs="Arial"/>
          <w:color w:val="3C3C3C"/>
          <w:szCs w:val="22"/>
          <w:shd w:val="clear" w:color="auto" w:fill="FFFFFF"/>
        </w:rPr>
        <w:t xml:space="preserve">Key segments of the industry include operations consultancy, financial advisory, strategy consulting, HR consultancy, information technology (IT) consultancy etc. </w:t>
      </w:r>
      <w:r w:rsidRPr="00CD49E9">
        <w:rPr>
          <w:rFonts w:ascii="Arial" w:hAnsi="Arial" w:cs="Arial"/>
          <w:b/>
          <w:bCs/>
          <w:color w:val="3C3C3C"/>
          <w:szCs w:val="22"/>
          <w:shd w:val="clear" w:color="auto" w:fill="FFFFFF"/>
        </w:rPr>
        <w:t>Table 2</w:t>
      </w:r>
      <w:r w:rsidRPr="00CD49E9">
        <w:rPr>
          <w:rFonts w:ascii="Arial" w:hAnsi="Arial" w:cs="Arial"/>
          <w:color w:val="3C3C3C"/>
          <w:szCs w:val="22"/>
          <w:shd w:val="clear" w:color="auto" w:fill="FFFFFF"/>
        </w:rPr>
        <w:t xml:space="preserve"> depicts the market representation of key segments.</w:t>
      </w:r>
    </w:p>
    <w:p w14:paraId="199FDA4C" w14:textId="796F76E5" w:rsidR="00DD1F6D" w:rsidRPr="00F278C3" w:rsidRDefault="00DD1F6D" w:rsidP="00CD49E9">
      <w:pPr>
        <w:shd w:val="clear" w:color="auto" w:fill="FFFFFF"/>
        <w:spacing w:after="0" w:line="240" w:lineRule="auto"/>
        <w:jc w:val="center"/>
        <w:rPr>
          <w:rFonts w:ascii="Arial" w:hAnsi="Arial" w:cs="Arial"/>
        </w:rPr>
      </w:pPr>
      <w:r w:rsidRPr="00F278C3">
        <w:rPr>
          <w:rFonts w:ascii="Arial" w:hAnsi="Arial" w:cs="Arial"/>
        </w:rPr>
        <w:t xml:space="preserve">Table 2: Market Representation of Key Segments </w:t>
      </w:r>
      <w:sdt>
        <w:sdtPr>
          <w:rPr>
            <w:rFonts w:ascii="Arial" w:hAnsi="Arial" w:cs="Arial"/>
          </w:rPr>
          <w:id w:val="-23485521"/>
          <w:citation/>
        </w:sdtPr>
        <w:sdtContent>
          <w:r w:rsidRPr="00F278C3">
            <w:rPr>
              <w:rFonts w:ascii="Arial" w:hAnsi="Arial" w:cs="Arial"/>
            </w:rPr>
            <w:fldChar w:fldCharType="begin"/>
          </w:r>
          <w:r w:rsidRPr="00F278C3">
            <w:rPr>
              <w:rFonts w:ascii="Arial" w:hAnsi="Arial" w:cs="Arial"/>
            </w:rPr>
            <w:instrText xml:space="preserve"> CITATION Con19 \l 1033 </w:instrText>
          </w:r>
          <w:r w:rsidRPr="00F278C3">
            <w:rPr>
              <w:rFonts w:ascii="Arial" w:hAnsi="Arial" w:cs="Arial"/>
            </w:rPr>
            <w:fldChar w:fldCharType="separate"/>
          </w:r>
          <w:r w:rsidRPr="00F278C3">
            <w:rPr>
              <w:rFonts w:ascii="Arial" w:hAnsi="Arial" w:cs="Arial"/>
              <w:noProof/>
            </w:rPr>
            <w:t>(Consultancy.org, 2019)</w:t>
          </w:r>
          <w:r w:rsidRPr="00F278C3">
            <w:rPr>
              <w:rFonts w:ascii="Arial" w:hAnsi="Arial" w:cs="Arial"/>
            </w:rPr>
            <w:fldChar w:fldCharType="end"/>
          </w:r>
        </w:sdtContent>
      </w:sdt>
    </w:p>
    <w:p w14:paraId="44312B0C" w14:textId="77777777" w:rsidR="00F278C3" w:rsidRPr="00F278C3" w:rsidRDefault="00F278C3" w:rsidP="00DD1F6D">
      <w:pPr>
        <w:shd w:val="clear" w:color="auto" w:fill="FFFFFF"/>
        <w:spacing w:after="0" w:line="240" w:lineRule="auto"/>
        <w:jc w:val="center"/>
        <w:rPr>
          <w:rFonts w:ascii="Arial" w:hAnsi="Arial" w:cs="Arial"/>
          <w:b/>
          <w:bCs/>
          <w:sz w:val="8"/>
          <w:szCs w:val="8"/>
        </w:rPr>
      </w:pPr>
    </w:p>
    <w:p w14:paraId="24866602" w14:textId="77777777" w:rsidR="00DD1F6D" w:rsidRPr="00B7557A" w:rsidRDefault="00DD1F6D" w:rsidP="00DD1F6D">
      <w:pPr>
        <w:shd w:val="clear" w:color="auto" w:fill="FFFFFF"/>
        <w:spacing w:after="0" w:line="240" w:lineRule="auto"/>
        <w:rPr>
          <w:rFonts w:ascii="Arial" w:hAnsi="Arial" w:cs="Arial"/>
          <w:sz w:val="4"/>
          <w:szCs w:val="4"/>
        </w:rPr>
      </w:pPr>
    </w:p>
    <w:tbl>
      <w:tblPr>
        <w:tblStyle w:val="TableGrid"/>
        <w:tblW w:w="0" w:type="auto"/>
        <w:tblInd w:w="985" w:type="dxa"/>
        <w:tblLook w:val="04A0" w:firstRow="1" w:lastRow="0" w:firstColumn="1" w:lastColumn="0" w:noHBand="0" w:noVBand="1"/>
      </w:tblPr>
      <w:tblGrid>
        <w:gridCol w:w="4950"/>
        <w:gridCol w:w="2520"/>
      </w:tblGrid>
      <w:tr w:rsidR="00DD1F6D" w:rsidRPr="00CD49E9" w14:paraId="3418C74C" w14:textId="77777777" w:rsidTr="00CD49E9">
        <w:tc>
          <w:tcPr>
            <w:tcW w:w="4950" w:type="dxa"/>
            <w:shd w:val="clear" w:color="auto" w:fill="EDEDED" w:themeFill="accent3" w:themeFillTint="33"/>
          </w:tcPr>
          <w:p w14:paraId="530430BE" w14:textId="77777777" w:rsidR="00DD1F6D" w:rsidRPr="00CD49E9" w:rsidRDefault="00DD1F6D" w:rsidP="001D6418">
            <w:pPr>
              <w:jc w:val="center"/>
              <w:rPr>
                <w:rFonts w:ascii="Arial" w:hAnsi="Arial" w:cs="Arial"/>
                <w:b/>
                <w:bCs/>
                <w:szCs w:val="22"/>
              </w:rPr>
            </w:pPr>
            <w:r w:rsidRPr="00CD49E9">
              <w:rPr>
                <w:rFonts w:ascii="Arial" w:hAnsi="Arial" w:cs="Arial"/>
                <w:b/>
                <w:bCs/>
                <w:szCs w:val="22"/>
              </w:rPr>
              <w:t xml:space="preserve">Market Segment </w:t>
            </w:r>
          </w:p>
        </w:tc>
        <w:tc>
          <w:tcPr>
            <w:tcW w:w="2520" w:type="dxa"/>
            <w:shd w:val="clear" w:color="auto" w:fill="EDEDED" w:themeFill="accent3" w:themeFillTint="33"/>
          </w:tcPr>
          <w:p w14:paraId="62CED6F1" w14:textId="77777777" w:rsidR="00DD1F6D" w:rsidRPr="00CD49E9" w:rsidRDefault="00DD1F6D" w:rsidP="001D6418">
            <w:pPr>
              <w:jc w:val="center"/>
              <w:rPr>
                <w:rFonts w:ascii="Arial" w:hAnsi="Arial" w:cs="Arial"/>
                <w:b/>
                <w:bCs/>
                <w:szCs w:val="22"/>
              </w:rPr>
            </w:pPr>
            <w:r w:rsidRPr="00CD49E9">
              <w:rPr>
                <w:rFonts w:ascii="Arial" w:hAnsi="Arial" w:cs="Arial"/>
                <w:b/>
                <w:bCs/>
                <w:szCs w:val="22"/>
              </w:rPr>
              <w:t xml:space="preserve">Percentage </w:t>
            </w:r>
          </w:p>
        </w:tc>
      </w:tr>
      <w:tr w:rsidR="00DD1F6D" w:rsidRPr="00CD49E9" w14:paraId="6E09C703" w14:textId="77777777" w:rsidTr="00CD49E9">
        <w:tc>
          <w:tcPr>
            <w:tcW w:w="4950" w:type="dxa"/>
            <w:vAlign w:val="bottom"/>
          </w:tcPr>
          <w:p w14:paraId="35A29018" w14:textId="77777777" w:rsidR="00DD1F6D" w:rsidRPr="00CD49E9" w:rsidRDefault="00DD1F6D" w:rsidP="001D6418">
            <w:pPr>
              <w:rPr>
                <w:rFonts w:ascii="Arial" w:hAnsi="Arial" w:cs="Arial"/>
                <w:szCs w:val="22"/>
              </w:rPr>
            </w:pPr>
            <w:r w:rsidRPr="00CD49E9">
              <w:rPr>
                <w:rFonts w:ascii="Arial" w:hAnsi="Arial" w:cs="Arial"/>
                <w:color w:val="3C3C3C"/>
                <w:szCs w:val="22"/>
                <w:shd w:val="clear" w:color="auto" w:fill="FFFFFF"/>
              </w:rPr>
              <w:t>Operations consultancy</w:t>
            </w:r>
          </w:p>
        </w:tc>
        <w:tc>
          <w:tcPr>
            <w:tcW w:w="2520" w:type="dxa"/>
          </w:tcPr>
          <w:p w14:paraId="387EA842" w14:textId="77777777" w:rsidR="00DD1F6D" w:rsidRPr="00CD49E9" w:rsidRDefault="00DD1F6D" w:rsidP="001D6418">
            <w:pPr>
              <w:rPr>
                <w:rFonts w:ascii="Arial" w:hAnsi="Arial" w:cs="Arial"/>
                <w:szCs w:val="22"/>
              </w:rPr>
            </w:pPr>
            <w:r w:rsidRPr="00CD49E9">
              <w:rPr>
                <w:rFonts w:ascii="Arial" w:hAnsi="Arial" w:cs="Arial"/>
                <w:szCs w:val="22"/>
              </w:rPr>
              <w:t xml:space="preserve">Approximately 30% </w:t>
            </w:r>
          </w:p>
        </w:tc>
      </w:tr>
      <w:tr w:rsidR="00DD1F6D" w:rsidRPr="00CD49E9" w14:paraId="2AF723AB" w14:textId="77777777" w:rsidTr="00CD49E9">
        <w:tc>
          <w:tcPr>
            <w:tcW w:w="4950" w:type="dxa"/>
            <w:vAlign w:val="bottom"/>
          </w:tcPr>
          <w:p w14:paraId="0824B288" w14:textId="77777777" w:rsidR="00DD1F6D" w:rsidRPr="00CD49E9" w:rsidRDefault="00DD1F6D" w:rsidP="001D6418">
            <w:pPr>
              <w:rPr>
                <w:rFonts w:ascii="Arial" w:hAnsi="Arial" w:cs="Arial"/>
                <w:szCs w:val="22"/>
              </w:rPr>
            </w:pPr>
            <w:r w:rsidRPr="00CD49E9">
              <w:rPr>
                <w:rFonts w:ascii="Arial" w:hAnsi="Arial" w:cs="Arial"/>
                <w:color w:val="3C3C3C"/>
                <w:szCs w:val="22"/>
                <w:shd w:val="clear" w:color="auto" w:fill="FFFFFF"/>
              </w:rPr>
              <w:t>Financial advisory</w:t>
            </w:r>
          </w:p>
        </w:tc>
        <w:tc>
          <w:tcPr>
            <w:tcW w:w="2520" w:type="dxa"/>
          </w:tcPr>
          <w:p w14:paraId="02E1C960" w14:textId="77777777" w:rsidR="00DD1F6D" w:rsidRPr="00CD49E9" w:rsidRDefault="00DD1F6D" w:rsidP="001D6418">
            <w:pPr>
              <w:rPr>
                <w:rFonts w:ascii="Arial" w:hAnsi="Arial" w:cs="Arial"/>
                <w:szCs w:val="22"/>
              </w:rPr>
            </w:pPr>
            <w:r w:rsidRPr="00CD49E9">
              <w:rPr>
                <w:rFonts w:ascii="Arial" w:hAnsi="Arial" w:cs="Arial"/>
                <w:szCs w:val="22"/>
              </w:rPr>
              <w:t>Shortly less than 30%</w:t>
            </w:r>
          </w:p>
        </w:tc>
      </w:tr>
      <w:tr w:rsidR="00DD1F6D" w:rsidRPr="00CD49E9" w14:paraId="6F165329" w14:textId="77777777" w:rsidTr="00CD49E9">
        <w:tc>
          <w:tcPr>
            <w:tcW w:w="4950" w:type="dxa"/>
            <w:vAlign w:val="bottom"/>
          </w:tcPr>
          <w:p w14:paraId="66202F03" w14:textId="77777777" w:rsidR="00DD1F6D" w:rsidRPr="00CD49E9" w:rsidRDefault="00DD1F6D" w:rsidP="001D6418">
            <w:pPr>
              <w:rPr>
                <w:rFonts w:ascii="Arial" w:hAnsi="Arial" w:cs="Arial"/>
                <w:szCs w:val="22"/>
              </w:rPr>
            </w:pPr>
            <w:r w:rsidRPr="00CD49E9">
              <w:rPr>
                <w:rFonts w:ascii="Arial" w:hAnsi="Arial" w:cs="Arial"/>
                <w:color w:val="3C3C3C"/>
                <w:szCs w:val="22"/>
                <w:shd w:val="clear" w:color="auto" w:fill="FFFFFF"/>
              </w:rPr>
              <w:t>Strategy consulting</w:t>
            </w:r>
          </w:p>
        </w:tc>
        <w:tc>
          <w:tcPr>
            <w:tcW w:w="2520" w:type="dxa"/>
          </w:tcPr>
          <w:p w14:paraId="7BB87967" w14:textId="77777777" w:rsidR="00DD1F6D" w:rsidRPr="00CD49E9" w:rsidRDefault="00DD1F6D" w:rsidP="001D6418">
            <w:pPr>
              <w:rPr>
                <w:rFonts w:ascii="Arial" w:hAnsi="Arial" w:cs="Arial"/>
                <w:szCs w:val="22"/>
              </w:rPr>
            </w:pPr>
            <w:r w:rsidRPr="00CD49E9">
              <w:rPr>
                <w:rFonts w:ascii="Arial" w:hAnsi="Arial" w:cs="Arial"/>
                <w:szCs w:val="22"/>
              </w:rPr>
              <w:t>Slightly less than 15%</w:t>
            </w:r>
          </w:p>
        </w:tc>
      </w:tr>
      <w:tr w:rsidR="00DD1F6D" w:rsidRPr="00CD49E9" w14:paraId="3F611F1D" w14:textId="77777777" w:rsidTr="00CD49E9">
        <w:tc>
          <w:tcPr>
            <w:tcW w:w="4950" w:type="dxa"/>
            <w:vAlign w:val="bottom"/>
          </w:tcPr>
          <w:p w14:paraId="468137B7" w14:textId="77777777" w:rsidR="00DD1F6D" w:rsidRPr="00CD49E9" w:rsidRDefault="00DD1F6D" w:rsidP="001D6418">
            <w:pPr>
              <w:rPr>
                <w:rFonts w:ascii="Arial" w:hAnsi="Arial" w:cs="Arial"/>
                <w:szCs w:val="22"/>
              </w:rPr>
            </w:pPr>
            <w:r w:rsidRPr="00CD49E9">
              <w:rPr>
                <w:rFonts w:ascii="Arial" w:hAnsi="Arial" w:cs="Arial"/>
                <w:color w:val="3C3C3C"/>
                <w:szCs w:val="22"/>
                <w:shd w:val="clear" w:color="auto" w:fill="FFFFFF"/>
              </w:rPr>
              <w:t>HR consultancy</w:t>
            </w:r>
          </w:p>
        </w:tc>
        <w:tc>
          <w:tcPr>
            <w:tcW w:w="2520" w:type="dxa"/>
          </w:tcPr>
          <w:p w14:paraId="66435001" w14:textId="77777777" w:rsidR="00DD1F6D" w:rsidRPr="00CD49E9" w:rsidRDefault="00DD1F6D" w:rsidP="001D6418">
            <w:pPr>
              <w:rPr>
                <w:rFonts w:ascii="Arial" w:hAnsi="Arial" w:cs="Arial"/>
                <w:szCs w:val="22"/>
              </w:rPr>
            </w:pPr>
            <w:r w:rsidRPr="00CD49E9">
              <w:rPr>
                <w:rFonts w:ascii="Arial" w:hAnsi="Arial" w:cs="Arial"/>
                <w:szCs w:val="22"/>
              </w:rPr>
              <w:t>Slightly less than 15%</w:t>
            </w:r>
          </w:p>
        </w:tc>
      </w:tr>
      <w:tr w:rsidR="00DD1F6D" w:rsidRPr="00CD49E9" w14:paraId="42E984F7" w14:textId="77777777" w:rsidTr="00CD49E9">
        <w:tc>
          <w:tcPr>
            <w:tcW w:w="4950" w:type="dxa"/>
            <w:vAlign w:val="bottom"/>
          </w:tcPr>
          <w:p w14:paraId="0BF372D5" w14:textId="77777777" w:rsidR="00DD1F6D" w:rsidRPr="00CD49E9" w:rsidRDefault="00DD1F6D" w:rsidP="001D6418">
            <w:pPr>
              <w:rPr>
                <w:rFonts w:ascii="Arial" w:hAnsi="Arial" w:cs="Arial"/>
                <w:szCs w:val="22"/>
              </w:rPr>
            </w:pPr>
            <w:r w:rsidRPr="00CD49E9">
              <w:rPr>
                <w:rFonts w:ascii="Arial" w:hAnsi="Arial" w:cs="Arial"/>
                <w:color w:val="3C3C3C"/>
                <w:szCs w:val="22"/>
                <w:shd w:val="clear" w:color="auto" w:fill="FFFFFF"/>
              </w:rPr>
              <w:t>Information technology (IT) consultancy</w:t>
            </w:r>
          </w:p>
        </w:tc>
        <w:tc>
          <w:tcPr>
            <w:tcW w:w="2520" w:type="dxa"/>
          </w:tcPr>
          <w:p w14:paraId="1588F9F2" w14:textId="77777777" w:rsidR="00DD1F6D" w:rsidRPr="00CD49E9" w:rsidRDefault="00DD1F6D" w:rsidP="001D6418">
            <w:pPr>
              <w:rPr>
                <w:rFonts w:ascii="Arial" w:hAnsi="Arial" w:cs="Arial"/>
                <w:szCs w:val="22"/>
              </w:rPr>
            </w:pPr>
            <w:r w:rsidRPr="00CD49E9">
              <w:rPr>
                <w:rFonts w:ascii="Arial" w:hAnsi="Arial" w:cs="Arial"/>
                <w:szCs w:val="22"/>
              </w:rPr>
              <w:t xml:space="preserve">Approximately 20% </w:t>
            </w:r>
          </w:p>
        </w:tc>
      </w:tr>
    </w:tbl>
    <w:p w14:paraId="50F42787" w14:textId="77777777" w:rsidR="00DD1F6D" w:rsidRDefault="00DD1F6D" w:rsidP="00D76B20">
      <w:pPr>
        <w:shd w:val="clear" w:color="auto" w:fill="FFFFFF"/>
        <w:spacing w:after="0" w:line="240" w:lineRule="auto"/>
        <w:rPr>
          <w:rFonts w:ascii="Arial" w:eastAsia="Times New Roman" w:hAnsi="Arial" w:cs="Arial"/>
          <w:color w:val="222222"/>
          <w:sz w:val="24"/>
          <w:szCs w:val="24"/>
        </w:rPr>
      </w:pPr>
    </w:p>
    <w:p w14:paraId="284FF38F" w14:textId="43C323EA" w:rsidR="005960CB" w:rsidRPr="00CD49E9" w:rsidRDefault="005960CB" w:rsidP="00D76B20">
      <w:pPr>
        <w:shd w:val="clear" w:color="auto" w:fill="FFFFFF"/>
        <w:spacing w:after="0" w:line="240" w:lineRule="auto"/>
        <w:rPr>
          <w:rFonts w:ascii="Arial" w:eastAsia="Times New Roman" w:hAnsi="Arial" w:cs="Arial"/>
          <w:b/>
          <w:bCs/>
          <w:color w:val="222222"/>
          <w:sz w:val="6"/>
          <w:szCs w:val="6"/>
        </w:rPr>
      </w:pPr>
    </w:p>
    <w:p w14:paraId="601A3C60" w14:textId="68F2D85B" w:rsidR="007F2FF9" w:rsidRPr="00CD49E9" w:rsidRDefault="000561ED" w:rsidP="00D76B20">
      <w:pPr>
        <w:shd w:val="clear" w:color="auto" w:fill="FFFFFF"/>
        <w:spacing w:after="0" w:line="240" w:lineRule="auto"/>
        <w:rPr>
          <w:rFonts w:ascii="Arial" w:eastAsia="Times New Roman" w:hAnsi="Arial" w:cs="Arial"/>
          <w:color w:val="222222"/>
          <w:szCs w:val="22"/>
        </w:rPr>
      </w:pPr>
      <w:r w:rsidRPr="00CD49E9">
        <w:rPr>
          <w:rFonts w:ascii="Arial" w:eastAsia="Times New Roman" w:hAnsi="Arial" w:cs="Arial"/>
          <w:b/>
          <w:bCs/>
          <w:color w:val="222222"/>
          <w:szCs w:val="22"/>
        </w:rPr>
        <w:t xml:space="preserve">1.3 </w:t>
      </w:r>
      <w:r w:rsidR="007F2FF9" w:rsidRPr="00CD49E9">
        <w:rPr>
          <w:rFonts w:ascii="Arial" w:eastAsia="Times New Roman" w:hAnsi="Arial" w:cs="Arial"/>
          <w:b/>
          <w:bCs/>
          <w:color w:val="222222"/>
          <w:szCs w:val="22"/>
        </w:rPr>
        <w:t xml:space="preserve">Market </w:t>
      </w:r>
      <w:r w:rsidR="00C6216B" w:rsidRPr="00CD49E9">
        <w:rPr>
          <w:rFonts w:ascii="Arial" w:eastAsia="Times New Roman" w:hAnsi="Arial" w:cs="Arial"/>
          <w:b/>
          <w:bCs/>
          <w:color w:val="222222"/>
          <w:szCs w:val="22"/>
        </w:rPr>
        <w:t>G</w:t>
      </w:r>
      <w:r w:rsidR="007F2FF9" w:rsidRPr="00CD49E9">
        <w:rPr>
          <w:rFonts w:ascii="Arial" w:eastAsia="Times New Roman" w:hAnsi="Arial" w:cs="Arial"/>
          <w:b/>
          <w:bCs/>
          <w:color w:val="222222"/>
          <w:szCs w:val="22"/>
        </w:rPr>
        <w:t xml:space="preserve">rowth </w:t>
      </w:r>
    </w:p>
    <w:p w14:paraId="014F81D2" w14:textId="62341713" w:rsidR="00C6216B" w:rsidRDefault="00C6216B" w:rsidP="00D76B20">
      <w:pPr>
        <w:shd w:val="clear" w:color="auto" w:fill="FFFFFF"/>
        <w:spacing w:after="0" w:line="240" w:lineRule="auto"/>
        <w:rPr>
          <w:rFonts w:ascii="Arial" w:eastAsia="Times New Roman" w:hAnsi="Arial" w:cs="Arial"/>
          <w:color w:val="222222"/>
          <w:sz w:val="24"/>
          <w:szCs w:val="24"/>
        </w:rPr>
      </w:pPr>
    </w:p>
    <w:p w14:paraId="62A87CC7" w14:textId="77777777" w:rsidR="000561ED" w:rsidRDefault="00C6216B" w:rsidP="00CD49E9">
      <w:pPr>
        <w:shd w:val="clear" w:color="auto" w:fill="FFFFFF"/>
        <w:spacing w:after="0" w:line="48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 xml:space="preserve">Global management and consultancy services is now in growing stage. </w:t>
      </w:r>
      <w:r w:rsidR="000561ED">
        <w:rPr>
          <w:rFonts w:ascii="Arial" w:eastAsia="Times New Roman" w:hAnsi="Arial" w:cs="Arial"/>
          <w:color w:val="222222"/>
          <w:sz w:val="24"/>
          <w:szCs w:val="24"/>
        </w:rPr>
        <w:t xml:space="preserve">Over 2011-2019, global management and consultancy services has been increased consistently. </w:t>
      </w:r>
      <w:r w:rsidR="000561ED" w:rsidRPr="00F278C3">
        <w:rPr>
          <w:rFonts w:ascii="Arial" w:eastAsia="Times New Roman" w:hAnsi="Arial" w:cs="Arial"/>
          <w:b/>
          <w:bCs/>
          <w:color w:val="222222"/>
          <w:sz w:val="24"/>
          <w:szCs w:val="24"/>
        </w:rPr>
        <w:t>Table 3</w:t>
      </w:r>
      <w:r w:rsidR="000561ED">
        <w:rPr>
          <w:rFonts w:ascii="Arial" w:eastAsia="Times New Roman" w:hAnsi="Arial" w:cs="Arial"/>
          <w:color w:val="222222"/>
          <w:sz w:val="24"/>
          <w:szCs w:val="24"/>
        </w:rPr>
        <w:t xml:space="preserve"> depicts size of global management and consultancy services over 2011-2019.     </w:t>
      </w:r>
    </w:p>
    <w:p w14:paraId="74C7D6DA" w14:textId="45F0C617" w:rsidR="000561ED" w:rsidRDefault="000561ED" w:rsidP="000561ED">
      <w:pPr>
        <w:shd w:val="clear" w:color="auto" w:fill="FFFFFF"/>
        <w:spacing w:after="0" w:line="240" w:lineRule="auto"/>
        <w:rPr>
          <w:rFonts w:ascii="Arial" w:eastAsia="Times New Roman" w:hAnsi="Arial" w:cs="Arial"/>
          <w:color w:val="222222"/>
          <w:sz w:val="24"/>
          <w:szCs w:val="24"/>
        </w:rPr>
      </w:pPr>
    </w:p>
    <w:p w14:paraId="40EC43B6" w14:textId="77777777" w:rsidR="00CD49E9" w:rsidRDefault="00CD49E9" w:rsidP="00CD49E9">
      <w:pPr>
        <w:shd w:val="clear" w:color="auto" w:fill="FFFFFF"/>
        <w:tabs>
          <w:tab w:val="left" w:pos="1350"/>
        </w:tabs>
        <w:spacing w:after="0" w:line="240" w:lineRule="auto"/>
        <w:rPr>
          <w:rFonts w:ascii="Arial" w:eastAsia="Times New Roman" w:hAnsi="Arial" w:cs="Arial"/>
          <w:color w:val="222222"/>
          <w:sz w:val="24"/>
          <w:szCs w:val="24"/>
        </w:rPr>
      </w:pPr>
    </w:p>
    <w:p w14:paraId="318A4D00" w14:textId="308927F5" w:rsidR="000561ED" w:rsidRDefault="000561ED" w:rsidP="000561ED">
      <w:pPr>
        <w:shd w:val="clear" w:color="auto" w:fill="FFFFFF"/>
        <w:spacing w:after="0" w:line="240" w:lineRule="auto"/>
        <w:jc w:val="center"/>
        <w:rPr>
          <w:rFonts w:ascii="Arial" w:eastAsia="Times New Roman" w:hAnsi="Arial" w:cs="Arial"/>
          <w:color w:val="222222"/>
          <w:szCs w:val="22"/>
        </w:rPr>
      </w:pPr>
      <w:r w:rsidRPr="007F2FF9">
        <w:rPr>
          <w:rFonts w:ascii="Arial" w:eastAsia="Times New Roman" w:hAnsi="Arial" w:cs="Arial"/>
          <w:color w:val="222222"/>
          <w:szCs w:val="22"/>
        </w:rPr>
        <w:lastRenderedPageBreak/>
        <w:t xml:space="preserve">Table </w:t>
      </w:r>
      <w:r w:rsidR="00F278C3">
        <w:rPr>
          <w:rFonts w:ascii="Arial" w:eastAsia="Times New Roman" w:hAnsi="Arial" w:cs="Arial"/>
          <w:color w:val="222222"/>
          <w:szCs w:val="22"/>
        </w:rPr>
        <w:t>3</w:t>
      </w:r>
      <w:r w:rsidRPr="007F2FF9">
        <w:rPr>
          <w:rFonts w:ascii="Arial" w:eastAsia="Times New Roman" w:hAnsi="Arial" w:cs="Arial"/>
          <w:color w:val="222222"/>
          <w:szCs w:val="22"/>
        </w:rPr>
        <w:t xml:space="preserve">: Market Size of </w:t>
      </w:r>
      <w:r>
        <w:rPr>
          <w:rFonts w:ascii="Arial" w:eastAsia="Times New Roman" w:hAnsi="Arial" w:cs="Arial"/>
          <w:color w:val="222222"/>
          <w:szCs w:val="22"/>
        </w:rPr>
        <w:t>Global</w:t>
      </w:r>
      <w:r w:rsidRPr="007F2FF9">
        <w:rPr>
          <w:rFonts w:ascii="Arial" w:eastAsia="Times New Roman" w:hAnsi="Arial" w:cs="Arial"/>
          <w:color w:val="222222"/>
          <w:szCs w:val="22"/>
        </w:rPr>
        <w:t xml:space="preserve"> Management and Consultancy Services</w:t>
      </w:r>
      <w:r>
        <w:rPr>
          <w:rFonts w:ascii="Arial" w:eastAsia="Times New Roman" w:hAnsi="Arial" w:cs="Arial"/>
          <w:color w:val="222222"/>
          <w:szCs w:val="22"/>
        </w:rPr>
        <w:t xml:space="preserve"> over 2011-2020</w:t>
      </w:r>
    </w:p>
    <w:p w14:paraId="21B8D0BE" w14:textId="77777777" w:rsidR="000561ED" w:rsidRDefault="000561ED" w:rsidP="000561ED">
      <w:pPr>
        <w:shd w:val="clear" w:color="auto" w:fill="FFFFFF"/>
        <w:spacing w:after="0" w:line="240" w:lineRule="auto"/>
        <w:jc w:val="center"/>
        <w:rPr>
          <w:rFonts w:ascii="Arial" w:eastAsia="Times New Roman" w:hAnsi="Arial" w:cs="Arial"/>
          <w:color w:val="222222"/>
          <w:sz w:val="24"/>
          <w:szCs w:val="24"/>
        </w:rPr>
      </w:pPr>
    </w:p>
    <w:p w14:paraId="4A2CD766" w14:textId="77777777" w:rsidR="000561ED" w:rsidRDefault="000561ED" w:rsidP="000561ED">
      <w:pPr>
        <w:shd w:val="clear" w:color="auto" w:fill="FFFFFF"/>
        <w:spacing w:after="0" w:line="240" w:lineRule="auto"/>
        <w:jc w:val="center"/>
        <w:rPr>
          <w:rFonts w:ascii="Arial" w:eastAsia="Times New Roman" w:hAnsi="Arial" w:cs="Arial"/>
          <w:color w:val="222222"/>
          <w:sz w:val="24"/>
          <w:szCs w:val="24"/>
        </w:rPr>
      </w:pPr>
      <w:r w:rsidRPr="009058BE">
        <w:rPr>
          <w:rFonts w:ascii="Arial" w:eastAsia="Times New Roman" w:hAnsi="Arial" w:cs="Arial"/>
          <w:noProof/>
          <w:color w:val="222222"/>
          <w:sz w:val="24"/>
          <w:szCs w:val="24"/>
        </w:rPr>
        <w:drawing>
          <wp:inline distT="0" distB="0" distL="0" distR="0" wp14:anchorId="39D562E5" wp14:editId="4A3FB8AB">
            <wp:extent cx="5352090" cy="2578621"/>
            <wp:effectExtent l="19050" t="19050" r="20320" b="1270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17504" cy="2610137"/>
                    </a:xfrm>
                    <a:prstGeom prst="rect">
                      <a:avLst/>
                    </a:prstGeom>
                    <a:ln w="3175">
                      <a:solidFill>
                        <a:schemeClr val="tx1"/>
                      </a:solidFill>
                    </a:ln>
                  </pic:spPr>
                </pic:pic>
              </a:graphicData>
            </a:graphic>
          </wp:inline>
        </w:drawing>
      </w:r>
    </w:p>
    <w:p w14:paraId="35503DBF" w14:textId="77777777" w:rsidR="000561ED" w:rsidRDefault="000561ED" w:rsidP="000561ED">
      <w:pPr>
        <w:shd w:val="clear" w:color="auto" w:fill="FFFFFF"/>
        <w:spacing w:after="0" w:line="240" w:lineRule="auto"/>
        <w:rPr>
          <w:rFonts w:ascii="Arial" w:eastAsia="Times New Roman" w:hAnsi="Arial" w:cs="Arial"/>
          <w:color w:val="222222"/>
          <w:sz w:val="24"/>
          <w:szCs w:val="24"/>
        </w:rPr>
      </w:pPr>
    </w:p>
    <w:p w14:paraId="1572AABF" w14:textId="77777777" w:rsidR="00CD49E9" w:rsidRPr="00CD49E9" w:rsidRDefault="00CD49E9" w:rsidP="00CD49E9">
      <w:pPr>
        <w:spacing w:after="0" w:line="480" w:lineRule="auto"/>
        <w:rPr>
          <w:rFonts w:ascii="Arial" w:hAnsi="Arial" w:cs="Arial"/>
          <w:sz w:val="8"/>
          <w:szCs w:val="8"/>
        </w:rPr>
      </w:pPr>
    </w:p>
    <w:p w14:paraId="269BCBEA" w14:textId="1D81BE6A" w:rsidR="000561ED" w:rsidRPr="00CD49E9" w:rsidRDefault="000561ED" w:rsidP="00CD49E9">
      <w:pPr>
        <w:spacing w:after="0" w:line="480" w:lineRule="auto"/>
        <w:ind w:firstLine="720"/>
        <w:rPr>
          <w:rFonts w:ascii="Arial" w:hAnsi="Arial" w:cs="Arial"/>
        </w:rPr>
      </w:pPr>
      <w:r w:rsidRPr="00CD49E9">
        <w:rPr>
          <w:rFonts w:ascii="Arial" w:hAnsi="Arial" w:cs="Arial"/>
        </w:rPr>
        <w:t xml:space="preserve">Even though due to outbreak of COVID-19 total market size is expected to drop from USD 160 Billion to USD 132 Billion </w:t>
      </w:r>
      <w:sdt>
        <w:sdtPr>
          <w:rPr>
            <w:rFonts w:ascii="Arial" w:hAnsi="Arial" w:cs="Arial"/>
          </w:rPr>
          <w:id w:val="360168314"/>
          <w:citation/>
        </w:sdtPr>
        <w:sdtContent>
          <w:r w:rsidRPr="00CD49E9">
            <w:rPr>
              <w:rFonts w:ascii="Arial" w:hAnsi="Arial" w:cs="Arial"/>
            </w:rPr>
            <w:fldChar w:fldCharType="begin"/>
          </w:r>
          <w:r w:rsidRPr="00CD49E9">
            <w:rPr>
              <w:rFonts w:ascii="Arial" w:hAnsi="Arial" w:cs="Arial"/>
            </w:rPr>
            <w:instrText xml:space="preserve"> CITATION Sta204 \l 1033 </w:instrText>
          </w:r>
          <w:r w:rsidRPr="00CD49E9">
            <w:rPr>
              <w:rFonts w:ascii="Arial" w:hAnsi="Arial" w:cs="Arial"/>
            </w:rPr>
            <w:fldChar w:fldCharType="separate"/>
          </w:r>
          <w:r w:rsidRPr="00CD49E9">
            <w:rPr>
              <w:rFonts w:ascii="Arial" w:hAnsi="Arial" w:cs="Arial"/>
            </w:rPr>
            <w:t xml:space="preserve"> (Statista, 2020)</w:t>
          </w:r>
          <w:r w:rsidRPr="00CD49E9">
            <w:rPr>
              <w:rFonts w:ascii="Arial" w:hAnsi="Arial" w:cs="Arial"/>
            </w:rPr>
            <w:fldChar w:fldCharType="end"/>
          </w:r>
        </w:sdtContent>
      </w:sdt>
      <w:r w:rsidRPr="00CD49E9">
        <w:rPr>
          <w:rFonts w:ascii="Arial" w:hAnsi="Arial" w:cs="Arial"/>
        </w:rPr>
        <w:t xml:space="preserve">. According to The Business Research Company, global management and consultancy industry is expected to grow by CAGR of 10.6% by 2020. The growth of management and consultancy services is driven by faster growth, emergence of digital technology, and rise of globalization. Factors that can hinder market growth include rising costs and decreasing margin and advancement of artificial intelligence. Rising costs and decreasing margin and advancement of artificial intelligence lead to replacement of management consultancy services and setting-up of in-house consultancy teams by big companies.         </w:t>
      </w:r>
    </w:p>
    <w:p w14:paraId="5D80B52F" w14:textId="77777777" w:rsidR="000561ED" w:rsidRDefault="000561ED" w:rsidP="00D76B20">
      <w:pPr>
        <w:shd w:val="clear" w:color="auto" w:fill="FFFFFF"/>
        <w:spacing w:after="0" w:line="240" w:lineRule="auto"/>
        <w:rPr>
          <w:rFonts w:ascii="Arial" w:eastAsia="Times New Roman" w:hAnsi="Arial" w:cs="Arial"/>
          <w:color w:val="222222"/>
          <w:sz w:val="24"/>
          <w:szCs w:val="24"/>
        </w:rPr>
      </w:pPr>
    </w:p>
    <w:p w14:paraId="2966E764" w14:textId="33CFC91D" w:rsidR="00D76B20" w:rsidRDefault="000561ED" w:rsidP="00CD49E9">
      <w:pPr>
        <w:shd w:val="clear" w:color="auto" w:fill="FFFFFF"/>
        <w:spacing w:after="0" w:line="480" w:lineRule="auto"/>
        <w:rPr>
          <w:rFonts w:ascii="Arial" w:eastAsia="Times New Roman" w:hAnsi="Arial" w:cs="Arial"/>
          <w:b/>
          <w:bCs/>
          <w:color w:val="222222"/>
          <w:szCs w:val="22"/>
        </w:rPr>
      </w:pPr>
      <w:r w:rsidRPr="00CD49E9">
        <w:rPr>
          <w:rFonts w:ascii="Arial" w:eastAsia="Times New Roman" w:hAnsi="Arial" w:cs="Arial"/>
          <w:b/>
          <w:bCs/>
          <w:color w:val="222222"/>
          <w:szCs w:val="22"/>
        </w:rPr>
        <w:t xml:space="preserve">1.4 </w:t>
      </w:r>
      <w:r w:rsidR="00D76B20" w:rsidRPr="00CD49E9">
        <w:rPr>
          <w:rFonts w:ascii="Arial" w:eastAsia="Times New Roman" w:hAnsi="Arial" w:cs="Arial"/>
          <w:b/>
          <w:bCs/>
          <w:color w:val="222222"/>
          <w:szCs w:val="22"/>
        </w:rPr>
        <w:t xml:space="preserve">Target Customers </w:t>
      </w:r>
    </w:p>
    <w:p w14:paraId="45633F17" w14:textId="77777777" w:rsidR="00CD49E9" w:rsidRPr="00CD49E9" w:rsidRDefault="00CD49E9" w:rsidP="00CD49E9">
      <w:pPr>
        <w:shd w:val="clear" w:color="auto" w:fill="FFFFFF"/>
        <w:spacing w:after="0" w:line="480" w:lineRule="auto"/>
        <w:rPr>
          <w:rFonts w:ascii="Arial" w:eastAsia="Times New Roman" w:hAnsi="Arial" w:cs="Arial"/>
          <w:b/>
          <w:bCs/>
          <w:color w:val="222222"/>
          <w:sz w:val="6"/>
          <w:szCs w:val="6"/>
        </w:rPr>
      </w:pPr>
    </w:p>
    <w:p w14:paraId="09DE5AC1" w14:textId="3561E221" w:rsidR="000561ED" w:rsidRPr="00CD49E9" w:rsidRDefault="00391AA7" w:rsidP="00CD49E9">
      <w:pPr>
        <w:shd w:val="clear" w:color="auto" w:fill="FFFFFF"/>
        <w:spacing w:after="0" w:line="480" w:lineRule="auto"/>
        <w:ind w:firstLine="720"/>
        <w:rPr>
          <w:rFonts w:ascii="Arial" w:hAnsi="Arial" w:cs="Arial"/>
          <w:szCs w:val="22"/>
        </w:rPr>
      </w:pPr>
      <w:r w:rsidRPr="00CD49E9">
        <w:rPr>
          <w:rFonts w:ascii="Arial" w:hAnsi="Arial" w:cs="Arial"/>
          <w:szCs w:val="22"/>
        </w:rPr>
        <w:t>Puma Management and Consultancy Firm will focus on t</w:t>
      </w:r>
      <w:r w:rsidR="00F278C3" w:rsidRPr="00CD49E9">
        <w:rPr>
          <w:rFonts w:ascii="Arial" w:hAnsi="Arial" w:cs="Arial"/>
          <w:szCs w:val="22"/>
        </w:rPr>
        <w:t>wo</w:t>
      </w:r>
      <w:r w:rsidRPr="00CD49E9">
        <w:rPr>
          <w:rFonts w:ascii="Arial" w:hAnsi="Arial" w:cs="Arial"/>
          <w:szCs w:val="22"/>
        </w:rPr>
        <w:t xml:space="preserve"> geographic markets - USA and Europe, and in limited </w:t>
      </w:r>
      <w:r w:rsidR="00E36F97" w:rsidRPr="00CD49E9">
        <w:rPr>
          <w:rFonts w:ascii="Arial" w:hAnsi="Arial" w:cs="Arial"/>
          <w:szCs w:val="22"/>
        </w:rPr>
        <w:t xml:space="preserve">service </w:t>
      </w:r>
      <w:r w:rsidRPr="00CD49E9">
        <w:rPr>
          <w:rFonts w:ascii="Arial" w:hAnsi="Arial" w:cs="Arial"/>
          <w:szCs w:val="22"/>
        </w:rPr>
        <w:t xml:space="preserve">segments – system integration, management information system, </w:t>
      </w:r>
      <w:r w:rsidR="00F33A9B" w:rsidRPr="00CD49E9">
        <w:rPr>
          <w:rFonts w:ascii="Arial" w:hAnsi="Arial" w:cs="Arial"/>
          <w:szCs w:val="22"/>
        </w:rPr>
        <w:t xml:space="preserve">accounting, </w:t>
      </w:r>
      <w:r w:rsidR="000561ED" w:rsidRPr="00CD49E9">
        <w:rPr>
          <w:rFonts w:ascii="Arial" w:hAnsi="Arial" w:cs="Arial"/>
          <w:szCs w:val="22"/>
        </w:rPr>
        <w:t xml:space="preserve">business strategies, operations, financial advisory, </w:t>
      </w:r>
      <w:r w:rsidR="00A37FBC" w:rsidRPr="00CD49E9">
        <w:rPr>
          <w:rFonts w:ascii="Arial" w:hAnsi="Arial" w:cs="Arial"/>
          <w:szCs w:val="22"/>
        </w:rPr>
        <w:t xml:space="preserve">marketing, </w:t>
      </w:r>
      <w:r w:rsidR="00A37FBC" w:rsidRPr="00CD49E9">
        <w:rPr>
          <w:rFonts w:ascii="Arial" w:eastAsia="Times New Roman" w:hAnsi="Arial" w:cs="Arial"/>
          <w:color w:val="222222"/>
          <w:szCs w:val="22"/>
        </w:rPr>
        <w:t xml:space="preserve">productivity improvement, quality assurance and control. </w:t>
      </w:r>
      <w:r w:rsidRPr="00CD49E9">
        <w:rPr>
          <w:rFonts w:ascii="Arial" w:hAnsi="Arial" w:cs="Arial"/>
          <w:szCs w:val="22"/>
        </w:rPr>
        <w:t xml:space="preserve">software, network, </w:t>
      </w:r>
      <w:r w:rsidR="00A37FBC" w:rsidRPr="00CD49E9">
        <w:rPr>
          <w:rFonts w:ascii="Arial" w:hAnsi="Arial" w:cs="Arial"/>
          <w:szCs w:val="22"/>
        </w:rPr>
        <w:t xml:space="preserve">and </w:t>
      </w:r>
      <w:r w:rsidRPr="00CD49E9">
        <w:rPr>
          <w:rFonts w:ascii="Arial" w:hAnsi="Arial" w:cs="Arial"/>
          <w:szCs w:val="22"/>
        </w:rPr>
        <w:t xml:space="preserve">cloud computing. </w:t>
      </w:r>
      <w:r w:rsidR="00CC6342" w:rsidRPr="00CD49E9">
        <w:rPr>
          <w:rFonts w:ascii="Arial" w:hAnsi="Arial" w:cs="Arial"/>
          <w:szCs w:val="22"/>
        </w:rPr>
        <w:t xml:space="preserve">The </w:t>
      </w:r>
      <w:r w:rsidR="00CC6342" w:rsidRPr="00CD49E9">
        <w:rPr>
          <w:rFonts w:ascii="Arial" w:hAnsi="Arial" w:cs="Arial"/>
          <w:szCs w:val="22"/>
        </w:rPr>
        <w:lastRenderedPageBreak/>
        <w:t xml:space="preserve">target customers of the company are owners/presidents of medium-sized corporations and managers of large corporations in a high-growth period.  </w:t>
      </w:r>
      <w:r w:rsidRPr="00CD49E9">
        <w:rPr>
          <w:rFonts w:ascii="Arial" w:hAnsi="Arial" w:cs="Arial"/>
          <w:szCs w:val="22"/>
        </w:rPr>
        <w:t xml:space="preserve">  </w:t>
      </w:r>
    </w:p>
    <w:p w14:paraId="09FCE301" w14:textId="77777777" w:rsidR="00F278C3" w:rsidRPr="00CD49E9" w:rsidRDefault="00F278C3" w:rsidP="00CD49E9">
      <w:pPr>
        <w:shd w:val="clear" w:color="auto" w:fill="FFFFFF"/>
        <w:spacing w:after="0" w:line="480" w:lineRule="auto"/>
        <w:rPr>
          <w:rFonts w:ascii="Arial" w:hAnsi="Arial" w:cs="Arial"/>
          <w:sz w:val="10"/>
          <w:szCs w:val="10"/>
        </w:rPr>
      </w:pPr>
    </w:p>
    <w:p w14:paraId="02B2B7A1" w14:textId="4C7A46D9" w:rsidR="00D76B20" w:rsidRPr="00CD49E9" w:rsidRDefault="000561ED" w:rsidP="00CD49E9">
      <w:pPr>
        <w:shd w:val="clear" w:color="auto" w:fill="FFFFFF"/>
        <w:spacing w:after="0" w:line="480" w:lineRule="auto"/>
        <w:rPr>
          <w:rFonts w:ascii="Arial" w:eastAsia="Times New Roman" w:hAnsi="Arial" w:cs="Arial"/>
          <w:b/>
          <w:bCs/>
          <w:color w:val="222222"/>
          <w:szCs w:val="22"/>
        </w:rPr>
      </w:pPr>
      <w:r w:rsidRPr="00CD49E9">
        <w:rPr>
          <w:rFonts w:ascii="Arial" w:eastAsia="Times New Roman" w:hAnsi="Arial" w:cs="Arial"/>
          <w:b/>
          <w:bCs/>
          <w:color w:val="222222"/>
          <w:szCs w:val="22"/>
        </w:rPr>
        <w:t xml:space="preserve">1.5 </w:t>
      </w:r>
      <w:r w:rsidR="00D76B20" w:rsidRPr="00CD49E9">
        <w:rPr>
          <w:rFonts w:ascii="Arial" w:eastAsia="Times New Roman" w:hAnsi="Arial" w:cs="Arial"/>
          <w:b/>
          <w:bCs/>
          <w:color w:val="222222"/>
          <w:szCs w:val="22"/>
        </w:rPr>
        <w:t xml:space="preserve">Competitors Analysis </w:t>
      </w:r>
    </w:p>
    <w:p w14:paraId="4B646957" w14:textId="77777777" w:rsidR="00B7557A" w:rsidRPr="00CD49E9" w:rsidRDefault="00B7557A" w:rsidP="00CD49E9">
      <w:pPr>
        <w:shd w:val="clear" w:color="auto" w:fill="FFFFFF"/>
        <w:spacing w:after="0" w:line="480" w:lineRule="auto"/>
        <w:rPr>
          <w:rFonts w:ascii="Arial" w:eastAsia="Times New Roman" w:hAnsi="Arial" w:cs="Arial"/>
          <w:color w:val="222222"/>
          <w:sz w:val="8"/>
          <w:szCs w:val="8"/>
        </w:rPr>
      </w:pPr>
    </w:p>
    <w:p w14:paraId="4BF2E832" w14:textId="3DE63797" w:rsidR="000561ED" w:rsidRPr="00CD49E9" w:rsidRDefault="000561ED" w:rsidP="00CD49E9">
      <w:pPr>
        <w:shd w:val="clear" w:color="auto" w:fill="FFFFFF"/>
        <w:spacing w:after="0" w:line="480" w:lineRule="auto"/>
        <w:ind w:firstLine="720"/>
        <w:rPr>
          <w:rFonts w:ascii="Arial" w:eastAsia="Times New Roman" w:hAnsi="Arial" w:cs="Arial"/>
          <w:color w:val="222222"/>
          <w:szCs w:val="22"/>
        </w:rPr>
      </w:pPr>
      <w:r w:rsidRPr="00CD49E9">
        <w:rPr>
          <w:rFonts w:ascii="Arial" w:eastAsia="Times New Roman" w:hAnsi="Arial" w:cs="Arial"/>
          <w:color w:val="222222"/>
          <w:szCs w:val="22"/>
        </w:rPr>
        <w:t xml:space="preserve">The management and consultancy industry are pulverized and disorganized with a lot of individual consultants, small-sized consultancy firms, and few well-known large-sized companies. Existing market players compete in both - prices and service quality. The analysis of the strengths and weaknesses of the existing competitors is as follows. </w:t>
      </w:r>
    </w:p>
    <w:p w14:paraId="63224F3F" w14:textId="3647121B" w:rsidR="000C0CDC" w:rsidRPr="00CD49E9" w:rsidRDefault="000C0CDC" w:rsidP="000561ED">
      <w:pPr>
        <w:shd w:val="clear" w:color="auto" w:fill="FFFFFF"/>
        <w:spacing w:after="0" w:line="240" w:lineRule="auto"/>
        <w:rPr>
          <w:rFonts w:ascii="Arial" w:eastAsia="Times New Roman" w:hAnsi="Arial" w:cs="Arial"/>
          <w:color w:val="222222"/>
          <w:sz w:val="6"/>
          <w:szCs w:val="6"/>
        </w:rPr>
      </w:pPr>
    </w:p>
    <w:tbl>
      <w:tblPr>
        <w:tblStyle w:val="TableGrid"/>
        <w:tblW w:w="0" w:type="auto"/>
        <w:tblLook w:val="04A0" w:firstRow="1" w:lastRow="0" w:firstColumn="1" w:lastColumn="0" w:noHBand="0" w:noVBand="1"/>
      </w:tblPr>
      <w:tblGrid>
        <w:gridCol w:w="2065"/>
        <w:gridCol w:w="3690"/>
        <w:gridCol w:w="3595"/>
      </w:tblGrid>
      <w:tr w:rsidR="000C0CDC" w14:paraId="5856E9D1" w14:textId="77777777" w:rsidTr="00CD49E9">
        <w:tc>
          <w:tcPr>
            <w:tcW w:w="2065" w:type="dxa"/>
            <w:shd w:val="clear" w:color="auto" w:fill="FBE4D5" w:themeFill="accent2" w:themeFillTint="33"/>
          </w:tcPr>
          <w:p w14:paraId="645A6F0B" w14:textId="16C12003" w:rsidR="000C0CDC" w:rsidRPr="000C0CDC" w:rsidRDefault="000C0CDC" w:rsidP="00CD49E9">
            <w:pPr>
              <w:spacing w:line="360" w:lineRule="auto"/>
              <w:jc w:val="center"/>
              <w:rPr>
                <w:rFonts w:ascii="Arial" w:eastAsia="Times New Roman" w:hAnsi="Arial" w:cs="Arial"/>
                <w:b/>
                <w:bCs/>
                <w:color w:val="222222"/>
                <w:sz w:val="24"/>
                <w:szCs w:val="24"/>
              </w:rPr>
            </w:pPr>
            <w:r w:rsidRPr="000C0CDC">
              <w:rPr>
                <w:rFonts w:ascii="Arial" w:eastAsia="Times New Roman" w:hAnsi="Arial" w:cs="Arial"/>
                <w:b/>
                <w:bCs/>
                <w:color w:val="222222"/>
                <w:sz w:val="24"/>
                <w:szCs w:val="24"/>
              </w:rPr>
              <w:t>Competitors</w:t>
            </w:r>
          </w:p>
        </w:tc>
        <w:tc>
          <w:tcPr>
            <w:tcW w:w="3690" w:type="dxa"/>
            <w:shd w:val="clear" w:color="auto" w:fill="FBE4D5" w:themeFill="accent2" w:themeFillTint="33"/>
          </w:tcPr>
          <w:p w14:paraId="7C62F1C7" w14:textId="7C1A63C0" w:rsidR="000C0CDC" w:rsidRPr="000C0CDC" w:rsidRDefault="000C0CDC" w:rsidP="00CD49E9">
            <w:pPr>
              <w:spacing w:line="360" w:lineRule="auto"/>
              <w:jc w:val="center"/>
              <w:rPr>
                <w:rFonts w:ascii="Arial" w:eastAsia="Times New Roman" w:hAnsi="Arial" w:cs="Arial"/>
                <w:b/>
                <w:bCs/>
                <w:color w:val="222222"/>
                <w:sz w:val="24"/>
                <w:szCs w:val="24"/>
              </w:rPr>
            </w:pPr>
            <w:r>
              <w:rPr>
                <w:rFonts w:ascii="Arial" w:eastAsia="Times New Roman" w:hAnsi="Arial" w:cs="Arial"/>
                <w:b/>
                <w:bCs/>
                <w:color w:val="222222"/>
                <w:sz w:val="24"/>
                <w:szCs w:val="24"/>
              </w:rPr>
              <w:t xml:space="preserve">Strengths </w:t>
            </w:r>
          </w:p>
        </w:tc>
        <w:tc>
          <w:tcPr>
            <w:tcW w:w="3595" w:type="dxa"/>
            <w:shd w:val="clear" w:color="auto" w:fill="FBE4D5" w:themeFill="accent2" w:themeFillTint="33"/>
          </w:tcPr>
          <w:p w14:paraId="7AE25800" w14:textId="3B814986" w:rsidR="000C0CDC" w:rsidRPr="000C0CDC" w:rsidRDefault="000C0CDC" w:rsidP="00CD49E9">
            <w:pPr>
              <w:spacing w:line="360" w:lineRule="auto"/>
              <w:jc w:val="center"/>
              <w:rPr>
                <w:rFonts w:ascii="Arial" w:eastAsia="Times New Roman" w:hAnsi="Arial" w:cs="Arial"/>
                <w:b/>
                <w:bCs/>
                <w:color w:val="222222"/>
                <w:sz w:val="24"/>
                <w:szCs w:val="24"/>
              </w:rPr>
            </w:pPr>
            <w:r>
              <w:rPr>
                <w:rFonts w:ascii="Arial" w:eastAsia="Times New Roman" w:hAnsi="Arial" w:cs="Arial"/>
                <w:b/>
                <w:bCs/>
                <w:color w:val="222222"/>
                <w:sz w:val="24"/>
                <w:szCs w:val="24"/>
              </w:rPr>
              <w:t xml:space="preserve">Weaknesses </w:t>
            </w:r>
          </w:p>
        </w:tc>
      </w:tr>
      <w:tr w:rsidR="009C2502" w14:paraId="485CA682" w14:textId="77777777" w:rsidTr="000C0CDC">
        <w:tc>
          <w:tcPr>
            <w:tcW w:w="2065" w:type="dxa"/>
          </w:tcPr>
          <w:p w14:paraId="1954CD78" w14:textId="43E1EFBA"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Individual consultants</w:t>
            </w:r>
          </w:p>
        </w:tc>
        <w:tc>
          <w:tcPr>
            <w:tcW w:w="3690" w:type="dxa"/>
          </w:tcPr>
          <w:p w14:paraId="2806CDDF" w14:textId="28A8C2B0"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w:t>
            </w:r>
            <w:proofErr w:type="spellStart"/>
            <w:r>
              <w:rPr>
                <w:rFonts w:ascii="Arial" w:eastAsia="Times New Roman" w:hAnsi="Arial" w:cs="Arial"/>
                <w:color w:val="222222"/>
                <w:sz w:val="24"/>
                <w:szCs w:val="24"/>
              </w:rPr>
              <w:t>i</w:t>
            </w:r>
            <w:proofErr w:type="spellEnd"/>
            <w:r>
              <w:rPr>
                <w:rFonts w:ascii="Arial" w:eastAsia="Times New Roman" w:hAnsi="Arial" w:cs="Arial"/>
                <w:color w:val="222222"/>
                <w:sz w:val="24"/>
                <w:szCs w:val="24"/>
              </w:rPr>
              <w:t xml:space="preserve">) </w:t>
            </w:r>
            <w:r w:rsidR="00A94DC6">
              <w:rPr>
                <w:rFonts w:ascii="Arial" w:eastAsia="Times New Roman" w:hAnsi="Arial" w:cs="Arial"/>
                <w:color w:val="222222"/>
                <w:sz w:val="24"/>
                <w:szCs w:val="24"/>
              </w:rPr>
              <w:t>Less bureaucracy and less flexible services (consultancy services require more word-of mouth services).</w:t>
            </w:r>
          </w:p>
          <w:p w14:paraId="2814BE9A" w14:textId="414C3D80"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 xml:space="preserve">(ii) </w:t>
            </w:r>
            <w:r w:rsidR="00A94DC6">
              <w:rPr>
                <w:rFonts w:ascii="Arial" w:eastAsia="Times New Roman" w:hAnsi="Arial" w:cs="Arial"/>
                <w:color w:val="222222"/>
                <w:sz w:val="24"/>
                <w:szCs w:val="24"/>
              </w:rPr>
              <w:t xml:space="preserve">Competitive pricing. </w:t>
            </w:r>
            <w:r>
              <w:rPr>
                <w:rFonts w:ascii="Arial" w:eastAsia="Times New Roman" w:hAnsi="Arial" w:cs="Arial"/>
                <w:color w:val="222222"/>
                <w:sz w:val="24"/>
                <w:szCs w:val="24"/>
              </w:rPr>
              <w:t xml:space="preserve"> </w:t>
            </w:r>
          </w:p>
          <w:p w14:paraId="3EE0E493" w14:textId="705FBB4A" w:rsidR="00A94DC6" w:rsidRDefault="00A94DC6" w:rsidP="00CD49E9">
            <w:pPr>
              <w:spacing w:line="360" w:lineRule="auto"/>
              <w:rPr>
                <w:rFonts w:ascii="Arial" w:eastAsia="Times New Roman" w:hAnsi="Arial" w:cs="Arial"/>
                <w:color w:val="222222"/>
                <w:sz w:val="24"/>
                <w:szCs w:val="24"/>
              </w:rPr>
            </w:pPr>
          </w:p>
          <w:p w14:paraId="655B4690" w14:textId="24E01D56" w:rsidR="009C2502" w:rsidRDefault="009C2502" w:rsidP="00CD49E9">
            <w:pPr>
              <w:spacing w:line="360" w:lineRule="auto"/>
              <w:rPr>
                <w:rFonts w:ascii="Arial" w:eastAsia="Times New Roman" w:hAnsi="Arial" w:cs="Arial"/>
                <w:color w:val="222222"/>
                <w:sz w:val="24"/>
                <w:szCs w:val="24"/>
              </w:rPr>
            </w:pPr>
          </w:p>
        </w:tc>
        <w:tc>
          <w:tcPr>
            <w:tcW w:w="3595" w:type="dxa"/>
          </w:tcPr>
          <w:p w14:paraId="0C2E6D5E" w14:textId="0362770B"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w:t>
            </w:r>
            <w:proofErr w:type="spellStart"/>
            <w:r>
              <w:rPr>
                <w:rFonts w:ascii="Arial" w:eastAsia="Times New Roman" w:hAnsi="Arial" w:cs="Arial"/>
                <w:color w:val="222222"/>
                <w:sz w:val="24"/>
                <w:szCs w:val="24"/>
              </w:rPr>
              <w:t>i</w:t>
            </w:r>
            <w:proofErr w:type="spellEnd"/>
            <w:r>
              <w:rPr>
                <w:rFonts w:ascii="Arial" w:eastAsia="Times New Roman" w:hAnsi="Arial" w:cs="Arial"/>
                <w:color w:val="222222"/>
                <w:sz w:val="24"/>
                <w:szCs w:val="24"/>
              </w:rPr>
              <w:t xml:space="preserve">) Limited market presence. </w:t>
            </w:r>
          </w:p>
          <w:p w14:paraId="67F82407" w14:textId="77777777"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 xml:space="preserve">(ii) Concentrated services. </w:t>
            </w:r>
          </w:p>
          <w:p w14:paraId="32A5DCB1" w14:textId="1A7C00DD"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 xml:space="preserve">(iii) Lack of good business set-up. </w:t>
            </w:r>
          </w:p>
          <w:p w14:paraId="79AEF792" w14:textId="463952E3" w:rsidR="00A94DC6" w:rsidRDefault="00A94DC6"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 xml:space="preserve">(iv) uncertainty in professionalism and service quality. </w:t>
            </w:r>
          </w:p>
        </w:tc>
      </w:tr>
      <w:tr w:rsidR="009C2502" w14:paraId="79A010DD" w14:textId="77777777" w:rsidTr="000C0CDC">
        <w:tc>
          <w:tcPr>
            <w:tcW w:w="2065" w:type="dxa"/>
          </w:tcPr>
          <w:p w14:paraId="256C967B" w14:textId="4BFF7C46"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Small-sized consultancy firms</w:t>
            </w:r>
          </w:p>
        </w:tc>
        <w:tc>
          <w:tcPr>
            <w:tcW w:w="3690" w:type="dxa"/>
          </w:tcPr>
          <w:p w14:paraId="6398BBA9" w14:textId="71DE62D8"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w:t>
            </w:r>
            <w:proofErr w:type="spellStart"/>
            <w:r>
              <w:rPr>
                <w:rFonts w:ascii="Arial" w:eastAsia="Times New Roman" w:hAnsi="Arial" w:cs="Arial"/>
                <w:color w:val="222222"/>
                <w:sz w:val="24"/>
                <w:szCs w:val="24"/>
              </w:rPr>
              <w:t>i</w:t>
            </w:r>
            <w:proofErr w:type="spellEnd"/>
            <w:r>
              <w:rPr>
                <w:rFonts w:ascii="Arial" w:eastAsia="Times New Roman" w:hAnsi="Arial" w:cs="Arial"/>
                <w:color w:val="222222"/>
                <w:sz w:val="24"/>
                <w:szCs w:val="24"/>
              </w:rPr>
              <w:t xml:space="preserve">) High economies of scale </w:t>
            </w:r>
          </w:p>
          <w:p w14:paraId="75643F99" w14:textId="6709D894"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(i</w:t>
            </w:r>
            <w:r w:rsidR="00A94DC6">
              <w:rPr>
                <w:rFonts w:ascii="Arial" w:eastAsia="Times New Roman" w:hAnsi="Arial" w:cs="Arial"/>
                <w:color w:val="222222"/>
                <w:sz w:val="24"/>
                <w:szCs w:val="24"/>
              </w:rPr>
              <w:t>i</w:t>
            </w:r>
            <w:r>
              <w:rPr>
                <w:rFonts w:ascii="Arial" w:eastAsia="Times New Roman" w:hAnsi="Arial" w:cs="Arial"/>
                <w:color w:val="222222"/>
                <w:sz w:val="24"/>
                <w:szCs w:val="24"/>
              </w:rPr>
              <w:t xml:space="preserve">) Strong IT support. </w:t>
            </w:r>
          </w:p>
          <w:p w14:paraId="51D5AA93" w14:textId="115AC63D"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 xml:space="preserve">(v) </w:t>
            </w:r>
            <w:r w:rsidR="00A94DC6">
              <w:rPr>
                <w:rFonts w:ascii="Arial" w:eastAsia="Times New Roman" w:hAnsi="Arial" w:cs="Arial"/>
                <w:color w:val="222222"/>
                <w:sz w:val="24"/>
                <w:szCs w:val="24"/>
              </w:rPr>
              <w:t xml:space="preserve">Competitive pricing.  </w:t>
            </w:r>
          </w:p>
        </w:tc>
        <w:tc>
          <w:tcPr>
            <w:tcW w:w="3595" w:type="dxa"/>
          </w:tcPr>
          <w:p w14:paraId="2716054E" w14:textId="77777777" w:rsidR="00A94DC6" w:rsidRDefault="00A94DC6"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w:t>
            </w:r>
            <w:proofErr w:type="spellStart"/>
            <w:r>
              <w:rPr>
                <w:rFonts w:ascii="Arial" w:eastAsia="Times New Roman" w:hAnsi="Arial" w:cs="Arial"/>
                <w:color w:val="222222"/>
                <w:sz w:val="24"/>
                <w:szCs w:val="24"/>
              </w:rPr>
              <w:t>i</w:t>
            </w:r>
            <w:proofErr w:type="spellEnd"/>
            <w:r>
              <w:rPr>
                <w:rFonts w:ascii="Arial" w:eastAsia="Times New Roman" w:hAnsi="Arial" w:cs="Arial"/>
                <w:color w:val="222222"/>
                <w:sz w:val="24"/>
                <w:szCs w:val="24"/>
              </w:rPr>
              <w:t xml:space="preserve">) Limited market presence. </w:t>
            </w:r>
          </w:p>
          <w:p w14:paraId="12D64260" w14:textId="77777777" w:rsidR="00A94DC6" w:rsidRDefault="00A94DC6"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 xml:space="preserve">(ii) Concentrated services. </w:t>
            </w:r>
          </w:p>
          <w:p w14:paraId="40BD29D4" w14:textId="107959F0" w:rsidR="00A94DC6" w:rsidRDefault="00A94DC6"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 xml:space="preserve">(iii) Limited distribution services.  </w:t>
            </w:r>
          </w:p>
          <w:p w14:paraId="0CFDA498" w14:textId="398464A6" w:rsidR="009C2502" w:rsidRDefault="009C2502" w:rsidP="00CD49E9">
            <w:pPr>
              <w:spacing w:line="360" w:lineRule="auto"/>
              <w:rPr>
                <w:rFonts w:ascii="Arial" w:eastAsia="Times New Roman" w:hAnsi="Arial" w:cs="Arial"/>
                <w:color w:val="222222"/>
                <w:sz w:val="24"/>
                <w:szCs w:val="24"/>
              </w:rPr>
            </w:pPr>
          </w:p>
        </w:tc>
      </w:tr>
      <w:tr w:rsidR="009C2502" w14:paraId="5FA8BBC2" w14:textId="77777777" w:rsidTr="000C0CDC">
        <w:tc>
          <w:tcPr>
            <w:tcW w:w="2065" w:type="dxa"/>
          </w:tcPr>
          <w:p w14:paraId="0CB3F097" w14:textId="0BBF8EDE"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 xml:space="preserve">Large-sized companies like Boston Consulting Group (BCG), McKinsey, Bain, IDC, Dataquest etc.  </w:t>
            </w:r>
          </w:p>
        </w:tc>
        <w:tc>
          <w:tcPr>
            <w:tcW w:w="3690" w:type="dxa"/>
          </w:tcPr>
          <w:p w14:paraId="75D848B4" w14:textId="77777777"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w:t>
            </w:r>
            <w:proofErr w:type="spellStart"/>
            <w:r>
              <w:rPr>
                <w:rFonts w:ascii="Arial" w:eastAsia="Times New Roman" w:hAnsi="Arial" w:cs="Arial"/>
                <w:color w:val="222222"/>
                <w:sz w:val="24"/>
                <w:szCs w:val="24"/>
              </w:rPr>
              <w:t>i</w:t>
            </w:r>
            <w:proofErr w:type="spellEnd"/>
            <w:r>
              <w:rPr>
                <w:rFonts w:ascii="Arial" w:eastAsia="Times New Roman" w:hAnsi="Arial" w:cs="Arial"/>
                <w:color w:val="222222"/>
                <w:sz w:val="24"/>
                <w:szCs w:val="24"/>
              </w:rPr>
              <w:t>) Strong brand image.</w:t>
            </w:r>
          </w:p>
          <w:p w14:paraId="6B5FCC31" w14:textId="77777777"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 xml:space="preserve">(ii) Global market share </w:t>
            </w:r>
          </w:p>
          <w:p w14:paraId="6067A155" w14:textId="77777777"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 xml:space="preserve">(iii) High economies of scale </w:t>
            </w:r>
          </w:p>
          <w:p w14:paraId="479C04BB" w14:textId="77777777"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 xml:space="preserve">(iv) Strong IT support. </w:t>
            </w:r>
          </w:p>
          <w:p w14:paraId="6E217F89" w14:textId="6A2767EF"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 xml:space="preserve">(v) Strong distribution channel.   </w:t>
            </w:r>
          </w:p>
        </w:tc>
        <w:tc>
          <w:tcPr>
            <w:tcW w:w="3595" w:type="dxa"/>
          </w:tcPr>
          <w:p w14:paraId="1508634F" w14:textId="4B8BB73B"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w:t>
            </w:r>
            <w:proofErr w:type="spellStart"/>
            <w:r>
              <w:rPr>
                <w:rFonts w:ascii="Arial" w:eastAsia="Times New Roman" w:hAnsi="Arial" w:cs="Arial"/>
                <w:color w:val="222222"/>
                <w:sz w:val="24"/>
                <w:szCs w:val="24"/>
              </w:rPr>
              <w:t>i</w:t>
            </w:r>
            <w:proofErr w:type="spellEnd"/>
            <w:r>
              <w:rPr>
                <w:rFonts w:ascii="Arial" w:eastAsia="Times New Roman" w:hAnsi="Arial" w:cs="Arial"/>
                <w:color w:val="222222"/>
                <w:sz w:val="24"/>
                <w:szCs w:val="24"/>
              </w:rPr>
              <w:t>) High bureaucracy and less flexible services (consultancy services require more word-of mouth services).</w:t>
            </w:r>
          </w:p>
          <w:p w14:paraId="16268AD5" w14:textId="3666CBF4" w:rsidR="009C2502" w:rsidRDefault="009C2502" w:rsidP="00CD49E9">
            <w:pPr>
              <w:spacing w:line="360" w:lineRule="auto"/>
              <w:rPr>
                <w:rFonts w:ascii="Arial" w:eastAsia="Times New Roman" w:hAnsi="Arial" w:cs="Arial"/>
                <w:color w:val="222222"/>
                <w:sz w:val="24"/>
                <w:szCs w:val="24"/>
              </w:rPr>
            </w:pPr>
            <w:r>
              <w:rPr>
                <w:rFonts w:ascii="Arial" w:eastAsia="Times New Roman" w:hAnsi="Arial" w:cs="Arial"/>
                <w:color w:val="222222"/>
                <w:sz w:val="24"/>
                <w:szCs w:val="24"/>
              </w:rPr>
              <w:t xml:space="preserve">(ii) High price charger. </w:t>
            </w:r>
          </w:p>
        </w:tc>
      </w:tr>
    </w:tbl>
    <w:p w14:paraId="5F8E7710" w14:textId="777A982C" w:rsidR="000C0CDC" w:rsidRDefault="000C0CDC" w:rsidP="000561ED">
      <w:pPr>
        <w:shd w:val="clear" w:color="auto" w:fill="FFFFFF"/>
        <w:spacing w:after="0" w:line="240" w:lineRule="auto"/>
        <w:rPr>
          <w:rFonts w:ascii="Arial" w:eastAsia="Times New Roman" w:hAnsi="Arial" w:cs="Arial"/>
          <w:color w:val="222222"/>
          <w:sz w:val="24"/>
          <w:szCs w:val="24"/>
        </w:rPr>
      </w:pPr>
    </w:p>
    <w:p w14:paraId="352CB763" w14:textId="0F841DEB" w:rsidR="000C0CDC" w:rsidRPr="00CD49E9" w:rsidRDefault="000C0CDC" w:rsidP="000561ED">
      <w:pPr>
        <w:shd w:val="clear" w:color="auto" w:fill="FFFFFF"/>
        <w:spacing w:after="0" w:line="240" w:lineRule="auto"/>
        <w:rPr>
          <w:rFonts w:ascii="Arial" w:eastAsia="Times New Roman" w:hAnsi="Arial" w:cs="Arial"/>
          <w:color w:val="222222"/>
          <w:sz w:val="2"/>
          <w:szCs w:val="2"/>
        </w:rPr>
      </w:pPr>
    </w:p>
    <w:p w14:paraId="7697196B" w14:textId="3EB77F57" w:rsidR="000C0CDC" w:rsidRDefault="00E26FE3" w:rsidP="00CD49E9">
      <w:pPr>
        <w:shd w:val="clear" w:color="auto" w:fill="FFFFFF"/>
        <w:spacing w:after="0" w:line="48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 xml:space="preserve">Overall market competitive landscape of global management and consultancy services can be better understood with Porter Five Forces Model analysis. </w:t>
      </w:r>
      <w:r w:rsidRPr="00F278C3">
        <w:rPr>
          <w:rFonts w:ascii="Arial" w:eastAsia="Times New Roman" w:hAnsi="Arial" w:cs="Arial"/>
          <w:b/>
          <w:bCs/>
          <w:color w:val="222222"/>
          <w:sz w:val="24"/>
          <w:szCs w:val="24"/>
        </w:rPr>
        <w:t xml:space="preserve">Table </w:t>
      </w:r>
      <w:r w:rsidR="00F278C3">
        <w:rPr>
          <w:rFonts w:ascii="Arial" w:eastAsia="Times New Roman" w:hAnsi="Arial" w:cs="Arial"/>
          <w:b/>
          <w:bCs/>
          <w:color w:val="222222"/>
          <w:sz w:val="24"/>
          <w:szCs w:val="24"/>
        </w:rPr>
        <w:t>4</w:t>
      </w:r>
      <w:r>
        <w:rPr>
          <w:rFonts w:ascii="Arial" w:eastAsia="Times New Roman" w:hAnsi="Arial" w:cs="Arial"/>
          <w:color w:val="222222"/>
          <w:sz w:val="24"/>
          <w:szCs w:val="24"/>
        </w:rPr>
        <w:t xml:space="preserve"> depicts the results on Porter Five Forces Model of global management and consultancy services. </w:t>
      </w:r>
    </w:p>
    <w:p w14:paraId="49D293A4" w14:textId="40CB4F15" w:rsidR="00E26FE3" w:rsidRDefault="00E26FE3" w:rsidP="00CD49E9">
      <w:pPr>
        <w:shd w:val="clear" w:color="auto" w:fill="FFFFFF"/>
        <w:spacing w:after="0" w:line="240" w:lineRule="auto"/>
        <w:jc w:val="center"/>
        <w:rPr>
          <w:rFonts w:ascii="Arial" w:eastAsia="Times New Roman" w:hAnsi="Arial" w:cs="Arial"/>
          <w:color w:val="222222"/>
          <w:sz w:val="24"/>
          <w:szCs w:val="24"/>
        </w:rPr>
      </w:pPr>
      <w:r>
        <w:rPr>
          <w:rFonts w:ascii="Arial" w:eastAsia="Times New Roman" w:hAnsi="Arial" w:cs="Arial"/>
          <w:color w:val="222222"/>
          <w:sz w:val="24"/>
          <w:szCs w:val="24"/>
        </w:rPr>
        <w:t xml:space="preserve">Table </w:t>
      </w:r>
      <w:r w:rsidR="00F278C3">
        <w:rPr>
          <w:rFonts w:ascii="Arial" w:eastAsia="Times New Roman" w:hAnsi="Arial" w:cs="Arial"/>
          <w:color w:val="222222"/>
          <w:sz w:val="24"/>
          <w:szCs w:val="24"/>
        </w:rPr>
        <w:t>4</w:t>
      </w:r>
      <w:r>
        <w:rPr>
          <w:rFonts w:ascii="Arial" w:eastAsia="Times New Roman" w:hAnsi="Arial" w:cs="Arial"/>
          <w:color w:val="222222"/>
          <w:sz w:val="24"/>
          <w:szCs w:val="24"/>
        </w:rPr>
        <w:t>: Porter Five Forces Model of Global Management and Consultancy Services</w:t>
      </w:r>
    </w:p>
    <w:p w14:paraId="22608048" w14:textId="77777777" w:rsidR="00E26FE3" w:rsidRDefault="00E26FE3" w:rsidP="000C0CDC">
      <w:pPr>
        <w:shd w:val="clear" w:color="auto" w:fill="FFFFFF"/>
        <w:spacing w:after="0" w:line="240" w:lineRule="auto"/>
        <w:rPr>
          <w:rFonts w:ascii="Arial" w:eastAsia="Times New Roman" w:hAnsi="Arial" w:cs="Arial"/>
          <w:color w:val="222222"/>
          <w:sz w:val="24"/>
          <w:szCs w:val="24"/>
        </w:rPr>
      </w:pPr>
    </w:p>
    <w:p w14:paraId="6ED8A8CC" w14:textId="208909C6" w:rsidR="00E26FE3" w:rsidRDefault="00E26FE3" w:rsidP="00CD49E9">
      <w:pPr>
        <w:shd w:val="clear" w:color="auto" w:fill="FFFFFF"/>
        <w:spacing w:after="0" w:line="240" w:lineRule="auto"/>
        <w:jc w:val="center"/>
        <w:rPr>
          <w:rFonts w:ascii="Arial" w:eastAsia="Times New Roman" w:hAnsi="Arial" w:cs="Arial"/>
          <w:color w:val="222222"/>
          <w:sz w:val="24"/>
          <w:szCs w:val="24"/>
        </w:rPr>
      </w:pPr>
      <w:r w:rsidRPr="00E26FE3">
        <w:rPr>
          <w:rFonts w:ascii="Arial" w:eastAsia="Times New Roman" w:hAnsi="Arial" w:cs="Arial"/>
          <w:noProof/>
          <w:color w:val="222222"/>
          <w:sz w:val="24"/>
          <w:szCs w:val="24"/>
        </w:rPr>
        <w:drawing>
          <wp:inline distT="0" distB="0" distL="0" distR="0" wp14:anchorId="4448B471" wp14:editId="58B0F239">
            <wp:extent cx="6065520" cy="5480050"/>
            <wp:effectExtent l="0" t="0" r="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079982" cy="5493116"/>
                    </a:xfrm>
                    <a:prstGeom prst="rect">
                      <a:avLst/>
                    </a:prstGeom>
                  </pic:spPr>
                </pic:pic>
              </a:graphicData>
            </a:graphic>
          </wp:inline>
        </w:drawing>
      </w:r>
    </w:p>
    <w:p w14:paraId="1DB71EC0" w14:textId="77777777" w:rsidR="000C0CDC" w:rsidRDefault="000C0CDC" w:rsidP="000C0CDC">
      <w:pPr>
        <w:shd w:val="clear" w:color="auto" w:fill="FFFFFF"/>
        <w:spacing w:after="0" w:line="240" w:lineRule="auto"/>
        <w:rPr>
          <w:rFonts w:ascii="Arial" w:eastAsia="Times New Roman" w:hAnsi="Arial" w:cs="Arial"/>
          <w:color w:val="222222"/>
          <w:sz w:val="24"/>
          <w:szCs w:val="24"/>
        </w:rPr>
      </w:pPr>
    </w:p>
    <w:p w14:paraId="52996B13" w14:textId="3DD92BD1" w:rsidR="00E26FE3" w:rsidRDefault="00E26FE3" w:rsidP="00041002">
      <w:pPr>
        <w:shd w:val="clear" w:color="auto" w:fill="FFFFFF"/>
        <w:spacing w:after="0" w:line="48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 xml:space="preserve">Global management and consultancy services </w:t>
      </w:r>
      <w:r w:rsidR="00613E8C">
        <w:rPr>
          <w:rFonts w:ascii="Arial" w:eastAsia="Times New Roman" w:hAnsi="Arial" w:cs="Arial"/>
          <w:color w:val="222222"/>
          <w:sz w:val="24"/>
          <w:szCs w:val="24"/>
        </w:rPr>
        <w:t xml:space="preserve">industry </w:t>
      </w:r>
      <w:r>
        <w:rPr>
          <w:rFonts w:ascii="Arial" w:eastAsia="Times New Roman" w:hAnsi="Arial" w:cs="Arial"/>
          <w:color w:val="222222"/>
          <w:sz w:val="24"/>
          <w:szCs w:val="24"/>
        </w:rPr>
        <w:t xml:space="preserve">is characteristics with very high threat of new entrants, very high threat of substitutes, moderate high </w:t>
      </w:r>
      <w:r w:rsidR="00613E8C">
        <w:rPr>
          <w:rFonts w:ascii="Arial" w:eastAsia="Times New Roman" w:hAnsi="Arial" w:cs="Arial"/>
          <w:color w:val="222222"/>
          <w:sz w:val="24"/>
          <w:szCs w:val="24"/>
        </w:rPr>
        <w:lastRenderedPageBreak/>
        <w:t xml:space="preserve">bargaining power of buyers, and very low bargaining power of suppliers, and very high rivalry among the competitors. Overall global management and consultancy services industry is very competitive. Existing market players cannot be able to compete and stay in the market without delivering competent services in the market. </w:t>
      </w:r>
    </w:p>
    <w:p w14:paraId="2C27D61D" w14:textId="677EB38B" w:rsidR="00D76B20" w:rsidRPr="00041002" w:rsidRDefault="000561ED" w:rsidP="00CD49E9">
      <w:pPr>
        <w:shd w:val="clear" w:color="auto" w:fill="FFFFFF"/>
        <w:spacing w:after="0" w:line="480" w:lineRule="auto"/>
        <w:rPr>
          <w:rFonts w:ascii="Arial" w:eastAsia="Times New Roman" w:hAnsi="Arial" w:cs="Arial"/>
          <w:b/>
          <w:bCs/>
          <w:color w:val="222222"/>
          <w:szCs w:val="22"/>
        </w:rPr>
      </w:pPr>
      <w:r w:rsidRPr="00041002">
        <w:rPr>
          <w:rFonts w:ascii="Arial" w:eastAsia="Times New Roman" w:hAnsi="Arial" w:cs="Arial"/>
          <w:b/>
          <w:bCs/>
          <w:color w:val="222222"/>
          <w:szCs w:val="22"/>
        </w:rPr>
        <w:t xml:space="preserve">1.6 </w:t>
      </w:r>
      <w:r w:rsidR="00D76B20" w:rsidRPr="00041002">
        <w:rPr>
          <w:rFonts w:ascii="Arial" w:eastAsia="Times New Roman" w:hAnsi="Arial" w:cs="Arial"/>
          <w:b/>
          <w:bCs/>
          <w:color w:val="222222"/>
          <w:szCs w:val="22"/>
        </w:rPr>
        <w:t xml:space="preserve">Product/Service Plan </w:t>
      </w:r>
    </w:p>
    <w:p w14:paraId="2CED626F" w14:textId="29E60A1A" w:rsidR="00D76B20" w:rsidRPr="00CD49E9" w:rsidRDefault="00D76B20" w:rsidP="00CD49E9">
      <w:pPr>
        <w:shd w:val="clear" w:color="auto" w:fill="FFFFFF"/>
        <w:spacing w:after="0" w:line="480" w:lineRule="auto"/>
        <w:rPr>
          <w:rFonts w:ascii="Arial" w:eastAsia="Times New Roman" w:hAnsi="Arial" w:cs="Arial"/>
          <w:color w:val="222222"/>
          <w:sz w:val="6"/>
          <w:szCs w:val="6"/>
        </w:rPr>
      </w:pPr>
    </w:p>
    <w:p w14:paraId="1E64C840" w14:textId="77777777" w:rsidR="00CD49E9" w:rsidRDefault="00B7557A" w:rsidP="00CD49E9">
      <w:pPr>
        <w:shd w:val="clear" w:color="auto" w:fill="FFFFFF"/>
        <w:spacing w:after="0" w:line="480" w:lineRule="auto"/>
        <w:ind w:firstLine="720"/>
        <w:rPr>
          <w:rFonts w:ascii="Arial" w:hAnsi="Arial" w:cs="Arial"/>
        </w:rPr>
      </w:pPr>
      <w:r>
        <w:rPr>
          <w:rFonts w:ascii="Arial" w:eastAsia="Times New Roman" w:hAnsi="Arial" w:cs="Arial"/>
          <w:color w:val="222222"/>
          <w:sz w:val="24"/>
          <w:szCs w:val="24"/>
        </w:rPr>
        <w:t xml:space="preserve">Service lines of </w:t>
      </w:r>
      <w:r w:rsidRPr="00BF593A">
        <w:rPr>
          <w:rFonts w:ascii="Arial" w:hAnsi="Arial" w:cs="Arial"/>
        </w:rPr>
        <w:t>Puma Management and Consultancy Firm</w:t>
      </w:r>
      <w:r>
        <w:rPr>
          <w:rFonts w:ascii="Arial" w:hAnsi="Arial" w:cs="Arial"/>
        </w:rPr>
        <w:t xml:space="preserve"> include Retail consulting, Project consultancy, Market research, Strategic reports, and others</w:t>
      </w:r>
      <w:r w:rsidR="00E36F97">
        <w:rPr>
          <w:rFonts w:ascii="Arial" w:hAnsi="Arial" w:cs="Arial"/>
        </w:rPr>
        <w:t xml:space="preserve"> in selected service segments include </w:t>
      </w:r>
      <w:r w:rsidR="00F278C3">
        <w:rPr>
          <w:rFonts w:ascii="Arial" w:hAnsi="Arial" w:cs="Arial"/>
        </w:rPr>
        <w:t xml:space="preserve">system integration, management information system, accounting, business strategies, operations, financial advisory, marketing, </w:t>
      </w:r>
      <w:r w:rsidR="00F278C3">
        <w:rPr>
          <w:rFonts w:ascii="Arial" w:eastAsia="Times New Roman" w:hAnsi="Arial" w:cs="Arial"/>
          <w:color w:val="222222"/>
          <w:sz w:val="24"/>
          <w:szCs w:val="24"/>
        </w:rPr>
        <w:t xml:space="preserve">productivity improvement, quality assurance and control. </w:t>
      </w:r>
      <w:r w:rsidR="00F278C3">
        <w:rPr>
          <w:rFonts w:ascii="Arial" w:hAnsi="Arial" w:cs="Arial"/>
        </w:rPr>
        <w:t>software, network, and cloud computing</w:t>
      </w:r>
      <w:r>
        <w:rPr>
          <w:rFonts w:ascii="Arial" w:hAnsi="Arial" w:cs="Arial"/>
        </w:rPr>
        <w:t xml:space="preserve">.   </w:t>
      </w:r>
    </w:p>
    <w:p w14:paraId="1F9D6AF8" w14:textId="546AC06C" w:rsidR="00B7557A" w:rsidRDefault="0020586F" w:rsidP="00CD49E9">
      <w:pPr>
        <w:shd w:val="clear" w:color="auto" w:fill="FFFFFF"/>
        <w:spacing w:after="0" w:line="480" w:lineRule="auto"/>
        <w:ind w:firstLine="720"/>
        <w:rPr>
          <w:rFonts w:ascii="Arial" w:hAnsi="Arial" w:cs="Arial"/>
        </w:rPr>
      </w:pPr>
      <w:r w:rsidRPr="00BF593A">
        <w:rPr>
          <w:rFonts w:ascii="Arial" w:hAnsi="Arial" w:cs="Arial"/>
        </w:rPr>
        <w:t>Puma Management and Consultancy Firm</w:t>
      </w:r>
      <w:r>
        <w:rPr>
          <w:rFonts w:ascii="Arial" w:hAnsi="Arial" w:cs="Arial"/>
        </w:rPr>
        <w:t xml:space="preserve"> will follow ‘premium pricing’ strategy. The pricing strategy of the company fits with </w:t>
      </w:r>
      <w:r w:rsidR="00AF57CA">
        <w:rPr>
          <w:rFonts w:ascii="Arial" w:hAnsi="Arial" w:cs="Arial"/>
        </w:rPr>
        <w:t xml:space="preserve">its </w:t>
      </w:r>
      <w:r>
        <w:rPr>
          <w:rFonts w:ascii="Arial" w:hAnsi="Arial" w:cs="Arial"/>
        </w:rPr>
        <w:t>general positio</w:t>
      </w:r>
      <w:r w:rsidR="00AF57CA">
        <w:rPr>
          <w:rFonts w:ascii="Arial" w:hAnsi="Arial" w:cs="Arial"/>
        </w:rPr>
        <w:t xml:space="preserve">ning of provider high-level expertise. </w:t>
      </w:r>
      <w:r w:rsidR="00CE7012">
        <w:rPr>
          <w:rFonts w:ascii="Arial" w:hAnsi="Arial" w:cs="Arial"/>
        </w:rPr>
        <w:t>The pric</w:t>
      </w:r>
      <w:r w:rsidR="00B7557A">
        <w:rPr>
          <w:rFonts w:ascii="Arial" w:hAnsi="Arial" w:cs="Arial"/>
        </w:rPr>
        <w:t xml:space="preserve">ing of services is as follows. </w:t>
      </w:r>
    </w:p>
    <w:p w14:paraId="05F332AB" w14:textId="5A5F5AA7" w:rsidR="00B7557A" w:rsidRPr="00CD49E9" w:rsidRDefault="00B7557A" w:rsidP="00D76B20">
      <w:pPr>
        <w:shd w:val="clear" w:color="auto" w:fill="FFFFFF"/>
        <w:spacing w:after="0" w:line="240" w:lineRule="auto"/>
        <w:rPr>
          <w:rFonts w:ascii="Arial" w:hAnsi="Arial" w:cs="Arial"/>
          <w:sz w:val="6"/>
          <w:szCs w:val="6"/>
        </w:rPr>
      </w:pPr>
    </w:p>
    <w:p w14:paraId="1725919C" w14:textId="7CA8EE2B" w:rsidR="00B7557A" w:rsidRDefault="00B7557A" w:rsidP="00B7557A">
      <w:pPr>
        <w:shd w:val="clear" w:color="auto" w:fill="FFFFFF"/>
        <w:spacing w:after="0" w:line="240" w:lineRule="auto"/>
        <w:jc w:val="center"/>
        <w:rPr>
          <w:rFonts w:ascii="Arial" w:hAnsi="Arial" w:cs="Arial"/>
        </w:rPr>
      </w:pPr>
      <w:r>
        <w:rPr>
          <w:rFonts w:ascii="Arial" w:hAnsi="Arial" w:cs="Arial"/>
        </w:rPr>
        <w:t xml:space="preserve">Table </w:t>
      </w:r>
      <w:r w:rsidR="000E06F6">
        <w:rPr>
          <w:rFonts w:ascii="Arial" w:hAnsi="Arial" w:cs="Arial"/>
        </w:rPr>
        <w:t>5</w:t>
      </w:r>
      <w:r>
        <w:rPr>
          <w:rFonts w:ascii="Arial" w:hAnsi="Arial" w:cs="Arial"/>
        </w:rPr>
        <w:t>: Pricing of Services</w:t>
      </w:r>
    </w:p>
    <w:p w14:paraId="6D2F9841" w14:textId="77777777" w:rsidR="00B7557A" w:rsidRPr="00B7557A" w:rsidRDefault="00B7557A" w:rsidP="00D76B20">
      <w:pPr>
        <w:shd w:val="clear" w:color="auto" w:fill="FFFFFF"/>
        <w:spacing w:after="0" w:line="240" w:lineRule="auto"/>
        <w:rPr>
          <w:rFonts w:ascii="Arial" w:hAnsi="Arial" w:cs="Arial"/>
          <w:sz w:val="4"/>
          <w:szCs w:val="4"/>
        </w:rPr>
      </w:pPr>
    </w:p>
    <w:tbl>
      <w:tblPr>
        <w:tblStyle w:val="TableGrid"/>
        <w:tblW w:w="0" w:type="auto"/>
        <w:tblInd w:w="1345" w:type="dxa"/>
        <w:tblLook w:val="04A0" w:firstRow="1" w:lastRow="0" w:firstColumn="1" w:lastColumn="0" w:noHBand="0" w:noVBand="1"/>
      </w:tblPr>
      <w:tblGrid>
        <w:gridCol w:w="3145"/>
        <w:gridCol w:w="3605"/>
      </w:tblGrid>
      <w:tr w:rsidR="00B7557A" w14:paraId="0BDE3066" w14:textId="77777777" w:rsidTr="00B7557A">
        <w:tc>
          <w:tcPr>
            <w:tcW w:w="3145" w:type="dxa"/>
            <w:shd w:val="clear" w:color="auto" w:fill="EDEDED" w:themeFill="accent3" w:themeFillTint="33"/>
          </w:tcPr>
          <w:p w14:paraId="25CDB8C3" w14:textId="5220BC1A" w:rsidR="00B7557A" w:rsidRPr="00B7557A" w:rsidRDefault="00B7557A" w:rsidP="00B7557A">
            <w:pPr>
              <w:jc w:val="center"/>
              <w:rPr>
                <w:rFonts w:ascii="Arial" w:hAnsi="Arial" w:cs="Arial"/>
                <w:b/>
                <w:bCs/>
              </w:rPr>
            </w:pPr>
            <w:r w:rsidRPr="00B7557A">
              <w:rPr>
                <w:rFonts w:ascii="Arial" w:hAnsi="Arial" w:cs="Arial"/>
                <w:b/>
                <w:bCs/>
              </w:rPr>
              <w:t>Service Line</w:t>
            </w:r>
          </w:p>
        </w:tc>
        <w:tc>
          <w:tcPr>
            <w:tcW w:w="3605" w:type="dxa"/>
            <w:shd w:val="clear" w:color="auto" w:fill="EDEDED" w:themeFill="accent3" w:themeFillTint="33"/>
          </w:tcPr>
          <w:p w14:paraId="6035D2A0" w14:textId="4CDD219D" w:rsidR="00B7557A" w:rsidRPr="00B7557A" w:rsidRDefault="00B7557A" w:rsidP="00B7557A">
            <w:pPr>
              <w:jc w:val="center"/>
              <w:rPr>
                <w:rFonts w:ascii="Arial" w:hAnsi="Arial" w:cs="Arial"/>
                <w:b/>
                <w:bCs/>
              </w:rPr>
            </w:pPr>
            <w:r w:rsidRPr="00B7557A">
              <w:rPr>
                <w:rFonts w:ascii="Arial" w:hAnsi="Arial" w:cs="Arial"/>
                <w:b/>
                <w:bCs/>
              </w:rPr>
              <w:t>Pricing</w:t>
            </w:r>
          </w:p>
        </w:tc>
      </w:tr>
      <w:tr w:rsidR="00B7557A" w14:paraId="0AD6DB4F" w14:textId="77777777" w:rsidTr="00B7557A">
        <w:tc>
          <w:tcPr>
            <w:tcW w:w="3145" w:type="dxa"/>
            <w:vAlign w:val="bottom"/>
          </w:tcPr>
          <w:p w14:paraId="65F37E96" w14:textId="331695E0" w:rsidR="00B7557A" w:rsidRDefault="00B7557A" w:rsidP="00B7557A">
            <w:pPr>
              <w:rPr>
                <w:rFonts w:ascii="Arial" w:hAnsi="Arial" w:cs="Arial"/>
              </w:rPr>
            </w:pPr>
            <w:r w:rsidRPr="0020586F">
              <w:rPr>
                <w:rFonts w:ascii="Arial" w:eastAsia="Times New Roman" w:hAnsi="Arial" w:cs="Arial"/>
                <w:color w:val="000000"/>
                <w:szCs w:val="22"/>
              </w:rPr>
              <w:t xml:space="preserve">Retail Consulting </w:t>
            </w:r>
          </w:p>
        </w:tc>
        <w:tc>
          <w:tcPr>
            <w:tcW w:w="3605" w:type="dxa"/>
          </w:tcPr>
          <w:p w14:paraId="494C2FE9" w14:textId="14B5445D" w:rsidR="00B7557A" w:rsidRDefault="00B7557A" w:rsidP="00B7557A">
            <w:pPr>
              <w:rPr>
                <w:rFonts w:ascii="Arial" w:hAnsi="Arial" w:cs="Arial"/>
              </w:rPr>
            </w:pPr>
            <w:r>
              <w:rPr>
                <w:rFonts w:ascii="Arial" w:hAnsi="Arial" w:cs="Arial"/>
              </w:rPr>
              <w:t xml:space="preserve">USD 5,000 Per Project </w:t>
            </w:r>
          </w:p>
        </w:tc>
      </w:tr>
      <w:tr w:rsidR="00B7557A" w14:paraId="78204B5C" w14:textId="77777777" w:rsidTr="00B7557A">
        <w:tc>
          <w:tcPr>
            <w:tcW w:w="3145" w:type="dxa"/>
            <w:vAlign w:val="bottom"/>
          </w:tcPr>
          <w:p w14:paraId="6FA81B1F" w14:textId="04807776" w:rsidR="00B7557A" w:rsidRDefault="00B7557A" w:rsidP="00B7557A">
            <w:pPr>
              <w:rPr>
                <w:rFonts w:ascii="Arial" w:hAnsi="Arial" w:cs="Arial"/>
              </w:rPr>
            </w:pPr>
            <w:r w:rsidRPr="0020586F">
              <w:rPr>
                <w:rFonts w:ascii="Arial" w:eastAsia="Times New Roman" w:hAnsi="Arial" w:cs="Arial"/>
                <w:color w:val="000000"/>
                <w:szCs w:val="22"/>
              </w:rPr>
              <w:t xml:space="preserve">Project Consulting </w:t>
            </w:r>
          </w:p>
        </w:tc>
        <w:tc>
          <w:tcPr>
            <w:tcW w:w="3605" w:type="dxa"/>
          </w:tcPr>
          <w:p w14:paraId="1F2561A9" w14:textId="3367B53F" w:rsidR="00B7557A" w:rsidRDefault="00B7557A" w:rsidP="00B7557A">
            <w:pPr>
              <w:rPr>
                <w:rFonts w:ascii="Arial" w:hAnsi="Arial" w:cs="Arial"/>
              </w:rPr>
            </w:pPr>
            <w:r>
              <w:rPr>
                <w:rFonts w:ascii="Arial" w:hAnsi="Arial" w:cs="Arial"/>
              </w:rPr>
              <w:t xml:space="preserve">USD 2,000 Per Project </w:t>
            </w:r>
          </w:p>
        </w:tc>
      </w:tr>
      <w:tr w:rsidR="00B7557A" w14:paraId="1276DAFA" w14:textId="77777777" w:rsidTr="00B7557A">
        <w:tc>
          <w:tcPr>
            <w:tcW w:w="3145" w:type="dxa"/>
            <w:vAlign w:val="bottom"/>
          </w:tcPr>
          <w:p w14:paraId="09F806C1" w14:textId="4F73AF7A" w:rsidR="00B7557A" w:rsidRDefault="00B7557A" w:rsidP="00B7557A">
            <w:pPr>
              <w:rPr>
                <w:rFonts w:ascii="Arial" w:hAnsi="Arial" w:cs="Arial"/>
              </w:rPr>
            </w:pPr>
            <w:r w:rsidRPr="0020586F">
              <w:rPr>
                <w:rFonts w:ascii="Arial" w:eastAsia="Times New Roman" w:hAnsi="Arial" w:cs="Arial"/>
                <w:color w:val="000000"/>
                <w:szCs w:val="22"/>
              </w:rPr>
              <w:t xml:space="preserve">Market Research </w:t>
            </w:r>
          </w:p>
        </w:tc>
        <w:tc>
          <w:tcPr>
            <w:tcW w:w="3605" w:type="dxa"/>
          </w:tcPr>
          <w:p w14:paraId="0B27D72F" w14:textId="64060C7F" w:rsidR="00B7557A" w:rsidRDefault="00B7557A" w:rsidP="00B7557A">
            <w:pPr>
              <w:rPr>
                <w:rFonts w:ascii="Arial" w:hAnsi="Arial" w:cs="Arial"/>
              </w:rPr>
            </w:pPr>
            <w:r>
              <w:rPr>
                <w:rFonts w:ascii="Arial" w:hAnsi="Arial" w:cs="Arial"/>
              </w:rPr>
              <w:t xml:space="preserve">USD 10,000 Per Market Research </w:t>
            </w:r>
          </w:p>
        </w:tc>
      </w:tr>
      <w:tr w:rsidR="00B7557A" w14:paraId="36569735" w14:textId="77777777" w:rsidTr="00B7557A">
        <w:tc>
          <w:tcPr>
            <w:tcW w:w="3145" w:type="dxa"/>
            <w:vAlign w:val="bottom"/>
          </w:tcPr>
          <w:p w14:paraId="74BB656F" w14:textId="241FAB59" w:rsidR="00B7557A" w:rsidRDefault="00B7557A" w:rsidP="00B7557A">
            <w:pPr>
              <w:rPr>
                <w:rFonts w:ascii="Arial" w:hAnsi="Arial" w:cs="Arial"/>
              </w:rPr>
            </w:pPr>
            <w:r w:rsidRPr="0020586F">
              <w:rPr>
                <w:rFonts w:ascii="Arial" w:eastAsia="Times New Roman" w:hAnsi="Arial" w:cs="Arial"/>
                <w:color w:val="000000"/>
                <w:szCs w:val="22"/>
              </w:rPr>
              <w:t xml:space="preserve">Strategic Reports </w:t>
            </w:r>
          </w:p>
        </w:tc>
        <w:tc>
          <w:tcPr>
            <w:tcW w:w="3605" w:type="dxa"/>
          </w:tcPr>
          <w:p w14:paraId="542F5181" w14:textId="509D078A" w:rsidR="00B7557A" w:rsidRDefault="00B7557A" w:rsidP="00B7557A">
            <w:pPr>
              <w:rPr>
                <w:rFonts w:ascii="Arial" w:hAnsi="Arial" w:cs="Arial"/>
              </w:rPr>
            </w:pPr>
            <w:r>
              <w:rPr>
                <w:rFonts w:ascii="Arial" w:hAnsi="Arial" w:cs="Arial"/>
              </w:rPr>
              <w:t>USD 1,000 Per Report</w:t>
            </w:r>
          </w:p>
        </w:tc>
      </w:tr>
      <w:tr w:rsidR="00B7557A" w14:paraId="0EFC19F4" w14:textId="77777777" w:rsidTr="00B7557A">
        <w:tc>
          <w:tcPr>
            <w:tcW w:w="3145" w:type="dxa"/>
            <w:vAlign w:val="bottom"/>
          </w:tcPr>
          <w:p w14:paraId="32F3A1D3" w14:textId="6DFD2881" w:rsidR="00B7557A" w:rsidRDefault="00B7557A" w:rsidP="00B7557A">
            <w:pPr>
              <w:rPr>
                <w:rFonts w:ascii="Arial" w:hAnsi="Arial" w:cs="Arial"/>
              </w:rPr>
            </w:pPr>
            <w:r w:rsidRPr="0020586F">
              <w:rPr>
                <w:rFonts w:ascii="Arial" w:eastAsia="Times New Roman" w:hAnsi="Arial" w:cs="Arial"/>
                <w:color w:val="000000"/>
                <w:szCs w:val="22"/>
              </w:rPr>
              <w:t xml:space="preserve">Others </w:t>
            </w:r>
          </w:p>
        </w:tc>
        <w:tc>
          <w:tcPr>
            <w:tcW w:w="3605" w:type="dxa"/>
          </w:tcPr>
          <w:p w14:paraId="4793DFC3" w14:textId="5AC00DD9" w:rsidR="00B7557A" w:rsidRDefault="00B7557A" w:rsidP="00B7557A">
            <w:pPr>
              <w:rPr>
                <w:rFonts w:ascii="Arial" w:hAnsi="Arial" w:cs="Arial"/>
              </w:rPr>
            </w:pPr>
            <w:r>
              <w:rPr>
                <w:rFonts w:ascii="Arial" w:hAnsi="Arial" w:cs="Arial"/>
              </w:rPr>
              <w:t xml:space="preserve">Vary based on Assignment  </w:t>
            </w:r>
          </w:p>
        </w:tc>
      </w:tr>
    </w:tbl>
    <w:p w14:paraId="1FF4365F" w14:textId="751D73DF" w:rsidR="0020586F" w:rsidRDefault="00AF57CA" w:rsidP="00D76B20">
      <w:pPr>
        <w:shd w:val="clear" w:color="auto" w:fill="FFFFFF"/>
        <w:spacing w:after="0" w:line="240" w:lineRule="auto"/>
        <w:rPr>
          <w:rFonts w:ascii="Arial" w:hAnsi="Arial" w:cs="Arial"/>
        </w:rPr>
      </w:pPr>
      <w:r>
        <w:rPr>
          <w:rFonts w:ascii="Arial" w:hAnsi="Arial" w:cs="Arial"/>
        </w:rPr>
        <w:t xml:space="preserve"> </w:t>
      </w:r>
    </w:p>
    <w:p w14:paraId="78E65626" w14:textId="77777777" w:rsidR="0020586F" w:rsidRDefault="0020586F" w:rsidP="00D76B20">
      <w:pPr>
        <w:shd w:val="clear" w:color="auto" w:fill="FFFFFF"/>
        <w:spacing w:after="0" w:line="240" w:lineRule="auto"/>
        <w:rPr>
          <w:rFonts w:ascii="Arial" w:eastAsia="Times New Roman" w:hAnsi="Arial" w:cs="Arial"/>
          <w:color w:val="222222"/>
          <w:sz w:val="24"/>
          <w:szCs w:val="24"/>
        </w:rPr>
      </w:pPr>
    </w:p>
    <w:p w14:paraId="7271EFBC" w14:textId="65D92F9F" w:rsidR="00AA48A5" w:rsidRPr="00CD49E9" w:rsidRDefault="000561ED" w:rsidP="00CD49E9">
      <w:pPr>
        <w:shd w:val="clear" w:color="auto" w:fill="FFFFFF"/>
        <w:spacing w:after="0" w:line="480" w:lineRule="auto"/>
        <w:rPr>
          <w:rFonts w:ascii="Arial" w:eastAsia="Times New Roman" w:hAnsi="Arial" w:cs="Arial"/>
          <w:b/>
          <w:bCs/>
          <w:color w:val="222222"/>
          <w:sz w:val="24"/>
          <w:szCs w:val="24"/>
        </w:rPr>
      </w:pPr>
      <w:r w:rsidRPr="00CD49E9">
        <w:rPr>
          <w:rFonts w:ascii="Arial" w:eastAsia="Times New Roman" w:hAnsi="Arial" w:cs="Arial"/>
          <w:b/>
          <w:bCs/>
          <w:color w:val="222222"/>
          <w:sz w:val="24"/>
          <w:szCs w:val="24"/>
        </w:rPr>
        <w:t xml:space="preserve">1.7 </w:t>
      </w:r>
      <w:r w:rsidR="00D76B20" w:rsidRPr="00CD49E9">
        <w:rPr>
          <w:rFonts w:ascii="Arial" w:eastAsia="Times New Roman" w:hAnsi="Arial" w:cs="Arial"/>
          <w:b/>
          <w:bCs/>
          <w:color w:val="222222"/>
          <w:sz w:val="24"/>
          <w:szCs w:val="24"/>
        </w:rPr>
        <w:t xml:space="preserve">Marketing Plan </w:t>
      </w:r>
    </w:p>
    <w:p w14:paraId="4BBBCC4A" w14:textId="77777777" w:rsidR="00CD49E9" w:rsidRDefault="00476C97" w:rsidP="00CD49E9">
      <w:pPr>
        <w:shd w:val="clear" w:color="auto" w:fill="FFFFFF"/>
        <w:spacing w:after="0" w:line="480" w:lineRule="auto"/>
        <w:ind w:firstLine="720"/>
        <w:rPr>
          <w:rFonts w:ascii="Arial" w:hAnsi="Arial" w:cs="Arial"/>
        </w:rPr>
      </w:pPr>
      <w:r w:rsidRPr="00BF593A">
        <w:rPr>
          <w:rFonts w:ascii="Arial" w:hAnsi="Arial" w:cs="Arial"/>
        </w:rPr>
        <w:t>Puma Management and Consultancy Firm</w:t>
      </w:r>
      <w:r>
        <w:rPr>
          <w:rFonts w:ascii="Arial" w:hAnsi="Arial" w:cs="Arial"/>
        </w:rPr>
        <w:t xml:space="preserve"> will pursue aggressive market strategies to promote its brand image and services. </w:t>
      </w:r>
      <w:r w:rsidR="00D20024">
        <w:rPr>
          <w:rFonts w:ascii="Arial" w:hAnsi="Arial" w:cs="Arial"/>
        </w:rPr>
        <w:t xml:space="preserve">The company will mainly pursue Social Media Marketing. The brand and services of the company will mainly be promoted through Facebook Advertising, Instagram Advertising, Twitter Advertising, Pinterest Advertising, LinkedIn Advertising, and Snapchat Advertising. </w:t>
      </w:r>
    </w:p>
    <w:p w14:paraId="58CEF38F" w14:textId="40F9D70C" w:rsidR="00D20024" w:rsidRPr="00CD49E9" w:rsidRDefault="00D20024" w:rsidP="00CD49E9">
      <w:pPr>
        <w:shd w:val="clear" w:color="auto" w:fill="FFFFFF"/>
        <w:spacing w:after="0" w:line="480" w:lineRule="auto"/>
        <w:ind w:firstLine="720"/>
        <w:rPr>
          <w:rFonts w:ascii="Arial" w:hAnsi="Arial" w:cs="Arial"/>
        </w:rPr>
      </w:pPr>
      <w:r w:rsidRPr="00CD49E9">
        <w:rPr>
          <w:rFonts w:ascii="Arial" w:hAnsi="Arial" w:cs="Arial"/>
        </w:rPr>
        <w:lastRenderedPageBreak/>
        <w:t>Social media marketing involves with using of social media platforms to connect and engage audiences for promoting brand, increasing sales, and driving website traffic.</w:t>
      </w:r>
      <w:r w:rsidR="000561ED" w:rsidRPr="00CD49E9">
        <w:rPr>
          <w:rFonts w:ascii="Arial" w:hAnsi="Arial" w:cs="Arial"/>
        </w:rPr>
        <w:t xml:space="preserve"> </w:t>
      </w:r>
      <w:r w:rsidRPr="00CD49E9">
        <w:rPr>
          <w:rFonts w:ascii="Arial" w:hAnsi="Arial" w:cs="Arial"/>
        </w:rPr>
        <w:t xml:space="preserve">Social media marketing has following advantages as compared to traditional marketing (TV ads, Radio ads, banners, posters, leaflets etc.) including less cost, easier dissemination of information about services, promotions, service extensions etc., easier approach to potential customers and turn potential customers into final customers, maintain continuous communication with customers.  </w:t>
      </w:r>
    </w:p>
    <w:p w14:paraId="5BE9ECD5" w14:textId="45D4EE58" w:rsidR="00AA48A5" w:rsidRDefault="00D20024" w:rsidP="00D76B20">
      <w:pPr>
        <w:shd w:val="clear" w:color="auto" w:fill="FFFFFF"/>
        <w:spacing w:after="0" w:line="240" w:lineRule="auto"/>
        <w:rPr>
          <w:rFonts w:ascii="Arial" w:eastAsia="Times New Roman" w:hAnsi="Arial" w:cs="Arial"/>
          <w:color w:val="222222"/>
          <w:sz w:val="24"/>
          <w:szCs w:val="24"/>
        </w:rPr>
      </w:pPr>
      <w:r>
        <w:rPr>
          <w:rFonts w:ascii="Arial" w:hAnsi="Arial" w:cs="Arial"/>
        </w:rPr>
        <w:t xml:space="preserve">   </w:t>
      </w:r>
    </w:p>
    <w:p w14:paraId="63AE62AF" w14:textId="340CC085" w:rsidR="0020586F" w:rsidRDefault="0020586F" w:rsidP="00D76B20">
      <w:pPr>
        <w:shd w:val="clear" w:color="auto" w:fill="FFFFFF"/>
        <w:spacing w:after="0" w:line="240" w:lineRule="auto"/>
        <w:rPr>
          <w:rFonts w:ascii="Arial" w:eastAsia="Times New Roman" w:hAnsi="Arial" w:cs="Arial"/>
          <w:color w:val="222222"/>
          <w:sz w:val="24"/>
          <w:szCs w:val="24"/>
        </w:rPr>
      </w:pPr>
    </w:p>
    <w:p w14:paraId="46098DF1" w14:textId="77C5D709" w:rsidR="00D20024" w:rsidRDefault="00D20024" w:rsidP="00D76B20">
      <w:pPr>
        <w:shd w:val="clear" w:color="auto" w:fill="FFFFFF"/>
        <w:spacing w:after="0" w:line="240" w:lineRule="auto"/>
        <w:rPr>
          <w:rFonts w:ascii="Arial" w:eastAsia="Times New Roman" w:hAnsi="Arial" w:cs="Arial"/>
          <w:color w:val="222222"/>
          <w:sz w:val="24"/>
          <w:szCs w:val="24"/>
        </w:rPr>
      </w:pPr>
    </w:p>
    <w:p w14:paraId="7BD7785D" w14:textId="143190FB" w:rsidR="000E06F6" w:rsidRDefault="000E06F6" w:rsidP="00D76B20">
      <w:pPr>
        <w:shd w:val="clear" w:color="auto" w:fill="FFFFFF"/>
        <w:spacing w:after="0" w:line="240" w:lineRule="auto"/>
        <w:rPr>
          <w:rFonts w:ascii="Arial" w:eastAsia="Times New Roman" w:hAnsi="Arial" w:cs="Arial"/>
          <w:color w:val="222222"/>
          <w:sz w:val="24"/>
          <w:szCs w:val="24"/>
        </w:rPr>
      </w:pPr>
    </w:p>
    <w:p w14:paraId="4C93B723" w14:textId="59E59E44" w:rsidR="000E06F6" w:rsidRDefault="000E06F6" w:rsidP="00D76B20">
      <w:pPr>
        <w:shd w:val="clear" w:color="auto" w:fill="FFFFFF"/>
        <w:spacing w:after="0" w:line="240" w:lineRule="auto"/>
        <w:rPr>
          <w:rFonts w:ascii="Arial" w:eastAsia="Times New Roman" w:hAnsi="Arial" w:cs="Arial"/>
          <w:color w:val="222222"/>
          <w:sz w:val="24"/>
          <w:szCs w:val="24"/>
        </w:rPr>
      </w:pPr>
    </w:p>
    <w:p w14:paraId="58F58DC3" w14:textId="5F4C63BB" w:rsidR="000E06F6" w:rsidRDefault="000E06F6" w:rsidP="00D76B20">
      <w:pPr>
        <w:shd w:val="clear" w:color="auto" w:fill="FFFFFF"/>
        <w:spacing w:after="0" w:line="240" w:lineRule="auto"/>
        <w:rPr>
          <w:rFonts w:ascii="Arial" w:eastAsia="Times New Roman" w:hAnsi="Arial" w:cs="Arial"/>
          <w:color w:val="222222"/>
          <w:sz w:val="24"/>
          <w:szCs w:val="24"/>
        </w:rPr>
      </w:pPr>
    </w:p>
    <w:p w14:paraId="109ADA5F" w14:textId="1FB83565" w:rsidR="000E06F6" w:rsidRDefault="000E06F6" w:rsidP="00D76B20">
      <w:pPr>
        <w:shd w:val="clear" w:color="auto" w:fill="FFFFFF"/>
        <w:spacing w:after="0" w:line="240" w:lineRule="auto"/>
        <w:rPr>
          <w:rFonts w:ascii="Arial" w:eastAsia="Times New Roman" w:hAnsi="Arial" w:cs="Arial"/>
          <w:color w:val="222222"/>
          <w:sz w:val="24"/>
          <w:szCs w:val="24"/>
        </w:rPr>
      </w:pPr>
    </w:p>
    <w:p w14:paraId="78E53715" w14:textId="0C7F2734" w:rsidR="000E06F6" w:rsidRDefault="000E06F6" w:rsidP="00D76B20">
      <w:pPr>
        <w:shd w:val="clear" w:color="auto" w:fill="FFFFFF"/>
        <w:spacing w:after="0" w:line="240" w:lineRule="auto"/>
        <w:rPr>
          <w:rFonts w:ascii="Arial" w:eastAsia="Times New Roman" w:hAnsi="Arial" w:cs="Arial"/>
          <w:color w:val="222222"/>
          <w:sz w:val="24"/>
          <w:szCs w:val="24"/>
        </w:rPr>
      </w:pPr>
    </w:p>
    <w:p w14:paraId="050FB210" w14:textId="462EBDD2" w:rsidR="000E06F6" w:rsidRDefault="000E06F6" w:rsidP="00D76B20">
      <w:pPr>
        <w:shd w:val="clear" w:color="auto" w:fill="FFFFFF"/>
        <w:spacing w:after="0" w:line="240" w:lineRule="auto"/>
        <w:rPr>
          <w:rFonts w:ascii="Arial" w:eastAsia="Times New Roman" w:hAnsi="Arial" w:cs="Arial"/>
          <w:color w:val="222222"/>
          <w:sz w:val="24"/>
          <w:szCs w:val="24"/>
        </w:rPr>
      </w:pPr>
    </w:p>
    <w:p w14:paraId="0A34E900" w14:textId="7E99000E" w:rsidR="000E06F6" w:rsidRDefault="000E06F6" w:rsidP="00D76B20">
      <w:pPr>
        <w:shd w:val="clear" w:color="auto" w:fill="FFFFFF"/>
        <w:spacing w:after="0" w:line="240" w:lineRule="auto"/>
        <w:rPr>
          <w:rFonts w:ascii="Arial" w:eastAsia="Times New Roman" w:hAnsi="Arial" w:cs="Arial"/>
          <w:color w:val="222222"/>
          <w:sz w:val="24"/>
          <w:szCs w:val="24"/>
        </w:rPr>
      </w:pPr>
    </w:p>
    <w:p w14:paraId="4EA41CBC" w14:textId="08EF37AF" w:rsidR="00CD49E9" w:rsidRDefault="00CD49E9" w:rsidP="00D76B20">
      <w:pPr>
        <w:shd w:val="clear" w:color="auto" w:fill="FFFFFF"/>
        <w:spacing w:after="0" w:line="240" w:lineRule="auto"/>
        <w:rPr>
          <w:rFonts w:ascii="Arial" w:eastAsia="Times New Roman" w:hAnsi="Arial" w:cs="Arial"/>
          <w:color w:val="222222"/>
          <w:sz w:val="24"/>
          <w:szCs w:val="24"/>
        </w:rPr>
      </w:pPr>
    </w:p>
    <w:p w14:paraId="5C37F0D1" w14:textId="691E5D43" w:rsidR="00CD49E9" w:rsidRDefault="00CD49E9" w:rsidP="00D76B20">
      <w:pPr>
        <w:shd w:val="clear" w:color="auto" w:fill="FFFFFF"/>
        <w:spacing w:after="0" w:line="240" w:lineRule="auto"/>
        <w:rPr>
          <w:rFonts w:ascii="Arial" w:eastAsia="Times New Roman" w:hAnsi="Arial" w:cs="Arial"/>
          <w:color w:val="222222"/>
          <w:sz w:val="24"/>
          <w:szCs w:val="24"/>
        </w:rPr>
      </w:pPr>
    </w:p>
    <w:p w14:paraId="4CECBD4A" w14:textId="31269394" w:rsidR="00CD49E9" w:rsidRDefault="00CD49E9" w:rsidP="00D76B20">
      <w:pPr>
        <w:shd w:val="clear" w:color="auto" w:fill="FFFFFF"/>
        <w:spacing w:after="0" w:line="240" w:lineRule="auto"/>
        <w:rPr>
          <w:rFonts w:ascii="Arial" w:eastAsia="Times New Roman" w:hAnsi="Arial" w:cs="Arial"/>
          <w:color w:val="222222"/>
          <w:sz w:val="24"/>
          <w:szCs w:val="24"/>
        </w:rPr>
      </w:pPr>
    </w:p>
    <w:p w14:paraId="2FF86A7C" w14:textId="6819E917" w:rsidR="00CD49E9" w:rsidRDefault="00CD49E9" w:rsidP="00D76B20">
      <w:pPr>
        <w:shd w:val="clear" w:color="auto" w:fill="FFFFFF"/>
        <w:spacing w:after="0" w:line="240" w:lineRule="auto"/>
        <w:rPr>
          <w:rFonts w:ascii="Arial" w:eastAsia="Times New Roman" w:hAnsi="Arial" w:cs="Arial"/>
          <w:color w:val="222222"/>
          <w:sz w:val="24"/>
          <w:szCs w:val="24"/>
        </w:rPr>
      </w:pPr>
    </w:p>
    <w:p w14:paraId="45101396" w14:textId="14CC417A" w:rsidR="00CD49E9" w:rsidRDefault="00CD49E9" w:rsidP="00D76B20">
      <w:pPr>
        <w:shd w:val="clear" w:color="auto" w:fill="FFFFFF"/>
        <w:spacing w:after="0" w:line="240" w:lineRule="auto"/>
        <w:rPr>
          <w:rFonts w:ascii="Arial" w:eastAsia="Times New Roman" w:hAnsi="Arial" w:cs="Arial"/>
          <w:color w:val="222222"/>
          <w:sz w:val="24"/>
          <w:szCs w:val="24"/>
        </w:rPr>
      </w:pPr>
    </w:p>
    <w:p w14:paraId="7AF8B2F1" w14:textId="31F5CEA6" w:rsidR="00CD49E9" w:rsidRDefault="00CD49E9" w:rsidP="00D76B20">
      <w:pPr>
        <w:shd w:val="clear" w:color="auto" w:fill="FFFFFF"/>
        <w:spacing w:after="0" w:line="240" w:lineRule="auto"/>
        <w:rPr>
          <w:rFonts w:ascii="Arial" w:eastAsia="Times New Roman" w:hAnsi="Arial" w:cs="Arial"/>
          <w:color w:val="222222"/>
          <w:sz w:val="24"/>
          <w:szCs w:val="24"/>
        </w:rPr>
      </w:pPr>
    </w:p>
    <w:p w14:paraId="3E057CF6" w14:textId="7397CE38" w:rsidR="00CD49E9" w:rsidRDefault="00CD49E9" w:rsidP="00D76B20">
      <w:pPr>
        <w:shd w:val="clear" w:color="auto" w:fill="FFFFFF"/>
        <w:spacing w:after="0" w:line="240" w:lineRule="auto"/>
        <w:rPr>
          <w:rFonts w:ascii="Arial" w:eastAsia="Times New Roman" w:hAnsi="Arial" w:cs="Arial"/>
          <w:color w:val="222222"/>
          <w:sz w:val="24"/>
          <w:szCs w:val="24"/>
        </w:rPr>
      </w:pPr>
    </w:p>
    <w:p w14:paraId="21CF26EB" w14:textId="2314C07E" w:rsidR="00CD49E9" w:rsidRDefault="00CD49E9" w:rsidP="00D76B20">
      <w:pPr>
        <w:shd w:val="clear" w:color="auto" w:fill="FFFFFF"/>
        <w:spacing w:after="0" w:line="240" w:lineRule="auto"/>
        <w:rPr>
          <w:rFonts w:ascii="Arial" w:eastAsia="Times New Roman" w:hAnsi="Arial" w:cs="Arial"/>
          <w:color w:val="222222"/>
          <w:sz w:val="24"/>
          <w:szCs w:val="24"/>
        </w:rPr>
      </w:pPr>
    </w:p>
    <w:p w14:paraId="6E29614F" w14:textId="4487151A" w:rsidR="00CD49E9" w:rsidRDefault="00CD49E9" w:rsidP="00D76B20">
      <w:pPr>
        <w:shd w:val="clear" w:color="auto" w:fill="FFFFFF"/>
        <w:spacing w:after="0" w:line="240" w:lineRule="auto"/>
        <w:rPr>
          <w:rFonts w:ascii="Arial" w:eastAsia="Times New Roman" w:hAnsi="Arial" w:cs="Arial"/>
          <w:color w:val="222222"/>
          <w:sz w:val="24"/>
          <w:szCs w:val="24"/>
        </w:rPr>
      </w:pPr>
    </w:p>
    <w:p w14:paraId="0D415499" w14:textId="1E57365E" w:rsidR="00CD49E9" w:rsidRDefault="00CD49E9" w:rsidP="00D76B20">
      <w:pPr>
        <w:shd w:val="clear" w:color="auto" w:fill="FFFFFF"/>
        <w:spacing w:after="0" w:line="240" w:lineRule="auto"/>
        <w:rPr>
          <w:rFonts w:ascii="Arial" w:eastAsia="Times New Roman" w:hAnsi="Arial" w:cs="Arial"/>
          <w:color w:val="222222"/>
          <w:sz w:val="24"/>
          <w:szCs w:val="24"/>
        </w:rPr>
      </w:pPr>
    </w:p>
    <w:p w14:paraId="12CD8440" w14:textId="71574564" w:rsidR="00CD49E9" w:rsidRDefault="00CD49E9" w:rsidP="00D76B20">
      <w:pPr>
        <w:shd w:val="clear" w:color="auto" w:fill="FFFFFF"/>
        <w:spacing w:after="0" w:line="240" w:lineRule="auto"/>
        <w:rPr>
          <w:rFonts w:ascii="Arial" w:eastAsia="Times New Roman" w:hAnsi="Arial" w:cs="Arial"/>
          <w:color w:val="222222"/>
          <w:sz w:val="24"/>
          <w:szCs w:val="24"/>
        </w:rPr>
      </w:pPr>
    </w:p>
    <w:p w14:paraId="3C0E0BBC" w14:textId="01E4EF43" w:rsidR="00CD49E9" w:rsidRDefault="00CD49E9" w:rsidP="00D76B20">
      <w:pPr>
        <w:shd w:val="clear" w:color="auto" w:fill="FFFFFF"/>
        <w:spacing w:after="0" w:line="240" w:lineRule="auto"/>
        <w:rPr>
          <w:rFonts w:ascii="Arial" w:eastAsia="Times New Roman" w:hAnsi="Arial" w:cs="Arial"/>
          <w:color w:val="222222"/>
          <w:sz w:val="24"/>
          <w:szCs w:val="24"/>
        </w:rPr>
      </w:pPr>
    </w:p>
    <w:p w14:paraId="46BB8726" w14:textId="233CA449" w:rsidR="00CD49E9" w:rsidRDefault="00CD49E9" w:rsidP="00D76B20">
      <w:pPr>
        <w:shd w:val="clear" w:color="auto" w:fill="FFFFFF"/>
        <w:spacing w:after="0" w:line="240" w:lineRule="auto"/>
        <w:rPr>
          <w:rFonts w:ascii="Arial" w:eastAsia="Times New Roman" w:hAnsi="Arial" w:cs="Arial"/>
          <w:color w:val="222222"/>
          <w:sz w:val="24"/>
          <w:szCs w:val="24"/>
        </w:rPr>
      </w:pPr>
    </w:p>
    <w:p w14:paraId="68774914" w14:textId="433B65D3" w:rsidR="00CD49E9" w:rsidRDefault="00CD49E9" w:rsidP="00D76B20">
      <w:pPr>
        <w:shd w:val="clear" w:color="auto" w:fill="FFFFFF"/>
        <w:spacing w:after="0" w:line="240" w:lineRule="auto"/>
        <w:rPr>
          <w:rFonts w:ascii="Arial" w:eastAsia="Times New Roman" w:hAnsi="Arial" w:cs="Arial"/>
          <w:color w:val="222222"/>
          <w:sz w:val="24"/>
          <w:szCs w:val="24"/>
        </w:rPr>
      </w:pPr>
    </w:p>
    <w:p w14:paraId="58BE1629" w14:textId="0F64F9D1" w:rsidR="00CD49E9" w:rsidRDefault="00CD49E9" w:rsidP="00D76B20">
      <w:pPr>
        <w:shd w:val="clear" w:color="auto" w:fill="FFFFFF"/>
        <w:spacing w:after="0" w:line="240" w:lineRule="auto"/>
        <w:rPr>
          <w:rFonts w:ascii="Arial" w:eastAsia="Times New Roman" w:hAnsi="Arial" w:cs="Arial"/>
          <w:color w:val="222222"/>
          <w:sz w:val="24"/>
          <w:szCs w:val="24"/>
        </w:rPr>
      </w:pPr>
    </w:p>
    <w:p w14:paraId="2FD06F04" w14:textId="6A3FA6BF" w:rsidR="00CD49E9" w:rsidRDefault="00CD49E9" w:rsidP="00D76B20">
      <w:pPr>
        <w:shd w:val="clear" w:color="auto" w:fill="FFFFFF"/>
        <w:spacing w:after="0" w:line="240" w:lineRule="auto"/>
        <w:rPr>
          <w:rFonts w:ascii="Arial" w:eastAsia="Times New Roman" w:hAnsi="Arial" w:cs="Arial"/>
          <w:color w:val="222222"/>
          <w:sz w:val="24"/>
          <w:szCs w:val="24"/>
        </w:rPr>
      </w:pPr>
    </w:p>
    <w:p w14:paraId="26ECD35E" w14:textId="667578CA" w:rsidR="00CD49E9" w:rsidRDefault="00CD49E9" w:rsidP="00D76B20">
      <w:pPr>
        <w:shd w:val="clear" w:color="auto" w:fill="FFFFFF"/>
        <w:spacing w:after="0" w:line="240" w:lineRule="auto"/>
        <w:rPr>
          <w:rFonts w:ascii="Arial" w:eastAsia="Times New Roman" w:hAnsi="Arial" w:cs="Arial"/>
          <w:color w:val="222222"/>
          <w:sz w:val="24"/>
          <w:szCs w:val="24"/>
        </w:rPr>
      </w:pPr>
    </w:p>
    <w:p w14:paraId="43A7CDB3" w14:textId="178B3095" w:rsidR="00CD49E9" w:rsidRDefault="00CD49E9" w:rsidP="00D76B20">
      <w:pPr>
        <w:shd w:val="clear" w:color="auto" w:fill="FFFFFF"/>
        <w:spacing w:after="0" w:line="240" w:lineRule="auto"/>
        <w:rPr>
          <w:rFonts w:ascii="Arial" w:eastAsia="Times New Roman" w:hAnsi="Arial" w:cs="Arial"/>
          <w:color w:val="222222"/>
          <w:sz w:val="24"/>
          <w:szCs w:val="24"/>
        </w:rPr>
      </w:pPr>
    </w:p>
    <w:p w14:paraId="51D394D3" w14:textId="3D01548B" w:rsidR="00CD49E9" w:rsidRDefault="00CD49E9" w:rsidP="00D76B20">
      <w:pPr>
        <w:shd w:val="clear" w:color="auto" w:fill="FFFFFF"/>
        <w:spacing w:after="0" w:line="240" w:lineRule="auto"/>
        <w:rPr>
          <w:rFonts w:ascii="Arial" w:eastAsia="Times New Roman" w:hAnsi="Arial" w:cs="Arial"/>
          <w:color w:val="222222"/>
          <w:sz w:val="24"/>
          <w:szCs w:val="24"/>
        </w:rPr>
      </w:pPr>
    </w:p>
    <w:p w14:paraId="771535EE" w14:textId="77777777" w:rsidR="00CD49E9" w:rsidRDefault="00CD49E9" w:rsidP="00D76B20">
      <w:pPr>
        <w:shd w:val="clear" w:color="auto" w:fill="FFFFFF"/>
        <w:spacing w:after="0" w:line="240" w:lineRule="auto"/>
        <w:rPr>
          <w:rFonts w:ascii="Arial" w:eastAsia="Times New Roman" w:hAnsi="Arial" w:cs="Arial"/>
          <w:color w:val="222222"/>
          <w:sz w:val="24"/>
          <w:szCs w:val="24"/>
        </w:rPr>
      </w:pPr>
    </w:p>
    <w:p w14:paraId="3AE3FD3E" w14:textId="57771A2D" w:rsidR="000E06F6" w:rsidRDefault="000E06F6" w:rsidP="00D76B20">
      <w:pPr>
        <w:shd w:val="clear" w:color="auto" w:fill="FFFFFF"/>
        <w:spacing w:after="0" w:line="240" w:lineRule="auto"/>
        <w:rPr>
          <w:rFonts w:ascii="Arial" w:eastAsia="Times New Roman" w:hAnsi="Arial" w:cs="Arial"/>
          <w:color w:val="222222"/>
          <w:sz w:val="24"/>
          <w:szCs w:val="24"/>
        </w:rPr>
      </w:pPr>
    </w:p>
    <w:p w14:paraId="0F340458" w14:textId="59976F32" w:rsidR="000E06F6" w:rsidRDefault="000E06F6" w:rsidP="00D76B20">
      <w:pPr>
        <w:shd w:val="clear" w:color="auto" w:fill="FFFFFF"/>
        <w:spacing w:after="0" w:line="240" w:lineRule="auto"/>
        <w:rPr>
          <w:rFonts w:ascii="Arial" w:eastAsia="Times New Roman" w:hAnsi="Arial" w:cs="Arial"/>
          <w:color w:val="222222"/>
          <w:sz w:val="24"/>
          <w:szCs w:val="24"/>
        </w:rPr>
      </w:pPr>
    </w:p>
    <w:p w14:paraId="52E8511A" w14:textId="77777777" w:rsidR="000E06F6" w:rsidRDefault="000E06F6" w:rsidP="00D76B20">
      <w:pPr>
        <w:shd w:val="clear" w:color="auto" w:fill="FFFFFF"/>
        <w:spacing w:after="0" w:line="240" w:lineRule="auto"/>
        <w:rPr>
          <w:rFonts w:ascii="Arial" w:eastAsia="Times New Roman" w:hAnsi="Arial" w:cs="Arial"/>
          <w:color w:val="222222"/>
          <w:sz w:val="24"/>
          <w:szCs w:val="24"/>
        </w:rPr>
      </w:pPr>
    </w:p>
    <w:p w14:paraId="7DA6E3D1" w14:textId="77777777" w:rsidR="00D20024" w:rsidRDefault="00D20024" w:rsidP="00D76B20">
      <w:pPr>
        <w:shd w:val="clear" w:color="auto" w:fill="FFFFFF"/>
        <w:spacing w:after="0" w:line="240" w:lineRule="auto"/>
        <w:rPr>
          <w:rFonts w:ascii="Arial" w:eastAsia="Times New Roman" w:hAnsi="Arial" w:cs="Arial"/>
          <w:color w:val="222222"/>
          <w:sz w:val="24"/>
          <w:szCs w:val="24"/>
        </w:rPr>
      </w:pPr>
    </w:p>
    <w:p w14:paraId="7EDB3793" w14:textId="77777777" w:rsidR="00D76B20" w:rsidRPr="009C2502" w:rsidRDefault="00D76B20" w:rsidP="009C2502">
      <w:pPr>
        <w:shd w:val="clear" w:color="auto" w:fill="FFFFFF"/>
        <w:spacing w:after="0" w:line="240" w:lineRule="auto"/>
        <w:jc w:val="center"/>
        <w:rPr>
          <w:rFonts w:ascii="Arial" w:eastAsia="Times New Roman" w:hAnsi="Arial" w:cs="Arial"/>
          <w:b/>
          <w:bCs/>
          <w:color w:val="FF0000"/>
          <w:sz w:val="24"/>
          <w:szCs w:val="24"/>
        </w:rPr>
      </w:pPr>
      <w:r w:rsidRPr="009C2502">
        <w:rPr>
          <w:rFonts w:ascii="Arial" w:eastAsia="Times New Roman" w:hAnsi="Arial" w:cs="Arial"/>
          <w:b/>
          <w:bCs/>
          <w:color w:val="FF0000"/>
          <w:sz w:val="24"/>
          <w:szCs w:val="24"/>
        </w:rPr>
        <w:lastRenderedPageBreak/>
        <w:t>Part: Two</w:t>
      </w:r>
    </w:p>
    <w:p w14:paraId="21C986DA" w14:textId="77777777" w:rsidR="00D76B20" w:rsidRDefault="00D76B20" w:rsidP="00D76B20">
      <w:pPr>
        <w:shd w:val="clear" w:color="auto" w:fill="FFFFFF"/>
        <w:spacing w:after="0" w:line="240" w:lineRule="auto"/>
        <w:rPr>
          <w:rFonts w:ascii="Arial" w:eastAsia="Times New Roman" w:hAnsi="Arial" w:cs="Arial"/>
          <w:color w:val="222222"/>
          <w:sz w:val="24"/>
          <w:szCs w:val="24"/>
        </w:rPr>
      </w:pPr>
    </w:p>
    <w:p w14:paraId="32567920" w14:textId="77777777" w:rsidR="004F46B8" w:rsidRDefault="004F46B8" w:rsidP="00D76B20">
      <w:pPr>
        <w:shd w:val="clear" w:color="auto" w:fill="FFFFFF"/>
        <w:spacing w:after="0" w:line="240" w:lineRule="auto"/>
        <w:rPr>
          <w:rFonts w:ascii="Arial" w:eastAsia="Times New Roman" w:hAnsi="Arial" w:cs="Arial"/>
          <w:color w:val="222222"/>
          <w:sz w:val="24"/>
          <w:szCs w:val="24"/>
        </w:rPr>
      </w:pPr>
    </w:p>
    <w:p w14:paraId="02C8F11D" w14:textId="1CFA7F6A" w:rsidR="00D76B20" w:rsidRPr="00294A02" w:rsidRDefault="000561ED" w:rsidP="002E0182">
      <w:pPr>
        <w:shd w:val="clear" w:color="auto" w:fill="FFFFFF"/>
        <w:spacing w:after="0" w:line="480" w:lineRule="auto"/>
        <w:rPr>
          <w:rFonts w:ascii="Arial" w:eastAsia="Times New Roman" w:hAnsi="Arial" w:cs="Arial"/>
          <w:b/>
          <w:bCs/>
          <w:color w:val="222222"/>
          <w:sz w:val="24"/>
          <w:szCs w:val="24"/>
        </w:rPr>
      </w:pPr>
      <w:r w:rsidRPr="00294A02">
        <w:rPr>
          <w:rFonts w:ascii="Arial" w:eastAsia="Times New Roman" w:hAnsi="Arial" w:cs="Arial"/>
          <w:b/>
          <w:bCs/>
          <w:color w:val="222222"/>
          <w:sz w:val="24"/>
          <w:szCs w:val="24"/>
        </w:rPr>
        <w:t xml:space="preserve">2.1 </w:t>
      </w:r>
      <w:r w:rsidR="00D76B20" w:rsidRPr="00294A02">
        <w:rPr>
          <w:rFonts w:ascii="Arial" w:eastAsia="Times New Roman" w:hAnsi="Arial" w:cs="Arial"/>
          <w:b/>
          <w:bCs/>
          <w:color w:val="222222"/>
          <w:sz w:val="24"/>
          <w:szCs w:val="24"/>
        </w:rPr>
        <w:t xml:space="preserve">Management Team </w:t>
      </w:r>
    </w:p>
    <w:p w14:paraId="50F6D874" w14:textId="28DAB6E7" w:rsidR="000A055B" w:rsidRPr="002E0182" w:rsidRDefault="000A055B" w:rsidP="002E0182">
      <w:pPr>
        <w:shd w:val="clear" w:color="auto" w:fill="FFFFFF"/>
        <w:spacing w:after="0" w:line="480" w:lineRule="auto"/>
        <w:rPr>
          <w:rFonts w:ascii="Arial" w:eastAsia="Times New Roman" w:hAnsi="Arial" w:cs="Arial"/>
          <w:color w:val="222222"/>
          <w:sz w:val="6"/>
          <w:szCs w:val="6"/>
        </w:rPr>
      </w:pPr>
    </w:p>
    <w:p w14:paraId="19CC953B" w14:textId="42BAB120" w:rsidR="001D6418" w:rsidRDefault="000A055B" w:rsidP="002E0182">
      <w:pPr>
        <w:shd w:val="clear" w:color="auto" w:fill="FFFFFF"/>
        <w:spacing w:after="0" w:line="480" w:lineRule="auto"/>
        <w:ind w:firstLine="720"/>
        <w:rPr>
          <w:rFonts w:ascii="Arial" w:hAnsi="Arial" w:cs="Arial"/>
        </w:rPr>
      </w:pPr>
      <w:r w:rsidRPr="00BF593A">
        <w:rPr>
          <w:rFonts w:ascii="Arial" w:hAnsi="Arial" w:cs="Arial"/>
        </w:rPr>
        <w:t>Puma Management and Consultancy Firm</w:t>
      </w:r>
      <w:r>
        <w:rPr>
          <w:rFonts w:ascii="Arial" w:hAnsi="Arial" w:cs="Arial"/>
        </w:rPr>
        <w:t xml:space="preserve"> will be formed as a company. </w:t>
      </w:r>
      <w:r w:rsidR="001D6418">
        <w:rPr>
          <w:rFonts w:ascii="Arial" w:hAnsi="Arial" w:cs="Arial"/>
        </w:rPr>
        <w:t xml:space="preserve">It will be formed by four founding directors (Mr. WWW, Mr. XXX, Mr. YYY, and Mr. ZZZ) equal </w:t>
      </w:r>
      <w:proofErr w:type="spellStart"/>
      <w:r w:rsidR="001D6418">
        <w:rPr>
          <w:rFonts w:ascii="Arial" w:hAnsi="Arial" w:cs="Arial"/>
        </w:rPr>
        <w:t>equal</w:t>
      </w:r>
      <w:proofErr w:type="spellEnd"/>
      <w:r w:rsidR="001D6418">
        <w:rPr>
          <w:rFonts w:ascii="Arial" w:hAnsi="Arial" w:cs="Arial"/>
        </w:rPr>
        <w:t xml:space="preserve"> contribution. Top management of the company will be formed with four founding partners. All of them has academic background and long-practical experience (Table </w:t>
      </w:r>
      <w:r w:rsidR="00294A02">
        <w:rPr>
          <w:rFonts w:ascii="Arial" w:hAnsi="Arial" w:cs="Arial"/>
        </w:rPr>
        <w:t>6</w:t>
      </w:r>
      <w:r w:rsidR="001D6418">
        <w:rPr>
          <w:rFonts w:ascii="Arial" w:hAnsi="Arial" w:cs="Arial"/>
        </w:rPr>
        <w:t xml:space="preserve">). </w:t>
      </w:r>
    </w:p>
    <w:p w14:paraId="0F29DE3D" w14:textId="77777777" w:rsidR="002E0182" w:rsidRPr="002E0182" w:rsidRDefault="002E0182" w:rsidP="002E0182">
      <w:pPr>
        <w:shd w:val="clear" w:color="auto" w:fill="FFFFFF"/>
        <w:spacing w:after="0" w:line="480" w:lineRule="auto"/>
        <w:ind w:firstLine="720"/>
        <w:rPr>
          <w:rFonts w:ascii="Arial" w:hAnsi="Arial" w:cs="Arial"/>
          <w:sz w:val="6"/>
          <w:szCs w:val="6"/>
        </w:rPr>
      </w:pPr>
    </w:p>
    <w:p w14:paraId="421D2C3B" w14:textId="51018791" w:rsidR="001D6418" w:rsidRDefault="001D6418" w:rsidP="002E0182">
      <w:pPr>
        <w:shd w:val="clear" w:color="auto" w:fill="FFFFFF"/>
        <w:spacing w:after="0" w:line="480" w:lineRule="auto"/>
        <w:jc w:val="center"/>
        <w:rPr>
          <w:rFonts w:ascii="Arial" w:hAnsi="Arial" w:cs="Arial"/>
        </w:rPr>
      </w:pPr>
      <w:r>
        <w:rPr>
          <w:rFonts w:ascii="Arial" w:hAnsi="Arial" w:cs="Arial"/>
        </w:rPr>
        <w:t>Table 6: Educational Background and practical Experience of Top Management Team</w:t>
      </w:r>
    </w:p>
    <w:tbl>
      <w:tblPr>
        <w:tblStyle w:val="TableGrid"/>
        <w:tblW w:w="0" w:type="auto"/>
        <w:tblLook w:val="04A0" w:firstRow="1" w:lastRow="0" w:firstColumn="1" w:lastColumn="0" w:noHBand="0" w:noVBand="1"/>
      </w:tblPr>
      <w:tblGrid>
        <w:gridCol w:w="1615"/>
        <w:gridCol w:w="2070"/>
        <w:gridCol w:w="3571"/>
        <w:gridCol w:w="2094"/>
      </w:tblGrid>
      <w:tr w:rsidR="001D6418" w14:paraId="5CB58622" w14:textId="5393D829" w:rsidTr="001D6418">
        <w:tc>
          <w:tcPr>
            <w:tcW w:w="1615" w:type="dxa"/>
            <w:shd w:val="clear" w:color="auto" w:fill="E2EFD9" w:themeFill="accent6" w:themeFillTint="33"/>
            <w:vAlign w:val="center"/>
          </w:tcPr>
          <w:p w14:paraId="22A705E3" w14:textId="0732D875" w:rsidR="001D6418" w:rsidRPr="001D6418" w:rsidRDefault="001D6418" w:rsidP="002E0182">
            <w:pPr>
              <w:spacing w:line="360" w:lineRule="auto"/>
              <w:jc w:val="center"/>
              <w:rPr>
                <w:rFonts w:ascii="Arial" w:hAnsi="Arial" w:cs="Arial"/>
                <w:b/>
                <w:bCs/>
              </w:rPr>
            </w:pPr>
            <w:r w:rsidRPr="001D6418">
              <w:rPr>
                <w:rFonts w:ascii="Arial" w:hAnsi="Arial" w:cs="Arial"/>
                <w:b/>
                <w:bCs/>
              </w:rPr>
              <w:t>Name</w:t>
            </w:r>
          </w:p>
        </w:tc>
        <w:tc>
          <w:tcPr>
            <w:tcW w:w="2070" w:type="dxa"/>
            <w:shd w:val="clear" w:color="auto" w:fill="E2EFD9" w:themeFill="accent6" w:themeFillTint="33"/>
            <w:vAlign w:val="center"/>
          </w:tcPr>
          <w:p w14:paraId="7C99A51C" w14:textId="44A6B315" w:rsidR="001D6418" w:rsidRPr="001D6418" w:rsidRDefault="001D6418" w:rsidP="002E0182">
            <w:pPr>
              <w:spacing w:line="360" w:lineRule="auto"/>
              <w:jc w:val="center"/>
              <w:rPr>
                <w:rFonts w:ascii="Arial" w:hAnsi="Arial" w:cs="Arial"/>
                <w:b/>
                <w:bCs/>
              </w:rPr>
            </w:pPr>
            <w:r w:rsidRPr="001D6418">
              <w:rPr>
                <w:rFonts w:ascii="Arial" w:hAnsi="Arial" w:cs="Arial"/>
                <w:b/>
                <w:bCs/>
              </w:rPr>
              <w:t>Education</w:t>
            </w:r>
          </w:p>
        </w:tc>
        <w:tc>
          <w:tcPr>
            <w:tcW w:w="3571" w:type="dxa"/>
            <w:shd w:val="clear" w:color="auto" w:fill="E2EFD9" w:themeFill="accent6" w:themeFillTint="33"/>
            <w:vAlign w:val="center"/>
          </w:tcPr>
          <w:p w14:paraId="2D602699" w14:textId="4A30F768" w:rsidR="001D6418" w:rsidRPr="001D6418" w:rsidRDefault="001D6418" w:rsidP="002E0182">
            <w:pPr>
              <w:spacing w:line="360" w:lineRule="auto"/>
              <w:jc w:val="center"/>
              <w:rPr>
                <w:rFonts w:ascii="Arial" w:hAnsi="Arial" w:cs="Arial"/>
                <w:b/>
                <w:bCs/>
              </w:rPr>
            </w:pPr>
            <w:r w:rsidRPr="001D6418">
              <w:rPr>
                <w:rFonts w:ascii="Arial" w:hAnsi="Arial" w:cs="Arial"/>
                <w:b/>
                <w:bCs/>
              </w:rPr>
              <w:t>Professional Experience</w:t>
            </w:r>
          </w:p>
        </w:tc>
        <w:tc>
          <w:tcPr>
            <w:tcW w:w="2094" w:type="dxa"/>
            <w:shd w:val="clear" w:color="auto" w:fill="E2EFD9" w:themeFill="accent6" w:themeFillTint="33"/>
            <w:vAlign w:val="center"/>
          </w:tcPr>
          <w:p w14:paraId="69D86C64" w14:textId="4F0B7FCE" w:rsidR="001D6418" w:rsidRPr="001D6418" w:rsidRDefault="001D6418" w:rsidP="002E0182">
            <w:pPr>
              <w:spacing w:line="360" w:lineRule="auto"/>
              <w:jc w:val="center"/>
              <w:rPr>
                <w:rFonts w:ascii="Arial" w:hAnsi="Arial" w:cs="Arial"/>
                <w:b/>
                <w:bCs/>
              </w:rPr>
            </w:pPr>
            <w:r w:rsidRPr="001D6418">
              <w:rPr>
                <w:rFonts w:ascii="Arial" w:hAnsi="Arial" w:cs="Arial"/>
                <w:b/>
                <w:bCs/>
              </w:rPr>
              <w:t>Role in Puma Management and Consultancy Firm</w:t>
            </w:r>
          </w:p>
        </w:tc>
      </w:tr>
      <w:tr w:rsidR="001D6418" w14:paraId="1B062099" w14:textId="2EC32DD1" w:rsidTr="001D6418">
        <w:tc>
          <w:tcPr>
            <w:tcW w:w="1615" w:type="dxa"/>
          </w:tcPr>
          <w:p w14:paraId="3AE7BC4A" w14:textId="194F427C" w:rsidR="001D6418" w:rsidRDefault="001D6418" w:rsidP="002E0182">
            <w:pPr>
              <w:spacing w:line="360" w:lineRule="auto"/>
              <w:rPr>
                <w:rFonts w:ascii="Arial" w:hAnsi="Arial" w:cs="Arial"/>
              </w:rPr>
            </w:pPr>
            <w:r>
              <w:rPr>
                <w:rFonts w:ascii="Arial" w:hAnsi="Arial" w:cs="Arial"/>
              </w:rPr>
              <w:t>Mr. WWW</w:t>
            </w:r>
          </w:p>
        </w:tc>
        <w:tc>
          <w:tcPr>
            <w:tcW w:w="2070" w:type="dxa"/>
          </w:tcPr>
          <w:p w14:paraId="672F38F9" w14:textId="19385F5C" w:rsidR="001D6418" w:rsidRDefault="001D6418" w:rsidP="002E0182">
            <w:pPr>
              <w:spacing w:line="360" w:lineRule="auto"/>
              <w:rPr>
                <w:rFonts w:ascii="Arial" w:hAnsi="Arial" w:cs="Arial"/>
              </w:rPr>
            </w:pPr>
            <w:r>
              <w:rPr>
                <w:rFonts w:ascii="Arial" w:hAnsi="Arial" w:cs="Arial"/>
              </w:rPr>
              <w:t xml:space="preserve">MBA in Finance </w:t>
            </w:r>
          </w:p>
        </w:tc>
        <w:tc>
          <w:tcPr>
            <w:tcW w:w="3571" w:type="dxa"/>
          </w:tcPr>
          <w:p w14:paraId="19A99D59" w14:textId="0B259631" w:rsidR="001D6418" w:rsidRDefault="001D6418" w:rsidP="002E0182">
            <w:pPr>
              <w:spacing w:line="360" w:lineRule="auto"/>
              <w:rPr>
                <w:rFonts w:ascii="Arial" w:hAnsi="Arial" w:cs="Arial"/>
              </w:rPr>
            </w:pPr>
            <w:r>
              <w:rPr>
                <w:rFonts w:ascii="Arial" w:hAnsi="Arial" w:cs="Arial"/>
              </w:rPr>
              <w:t xml:space="preserve">More than 20 years’ experience to work in different banks and financial institutions. </w:t>
            </w:r>
          </w:p>
        </w:tc>
        <w:tc>
          <w:tcPr>
            <w:tcW w:w="2094" w:type="dxa"/>
          </w:tcPr>
          <w:p w14:paraId="10C17D93" w14:textId="61048240" w:rsidR="001D6418" w:rsidRDefault="001D6418" w:rsidP="002E0182">
            <w:pPr>
              <w:spacing w:line="360" w:lineRule="auto"/>
              <w:rPr>
                <w:rFonts w:ascii="Arial" w:hAnsi="Arial" w:cs="Arial"/>
              </w:rPr>
            </w:pPr>
            <w:r>
              <w:rPr>
                <w:rFonts w:ascii="Arial" w:hAnsi="Arial" w:cs="Arial"/>
              </w:rPr>
              <w:t xml:space="preserve">Managing Director (MD) </w:t>
            </w:r>
          </w:p>
        </w:tc>
      </w:tr>
      <w:tr w:rsidR="001D6418" w14:paraId="012CDCF6" w14:textId="77777777" w:rsidTr="001D6418">
        <w:tc>
          <w:tcPr>
            <w:tcW w:w="1615" w:type="dxa"/>
          </w:tcPr>
          <w:p w14:paraId="12C48A0F" w14:textId="7D497900" w:rsidR="001D6418" w:rsidRDefault="001D6418" w:rsidP="002E0182">
            <w:pPr>
              <w:spacing w:line="360" w:lineRule="auto"/>
              <w:rPr>
                <w:rFonts w:ascii="Arial" w:hAnsi="Arial" w:cs="Arial"/>
              </w:rPr>
            </w:pPr>
            <w:r>
              <w:rPr>
                <w:rFonts w:ascii="Arial" w:hAnsi="Arial" w:cs="Arial"/>
              </w:rPr>
              <w:t>Mr. XXX</w:t>
            </w:r>
          </w:p>
        </w:tc>
        <w:tc>
          <w:tcPr>
            <w:tcW w:w="2070" w:type="dxa"/>
          </w:tcPr>
          <w:p w14:paraId="18F10AAA" w14:textId="7B1BF33D" w:rsidR="001D6418" w:rsidRDefault="001D6418" w:rsidP="002E0182">
            <w:pPr>
              <w:spacing w:line="360" w:lineRule="auto"/>
              <w:rPr>
                <w:rFonts w:ascii="Arial" w:hAnsi="Arial" w:cs="Arial"/>
              </w:rPr>
            </w:pPr>
            <w:r>
              <w:rPr>
                <w:rFonts w:ascii="Arial" w:hAnsi="Arial" w:cs="Arial"/>
              </w:rPr>
              <w:t>MBA in Finance</w:t>
            </w:r>
          </w:p>
        </w:tc>
        <w:tc>
          <w:tcPr>
            <w:tcW w:w="3571" w:type="dxa"/>
          </w:tcPr>
          <w:p w14:paraId="7232E27D" w14:textId="262649CC" w:rsidR="001D6418" w:rsidRDefault="001D6418" w:rsidP="002E0182">
            <w:pPr>
              <w:spacing w:line="360" w:lineRule="auto"/>
              <w:rPr>
                <w:rFonts w:ascii="Arial" w:hAnsi="Arial" w:cs="Arial"/>
              </w:rPr>
            </w:pPr>
            <w:r>
              <w:rPr>
                <w:rFonts w:ascii="Arial" w:hAnsi="Arial" w:cs="Arial"/>
              </w:rPr>
              <w:t xml:space="preserve">More than 15 years’ experience to work in different production and manufacturing companies. </w:t>
            </w:r>
          </w:p>
        </w:tc>
        <w:tc>
          <w:tcPr>
            <w:tcW w:w="2094" w:type="dxa"/>
          </w:tcPr>
          <w:p w14:paraId="2527C13C" w14:textId="5072ACC8" w:rsidR="001D6418" w:rsidRDefault="001D6418" w:rsidP="002E0182">
            <w:pPr>
              <w:spacing w:line="360" w:lineRule="auto"/>
              <w:rPr>
                <w:rFonts w:ascii="Arial" w:hAnsi="Arial" w:cs="Arial"/>
              </w:rPr>
            </w:pPr>
            <w:r>
              <w:rPr>
                <w:rFonts w:ascii="Arial" w:hAnsi="Arial" w:cs="Arial"/>
              </w:rPr>
              <w:t>Director – Finance</w:t>
            </w:r>
          </w:p>
        </w:tc>
      </w:tr>
      <w:tr w:rsidR="001D6418" w14:paraId="0ED5BE98" w14:textId="69FB314A" w:rsidTr="001D6418">
        <w:tc>
          <w:tcPr>
            <w:tcW w:w="1615" w:type="dxa"/>
          </w:tcPr>
          <w:p w14:paraId="551D4913" w14:textId="5382773C" w:rsidR="001D6418" w:rsidRDefault="001D6418" w:rsidP="002E0182">
            <w:pPr>
              <w:spacing w:line="360" w:lineRule="auto"/>
              <w:rPr>
                <w:rFonts w:ascii="Arial" w:hAnsi="Arial" w:cs="Arial"/>
              </w:rPr>
            </w:pPr>
            <w:r>
              <w:rPr>
                <w:rFonts w:ascii="Arial" w:hAnsi="Arial" w:cs="Arial"/>
              </w:rPr>
              <w:t>Mr. YYY</w:t>
            </w:r>
          </w:p>
        </w:tc>
        <w:tc>
          <w:tcPr>
            <w:tcW w:w="2070" w:type="dxa"/>
          </w:tcPr>
          <w:p w14:paraId="5F894048" w14:textId="7F44CE36" w:rsidR="001D6418" w:rsidRDefault="001D6418" w:rsidP="002E0182">
            <w:pPr>
              <w:spacing w:line="360" w:lineRule="auto"/>
              <w:rPr>
                <w:rFonts w:ascii="Arial" w:hAnsi="Arial" w:cs="Arial"/>
              </w:rPr>
            </w:pPr>
            <w:r>
              <w:rPr>
                <w:rFonts w:ascii="Arial" w:hAnsi="Arial" w:cs="Arial"/>
              </w:rPr>
              <w:t xml:space="preserve">MBA in International Business </w:t>
            </w:r>
          </w:p>
        </w:tc>
        <w:tc>
          <w:tcPr>
            <w:tcW w:w="3571" w:type="dxa"/>
          </w:tcPr>
          <w:p w14:paraId="2F73F6F4" w14:textId="70BD9899" w:rsidR="001D6418" w:rsidRDefault="001D6418" w:rsidP="002E0182">
            <w:pPr>
              <w:spacing w:line="360" w:lineRule="auto"/>
              <w:rPr>
                <w:rFonts w:ascii="Arial" w:hAnsi="Arial" w:cs="Arial"/>
              </w:rPr>
            </w:pPr>
            <w:r>
              <w:rPr>
                <w:rFonts w:ascii="Arial" w:hAnsi="Arial" w:cs="Arial"/>
              </w:rPr>
              <w:t xml:space="preserve">More than 25 years’ experience to work in different global leading consultancy firms.  </w:t>
            </w:r>
          </w:p>
        </w:tc>
        <w:tc>
          <w:tcPr>
            <w:tcW w:w="2094" w:type="dxa"/>
          </w:tcPr>
          <w:p w14:paraId="649EC942" w14:textId="326853A6" w:rsidR="001D6418" w:rsidRDefault="001D6418" w:rsidP="002E0182">
            <w:pPr>
              <w:spacing w:line="360" w:lineRule="auto"/>
              <w:rPr>
                <w:rFonts w:ascii="Arial" w:hAnsi="Arial" w:cs="Arial"/>
              </w:rPr>
            </w:pPr>
            <w:r>
              <w:rPr>
                <w:rFonts w:ascii="Arial" w:hAnsi="Arial" w:cs="Arial"/>
              </w:rPr>
              <w:t>Director – Operations</w:t>
            </w:r>
          </w:p>
        </w:tc>
      </w:tr>
      <w:tr w:rsidR="001D6418" w14:paraId="2A776B69" w14:textId="3A9BDFF7" w:rsidTr="001D6418">
        <w:tc>
          <w:tcPr>
            <w:tcW w:w="1615" w:type="dxa"/>
          </w:tcPr>
          <w:p w14:paraId="38FD796D" w14:textId="5D1A9F72" w:rsidR="001D6418" w:rsidRDefault="001D6418" w:rsidP="002E0182">
            <w:pPr>
              <w:spacing w:line="360" w:lineRule="auto"/>
              <w:rPr>
                <w:rFonts w:ascii="Arial" w:hAnsi="Arial" w:cs="Arial"/>
              </w:rPr>
            </w:pPr>
            <w:r>
              <w:rPr>
                <w:rFonts w:ascii="Arial" w:hAnsi="Arial" w:cs="Arial"/>
              </w:rPr>
              <w:t>Mr. ZZZ</w:t>
            </w:r>
          </w:p>
        </w:tc>
        <w:tc>
          <w:tcPr>
            <w:tcW w:w="2070" w:type="dxa"/>
          </w:tcPr>
          <w:p w14:paraId="6F282AE1" w14:textId="5A34F6AB" w:rsidR="001D6418" w:rsidRDefault="001D6418" w:rsidP="002E0182">
            <w:pPr>
              <w:spacing w:line="360" w:lineRule="auto"/>
              <w:rPr>
                <w:rFonts w:ascii="Arial" w:hAnsi="Arial" w:cs="Arial"/>
              </w:rPr>
            </w:pPr>
            <w:r>
              <w:rPr>
                <w:rFonts w:ascii="Arial" w:hAnsi="Arial" w:cs="Arial"/>
              </w:rPr>
              <w:t>Graduation in information technology (IT)</w:t>
            </w:r>
          </w:p>
        </w:tc>
        <w:tc>
          <w:tcPr>
            <w:tcW w:w="3571" w:type="dxa"/>
          </w:tcPr>
          <w:p w14:paraId="7301E33C" w14:textId="2C764413" w:rsidR="001D6418" w:rsidRDefault="001D6418" w:rsidP="002E0182">
            <w:pPr>
              <w:spacing w:line="360" w:lineRule="auto"/>
              <w:rPr>
                <w:rFonts w:ascii="Arial" w:hAnsi="Arial" w:cs="Arial"/>
              </w:rPr>
            </w:pPr>
            <w:r>
              <w:rPr>
                <w:rFonts w:ascii="Arial" w:hAnsi="Arial" w:cs="Arial"/>
              </w:rPr>
              <w:t xml:space="preserve">More than 25 years’ experience as IT professional in different service-oriented organizations. </w:t>
            </w:r>
          </w:p>
        </w:tc>
        <w:tc>
          <w:tcPr>
            <w:tcW w:w="2094" w:type="dxa"/>
          </w:tcPr>
          <w:p w14:paraId="08EBCB4B" w14:textId="4A4A4C21" w:rsidR="001D6418" w:rsidRDefault="001D6418" w:rsidP="002E0182">
            <w:pPr>
              <w:spacing w:line="360" w:lineRule="auto"/>
              <w:rPr>
                <w:rFonts w:ascii="Arial" w:hAnsi="Arial" w:cs="Arial"/>
              </w:rPr>
            </w:pPr>
            <w:r>
              <w:rPr>
                <w:rFonts w:ascii="Arial" w:hAnsi="Arial" w:cs="Arial"/>
              </w:rPr>
              <w:t xml:space="preserve">Director – IT </w:t>
            </w:r>
          </w:p>
        </w:tc>
      </w:tr>
    </w:tbl>
    <w:p w14:paraId="69A790CF" w14:textId="1B4BB2F5" w:rsidR="000A055B" w:rsidRDefault="001D6418" w:rsidP="002E0182">
      <w:pPr>
        <w:shd w:val="clear" w:color="auto" w:fill="FFFFFF"/>
        <w:spacing w:after="0" w:line="480" w:lineRule="auto"/>
        <w:rPr>
          <w:rFonts w:ascii="Arial" w:eastAsia="Times New Roman" w:hAnsi="Arial" w:cs="Arial"/>
          <w:color w:val="222222"/>
          <w:sz w:val="24"/>
          <w:szCs w:val="24"/>
        </w:rPr>
      </w:pPr>
      <w:r>
        <w:rPr>
          <w:rFonts w:ascii="Arial" w:hAnsi="Arial" w:cs="Arial"/>
        </w:rPr>
        <w:t xml:space="preserve"> </w:t>
      </w:r>
    </w:p>
    <w:p w14:paraId="40E3EFF1" w14:textId="354E3729" w:rsidR="001D6418" w:rsidRDefault="00261893" w:rsidP="002E0182">
      <w:pPr>
        <w:shd w:val="clear" w:color="auto" w:fill="FFFFFF"/>
        <w:spacing w:after="0" w:line="48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 xml:space="preserve">Directors will engage in leading the operations of the company. </w:t>
      </w:r>
      <w:r w:rsidR="001D6418">
        <w:rPr>
          <w:rFonts w:ascii="Arial" w:eastAsia="Times New Roman" w:hAnsi="Arial" w:cs="Arial"/>
          <w:color w:val="222222"/>
          <w:sz w:val="24"/>
          <w:szCs w:val="24"/>
        </w:rPr>
        <w:t xml:space="preserve">Assignment and works </w:t>
      </w:r>
      <w:r>
        <w:rPr>
          <w:rFonts w:ascii="Arial" w:eastAsia="Times New Roman" w:hAnsi="Arial" w:cs="Arial"/>
          <w:color w:val="222222"/>
          <w:sz w:val="24"/>
          <w:szCs w:val="24"/>
        </w:rPr>
        <w:t xml:space="preserve">will be handled through different Project Teams consisting of hired consultants. </w:t>
      </w:r>
      <w:r w:rsidRPr="00BF593A">
        <w:rPr>
          <w:rFonts w:ascii="Arial" w:hAnsi="Arial" w:cs="Arial"/>
        </w:rPr>
        <w:t>Puma Management and Consultancy Firm</w:t>
      </w:r>
      <w:r>
        <w:rPr>
          <w:rFonts w:ascii="Arial" w:hAnsi="Arial" w:cs="Arial"/>
        </w:rPr>
        <w:t xml:space="preserve"> will require very highly skilled and expert employees. The business will be initially run with ten consultants, a strong editorial/graphic person, a </w:t>
      </w:r>
      <w:r>
        <w:rPr>
          <w:rFonts w:ascii="Arial" w:hAnsi="Arial" w:cs="Arial"/>
        </w:rPr>
        <w:lastRenderedPageBreak/>
        <w:t xml:space="preserve">marketing person, an office manager, an accountant, and a secretary. Later on, more consultants and sales staffs will be hired with the expansion of the business.  </w:t>
      </w:r>
      <w:r w:rsidR="001D6418">
        <w:rPr>
          <w:rFonts w:ascii="Arial" w:eastAsia="Times New Roman" w:hAnsi="Arial" w:cs="Arial"/>
          <w:color w:val="222222"/>
          <w:sz w:val="24"/>
          <w:szCs w:val="24"/>
        </w:rPr>
        <w:t xml:space="preserve"> </w:t>
      </w:r>
    </w:p>
    <w:p w14:paraId="4D8BBCF1" w14:textId="04DC4E2F" w:rsidR="00D76B20" w:rsidRDefault="00D76B20" w:rsidP="00D76B20">
      <w:pPr>
        <w:shd w:val="clear" w:color="auto" w:fill="FFFFFF"/>
        <w:spacing w:after="0" w:line="240" w:lineRule="auto"/>
        <w:rPr>
          <w:rFonts w:ascii="Arial" w:eastAsia="Times New Roman" w:hAnsi="Arial" w:cs="Arial"/>
          <w:color w:val="222222"/>
          <w:sz w:val="24"/>
          <w:szCs w:val="24"/>
        </w:rPr>
      </w:pPr>
    </w:p>
    <w:p w14:paraId="12B01261" w14:textId="18699E85" w:rsidR="00D76B20" w:rsidRPr="002E0182" w:rsidRDefault="000561ED" w:rsidP="00D76B20">
      <w:pPr>
        <w:shd w:val="clear" w:color="auto" w:fill="FFFFFF"/>
        <w:spacing w:after="0" w:line="240" w:lineRule="auto"/>
        <w:rPr>
          <w:rFonts w:ascii="Arial" w:eastAsia="Times New Roman" w:hAnsi="Arial" w:cs="Arial"/>
          <w:b/>
          <w:bCs/>
          <w:color w:val="222222"/>
          <w:szCs w:val="22"/>
        </w:rPr>
      </w:pPr>
      <w:r w:rsidRPr="002E0182">
        <w:rPr>
          <w:rFonts w:ascii="Arial" w:eastAsia="Times New Roman" w:hAnsi="Arial" w:cs="Arial"/>
          <w:b/>
          <w:bCs/>
          <w:color w:val="222222"/>
          <w:szCs w:val="22"/>
        </w:rPr>
        <w:t xml:space="preserve">2.2 </w:t>
      </w:r>
      <w:r w:rsidR="00D76B20" w:rsidRPr="002E0182">
        <w:rPr>
          <w:rFonts w:ascii="Arial" w:eastAsia="Times New Roman" w:hAnsi="Arial" w:cs="Arial"/>
          <w:b/>
          <w:bCs/>
          <w:color w:val="222222"/>
          <w:szCs w:val="22"/>
        </w:rPr>
        <w:t xml:space="preserve">Critical Risks </w:t>
      </w:r>
    </w:p>
    <w:p w14:paraId="4EDA330D" w14:textId="12346F6D" w:rsidR="00D76B20" w:rsidRDefault="00D76B20" w:rsidP="00D76B20">
      <w:pPr>
        <w:shd w:val="clear" w:color="auto" w:fill="FFFFFF"/>
        <w:spacing w:after="0" w:line="240" w:lineRule="auto"/>
        <w:rPr>
          <w:rFonts w:ascii="Arial" w:eastAsia="Times New Roman" w:hAnsi="Arial" w:cs="Arial"/>
          <w:color w:val="222222"/>
          <w:szCs w:val="22"/>
        </w:rPr>
      </w:pPr>
    </w:p>
    <w:p w14:paraId="00A373E8" w14:textId="77777777" w:rsidR="00DB1FAF" w:rsidRDefault="00DB1FAF" w:rsidP="00D76B20">
      <w:pPr>
        <w:shd w:val="clear" w:color="auto" w:fill="FFFFFF"/>
        <w:spacing w:after="0" w:line="240" w:lineRule="auto"/>
        <w:rPr>
          <w:rFonts w:ascii="Arial" w:eastAsia="Times New Roman" w:hAnsi="Arial" w:cs="Arial"/>
          <w:color w:val="222222"/>
          <w:szCs w:val="22"/>
        </w:rPr>
      </w:pPr>
    </w:p>
    <w:p w14:paraId="315B038A" w14:textId="19A22D74" w:rsidR="00DB1FAF" w:rsidRDefault="00DB1FAF" w:rsidP="00DB1FAF">
      <w:pPr>
        <w:shd w:val="clear" w:color="auto" w:fill="FFFFFF"/>
        <w:spacing w:after="0" w:line="480" w:lineRule="auto"/>
        <w:ind w:firstLine="720"/>
        <w:rPr>
          <w:rFonts w:ascii="Arial" w:hAnsi="Arial" w:cs="Arial"/>
          <w:szCs w:val="22"/>
        </w:rPr>
      </w:pPr>
      <w:r>
        <w:rPr>
          <w:rFonts w:ascii="Arial" w:eastAsia="Times New Roman" w:hAnsi="Arial" w:cs="Arial"/>
          <w:color w:val="222222"/>
          <w:szCs w:val="22"/>
        </w:rPr>
        <w:t xml:space="preserve">The operations of </w:t>
      </w:r>
      <w:r w:rsidRPr="002E0182">
        <w:rPr>
          <w:rFonts w:ascii="Arial" w:hAnsi="Arial" w:cs="Arial"/>
          <w:szCs w:val="22"/>
        </w:rPr>
        <w:t>Management and Consultancy Firm</w:t>
      </w:r>
      <w:r>
        <w:rPr>
          <w:rFonts w:ascii="Arial" w:hAnsi="Arial" w:cs="Arial"/>
          <w:szCs w:val="22"/>
        </w:rPr>
        <w:t xml:space="preserve">s is subject to less risks as compared to other business organizations. Critical risks of </w:t>
      </w:r>
      <w:r w:rsidRPr="002E0182">
        <w:rPr>
          <w:rFonts w:ascii="Arial" w:hAnsi="Arial" w:cs="Arial"/>
          <w:szCs w:val="22"/>
        </w:rPr>
        <w:t>Puma Management and Consultancy Firm</w:t>
      </w:r>
      <w:r>
        <w:rPr>
          <w:rFonts w:ascii="Arial" w:hAnsi="Arial" w:cs="Arial"/>
          <w:szCs w:val="22"/>
        </w:rPr>
        <w:t xml:space="preserve"> and tentative responses of the company in responses to these are as follows. </w:t>
      </w:r>
    </w:p>
    <w:tbl>
      <w:tblPr>
        <w:tblStyle w:val="TableGrid"/>
        <w:tblW w:w="0" w:type="auto"/>
        <w:tblLook w:val="04A0" w:firstRow="1" w:lastRow="0" w:firstColumn="1" w:lastColumn="0" w:noHBand="0" w:noVBand="1"/>
      </w:tblPr>
      <w:tblGrid>
        <w:gridCol w:w="4675"/>
        <w:gridCol w:w="4675"/>
      </w:tblGrid>
      <w:tr w:rsidR="00DB1FAF" w14:paraId="3993C963" w14:textId="77777777" w:rsidTr="00DB1FAF">
        <w:tc>
          <w:tcPr>
            <w:tcW w:w="4675" w:type="dxa"/>
            <w:shd w:val="clear" w:color="auto" w:fill="DBDBDB" w:themeFill="accent3" w:themeFillTint="66"/>
          </w:tcPr>
          <w:p w14:paraId="0233E064" w14:textId="2FB09FEE" w:rsidR="00DB1FAF" w:rsidRPr="00DB1FAF" w:rsidRDefault="00DB1FAF" w:rsidP="00DB1FAF">
            <w:pPr>
              <w:spacing w:line="480" w:lineRule="auto"/>
              <w:jc w:val="center"/>
              <w:rPr>
                <w:rFonts w:ascii="Arial" w:eastAsia="Times New Roman" w:hAnsi="Arial" w:cs="Arial"/>
                <w:b/>
                <w:bCs/>
                <w:color w:val="222222"/>
                <w:szCs w:val="22"/>
              </w:rPr>
            </w:pPr>
            <w:r w:rsidRPr="00DB1FAF">
              <w:rPr>
                <w:rFonts w:ascii="Arial" w:eastAsia="Times New Roman" w:hAnsi="Arial" w:cs="Arial"/>
                <w:b/>
                <w:bCs/>
                <w:color w:val="222222"/>
                <w:szCs w:val="22"/>
              </w:rPr>
              <w:t>Critical Risks</w:t>
            </w:r>
          </w:p>
        </w:tc>
        <w:tc>
          <w:tcPr>
            <w:tcW w:w="4675" w:type="dxa"/>
            <w:shd w:val="clear" w:color="auto" w:fill="DBDBDB" w:themeFill="accent3" w:themeFillTint="66"/>
          </w:tcPr>
          <w:p w14:paraId="1B341EF1" w14:textId="25F4291B" w:rsidR="00DB1FAF" w:rsidRPr="00DB1FAF" w:rsidRDefault="00DB1FAF" w:rsidP="00DB1FAF">
            <w:pPr>
              <w:spacing w:line="480" w:lineRule="auto"/>
              <w:jc w:val="center"/>
              <w:rPr>
                <w:rFonts w:ascii="Arial" w:eastAsia="Times New Roman" w:hAnsi="Arial" w:cs="Arial"/>
                <w:b/>
                <w:bCs/>
                <w:color w:val="222222"/>
                <w:szCs w:val="22"/>
              </w:rPr>
            </w:pPr>
            <w:r w:rsidRPr="00DB1FAF">
              <w:rPr>
                <w:rFonts w:ascii="Arial" w:eastAsia="Times New Roman" w:hAnsi="Arial" w:cs="Arial"/>
                <w:b/>
                <w:bCs/>
                <w:color w:val="222222"/>
                <w:szCs w:val="22"/>
              </w:rPr>
              <w:t>Risk Responses</w:t>
            </w:r>
          </w:p>
        </w:tc>
      </w:tr>
      <w:tr w:rsidR="00DB1FAF" w14:paraId="724C04EC" w14:textId="77777777" w:rsidTr="00DB1FAF">
        <w:tc>
          <w:tcPr>
            <w:tcW w:w="4675" w:type="dxa"/>
          </w:tcPr>
          <w:p w14:paraId="75A1B088" w14:textId="6CF7B7E2" w:rsidR="00DB1FAF" w:rsidRDefault="00DB1FAF" w:rsidP="00DB1FAF">
            <w:pPr>
              <w:spacing w:line="480" w:lineRule="auto"/>
              <w:rPr>
                <w:rFonts w:ascii="Arial" w:eastAsia="Times New Roman" w:hAnsi="Arial" w:cs="Arial"/>
                <w:color w:val="222222"/>
                <w:szCs w:val="22"/>
              </w:rPr>
            </w:pPr>
            <w:r>
              <w:rPr>
                <w:rFonts w:ascii="Arial" w:eastAsia="Times New Roman" w:hAnsi="Arial" w:cs="Arial"/>
                <w:color w:val="222222"/>
                <w:szCs w:val="22"/>
              </w:rPr>
              <w:t>(</w:t>
            </w:r>
            <w:proofErr w:type="spellStart"/>
            <w:r>
              <w:rPr>
                <w:rFonts w:ascii="Arial" w:eastAsia="Times New Roman" w:hAnsi="Arial" w:cs="Arial"/>
                <w:color w:val="222222"/>
                <w:szCs w:val="22"/>
              </w:rPr>
              <w:t>i</w:t>
            </w:r>
            <w:proofErr w:type="spellEnd"/>
            <w:r>
              <w:rPr>
                <w:rFonts w:ascii="Arial" w:eastAsia="Times New Roman" w:hAnsi="Arial" w:cs="Arial"/>
                <w:color w:val="222222"/>
                <w:szCs w:val="22"/>
              </w:rPr>
              <w:t xml:space="preserve">) Macroeconomic risk: The business performance of the company will eb subject to macroeconomic conditions of the geographic rejoins in which it will have operations.  </w:t>
            </w:r>
          </w:p>
        </w:tc>
        <w:tc>
          <w:tcPr>
            <w:tcW w:w="4675" w:type="dxa"/>
          </w:tcPr>
          <w:p w14:paraId="56FE3BE1" w14:textId="5A6572F5" w:rsidR="00DB1FAF" w:rsidRDefault="00DB1FAF" w:rsidP="00DB1FAF">
            <w:pPr>
              <w:spacing w:line="480" w:lineRule="auto"/>
              <w:rPr>
                <w:rFonts w:ascii="Arial" w:eastAsia="Times New Roman" w:hAnsi="Arial" w:cs="Arial"/>
                <w:color w:val="222222"/>
                <w:szCs w:val="22"/>
              </w:rPr>
            </w:pPr>
            <w:r>
              <w:rPr>
                <w:rFonts w:ascii="Arial" w:eastAsia="Times New Roman" w:hAnsi="Arial" w:cs="Arial"/>
                <w:color w:val="222222"/>
                <w:szCs w:val="22"/>
              </w:rPr>
              <w:t xml:space="preserve">Geographic diversification and service diversification will result in lower overall macroeconomic risk exposure of the company.  </w:t>
            </w:r>
          </w:p>
        </w:tc>
      </w:tr>
      <w:tr w:rsidR="00DB1FAF" w14:paraId="1B630A41" w14:textId="77777777" w:rsidTr="00DB1FAF">
        <w:tc>
          <w:tcPr>
            <w:tcW w:w="4675" w:type="dxa"/>
          </w:tcPr>
          <w:p w14:paraId="6965B7EF" w14:textId="603B5F69" w:rsidR="00DB1FAF" w:rsidRDefault="00DB1FAF" w:rsidP="00DB1FAF">
            <w:pPr>
              <w:spacing w:line="480" w:lineRule="auto"/>
              <w:rPr>
                <w:rFonts w:ascii="Arial" w:eastAsia="Times New Roman" w:hAnsi="Arial" w:cs="Arial"/>
                <w:color w:val="222222"/>
                <w:szCs w:val="22"/>
              </w:rPr>
            </w:pPr>
            <w:r>
              <w:rPr>
                <w:rFonts w:ascii="Arial" w:eastAsia="Times New Roman" w:hAnsi="Arial" w:cs="Arial"/>
                <w:color w:val="222222"/>
                <w:szCs w:val="22"/>
              </w:rPr>
              <w:t xml:space="preserve">(ii) Skill and expertise human capital risk: The consultancy business requires highly skilled and experts from diverse backgrounds to apprehend the clients’ requirements and delivery of services.  </w:t>
            </w:r>
          </w:p>
        </w:tc>
        <w:tc>
          <w:tcPr>
            <w:tcW w:w="4675" w:type="dxa"/>
          </w:tcPr>
          <w:p w14:paraId="7E4E42BB" w14:textId="4E47F35F" w:rsidR="00DB1FAF" w:rsidRDefault="00DB1FAF" w:rsidP="00DB1FAF">
            <w:pPr>
              <w:spacing w:line="480" w:lineRule="auto"/>
              <w:rPr>
                <w:rFonts w:ascii="Arial" w:eastAsia="Times New Roman" w:hAnsi="Arial" w:cs="Arial"/>
                <w:color w:val="222222"/>
                <w:szCs w:val="22"/>
              </w:rPr>
            </w:pPr>
            <w:r w:rsidRPr="002E0182">
              <w:rPr>
                <w:rFonts w:ascii="Arial" w:hAnsi="Arial" w:cs="Arial"/>
                <w:szCs w:val="22"/>
              </w:rPr>
              <w:t>Puma Management and Consultancy Firm</w:t>
            </w:r>
            <w:r>
              <w:rPr>
                <w:rFonts w:ascii="Arial" w:hAnsi="Arial" w:cs="Arial"/>
                <w:szCs w:val="22"/>
              </w:rPr>
              <w:t xml:space="preserve"> will ensure hiring of very efficient and skilled employees. As well, internal consultants of the company will be properly trained-up and developed. </w:t>
            </w:r>
          </w:p>
        </w:tc>
      </w:tr>
      <w:tr w:rsidR="00DB1FAF" w14:paraId="11DBB371" w14:textId="77777777" w:rsidTr="00DB1FAF">
        <w:tc>
          <w:tcPr>
            <w:tcW w:w="4675" w:type="dxa"/>
          </w:tcPr>
          <w:p w14:paraId="418D1F14" w14:textId="0B11024A" w:rsidR="00DB1FAF" w:rsidRDefault="00DB1FAF" w:rsidP="00DB1FAF">
            <w:pPr>
              <w:spacing w:line="480" w:lineRule="auto"/>
              <w:rPr>
                <w:rFonts w:ascii="Arial" w:eastAsia="Times New Roman" w:hAnsi="Arial" w:cs="Arial"/>
                <w:color w:val="222222"/>
                <w:szCs w:val="22"/>
              </w:rPr>
            </w:pPr>
            <w:r>
              <w:rPr>
                <w:rFonts w:ascii="Arial" w:eastAsia="Times New Roman" w:hAnsi="Arial" w:cs="Arial"/>
                <w:color w:val="222222"/>
                <w:szCs w:val="22"/>
              </w:rPr>
              <w:t xml:space="preserve">(iii) Inefficient Planning risk: The activities related to formation of the company can be inefficiently managed and formation can be deferred. </w:t>
            </w:r>
          </w:p>
        </w:tc>
        <w:tc>
          <w:tcPr>
            <w:tcW w:w="4675" w:type="dxa"/>
          </w:tcPr>
          <w:p w14:paraId="5DEE1655" w14:textId="79AD02F4" w:rsidR="00DB1FAF" w:rsidRDefault="00DB1FAF" w:rsidP="00DB1FAF">
            <w:pPr>
              <w:spacing w:line="480" w:lineRule="auto"/>
              <w:rPr>
                <w:rFonts w:ascii="Arial" w:eastAsia="Times New Roman" w:hAnsi="Arial" w:cs="Arial"/>
                <w:color w:val="222222"/>
                <w:szCs w:val="22"/>
              </w:rPr>
            </w:pPr>
            <w:r>
              <w:rPr>
                <w:rFonts w:ascii="Arial" w:eastAsia="Times New Roman" w:hAnsi="Arial" w:cs="Arial"/>
                <w:color w:val="222222"/>
                <w:szCs w:val="22"/>
              </w:rPr>
              <w:t xml:space="preserve">Management of </w:t>
            </w:r>
            <w:r w:rsidRPr="002E0182">
              <w:rPr>
                <w:rFonts w:ascii="Arial" w:hAnsi="Arial" w:cs="Arial"/>
                <w:szCs w:val="22"/>
              </w:rPr>
              <w:t>Puma Management and Consultancy Firm</w:t>
            </w:r>
            <w:r>
              <w:rPr>
                <w:rFonts w:ascii="Arial" w:hAnsi="Arial" w:cs="Arial"/>
                <w:szCs w:val="22"/>
              </w:rPr>
              <w:t xml:space="preserve"> will adopt </w:t>
            </w:r>
            <w:proofErr w:type="gramStart"/>
            <w:r>
              <w:rPr>
                <w:rFonts w:ascii="Arial" w:hAnsi="Arial" w:cs="Arial"/>
                <w:szCs w:val="22"/>
              </w:rPr>
              <w:t>an</w:t>
            </w:r>
            <w:proofErr w:type="gramEnd"/>
            <w:r>
              <w:rPr>
                <w:rFonts w:ascii="Arial" w:hAnsi="Arial" w:cs="Arial"/>
                <w:szCs w:val="22"/>
              </w:rPr>
              <w:t xml:space="preserve"> strategic and disciplined approach in the formation of the company.  </w:t>
            </w:r>
          </w:p>
        </w:tc>
      </w:tr>
    </w:tbl>
    <w:p w14:paraId="2FA10E8A" w14:textId="50B7823F" w:rsidR="00D76B20" w:rsidRPr="002E0182" w:rsidRDefault="00D76B20" w:rsidP="00D76B20">
      <w:pPr>
        <w:shd w:val="clear" w:color="auto" w:fill="FFFFFF"/>
        <w:spacing w:after="0" w:line="240" w:lineRule="auto"/>
        <w:rPr>
          <w:rFonts w:ascii="Arial" w:eastAsia="Times New Roman" w:hAnsi="Arial" w:cs="Arial"/>
          <w:color w:val="222222"/>
          <w:szCs w:val="22"/>
        </w:rPr>
      </w:pPr>
    </w:p>
    <w:p w14:paraId="642A5676" w14:textId="77777777" w:rsidR="00DB1FAF" w:rsidRPr="0048379E" w:rsidRDefault="00DB1FAF" w:rsidP="00D76B20">
      <w:pPr>
        <w:shd w:val="clear" w:color="auto" w:fill="FFFFFF"/>
        <w:spacing w:after="0" w:line="240" w:lineRule="auto"/>
        <w:rPr>
          <w:rFonts w:ascii="Arial" w:eastAsia="Times New Roman" w:hAnsi="Arial" w:cs="Arial"/>
          <w:b/>
          <w:bCs/>
          <w:color w:val="222222"/>
          <w:sz w:val="4"/>
          <w:szCs w:val="4"/>
        </w:rPr>
      </w:pPr>
    </w:p>
    <w:p w14:paraId="4D106922" w14:textId="77777777" w:rsidR="0048379E" w:rsidRDefault="0048379E" w:rsidP="00D76B20">
      <w:pPr>
        <w:shd w:val="clear" w:color="auto" w:fill="FFFFFF"/>
        <w:spacing w:after="0" w:line="240" w:lineRule="auto"/>
        <w:rPr>
          <w:rFonts w:ascii="Arial" w:eastAsia="Times New Roman" w:hAnsi="Arial" w:cs="Arial"/>
          <w:b/>
          <w:bCs/>
          <w:color w:val="222222"/>
          <w:szCs w:val="22"/>
        </w:rPr>
      </w:pPr>
    </w:p>
    <w:p w14:paraId="129BB114" w14:textId="77777777" w:rsidR="0048379E" w:rsidRDefault="0048379E" w:rsidP="00D76B20">
      <w:pPr>
        <w:shd w:val="clear" w:color="auto" w:fill="FFFFFF"/>
        <w:spacing w:after="0" w:line="240" w:lineRule="auto"/>
        <w:rPr>
          <w:rFonts w:ascii="Arial" w:eastAsia="Times New Roman" w:hAnsi="Arial" w:cs="Arial"/>
          <w:b/>
          <w:bCs/>
          <w:color w:val="222222"/>
          <w:szCs w:val="22"/>
        </w:rPr>
      </w:pPr>
    </w:p>
    <w:p w14:paraId="607BF5F8" w14:textId="77777777" w:rsidR="0048379E" w:rsidRDefault="0048379E" w:rsidP="00D76B20">
      <w:pPr>
        <w:shd w:val="clear" w:color="auto" w:fill="FFFFFF"/>
        <w:spacing w:after="0" w:line="240" w:lineRule="auto"/>
        <w:rPr>
          <w:rFonts w:ascii="Arial" w:eastAsia="Times New Roman" w:hAnsi="Arial" w:cs="Arial"/>
          <w:b/>
          <w:bCs/>
          <w:color w:val="222222"/>
          <w:szCs w:val="22"/>
        </w:rPr>
      </w:pPr>
    </w:p>
    <w:p w14:paraId="7DFE5D12" w14:textId="77777777" w:rsidR="0048379E" w:rsidRDefault="0048379E" w:rsidP="00D76B20">
      <w:pPr>
        <w:shd w:val="clear" w:color="auto" w:fill="FFFFFF"/>
        <w:spacing w:after="0" w:line="240" w:lineRule="auto"/>
        <w:rPr>
          <w:rFonts w:ascii="Arial" w:eastAsia="Times New Roman" w:hAnsi="Arial" w:cs="Arial"/>
          <w:b/>
          <w:bCs/>
          <w:color w:val="222222"/>
          <w:szCs w:val="22"/>
        </w:rPr>
      </w:pPr>
    </w:p>
    <w:p w14:paraId="6058265F" w14:textId="77777777" w:rsidR="0048379E" w:rsidRDefault="0048379E" w:rsidP="00D76B20">
      <w:pPr>
        <w:shd w:val="clear" w:color="auto" w:fill="FFFFFF"/>
        <w:spacing w:after="0" w:line="240" w:lineRule="auto"/>
        <w:rPr>
          <w:rFonts w:ascii="Arial" w:eastAsia="Times New Roman" w:hAnsi="Arial" w:cs="Arial"/>
          <w:b/>
          <w:bCs/>
          <w:color w:val="222222"/>
          <w:szCs w:val="22"/>
        </w:rPr>
      </w:pPr>
    </w:p>
    <w:p w14:paraId="2B0C9AFB" w14:textId="224586FC" w:rsidR="00D76B20" w:rsidRPr="002E0182" w:rsidRDefault="000561ED" w:rsidP="00D76B20">
      <w:pPr>
        <w:shd w:val="clear" w:color="auto" w:fill="FFFFFF"/>
        <w:spacing w:after="0" w:line="240" w:lineRule="auto"/>
        <w:rPr>
          <w:rFonts w:ascii="Arial" w:eastAsia="Times New Roman" w:hAnsi="Arial" w:cs="Arial"/>
          <w:b/>
          <w:bCs/>
          <w:color w:val="222222"/>
          <w:szCs w:val="22"/>
        </w:rPr>
      </w:pPr>
      <w:r w:rsidRPr="002E0182">
        <w:rPr>
          <w:rFonts w:ascii="Arial" w:eastAsia="Times New Roman" w:hAnsi="Arial" w:cs="Arial"/>
          <w:b/>
          <w:bCs/>
          <w:color w:val="222222"/>
          <w:szCs w:val="22"/>
        </w:rPr>
        <w:lastRenderedPageBreak/>
        <w:t>2.</w:t>
      </w:r>
      <w:r w:rsidR="006D0040" w:rsidRPr="002E0182">
        <w:rPr>
          <w:rFonts w:ascii="Arial" w:eastAsia="Times New Roman" w:hAnsi="Arial" w:cs="Arial"/>
          <w:b/>
          <w:bCs/>
          <w:color w:val="222222"/>
          <w:szCs w:val="22"/>
        </w:rPr>
        <w:t>3</w:t>
      </w:r>
      <w:r w:rsidRPr="002E0182">
        <w:rPr>
          <w:rFonts w:ascii="Arial" w:eastAsia="Times New Roman" w:hAnsi="Arial" w:cs="Arial"/>
          <w:b/>
          <w:bCs/>
          <w:color w:val="222222"/>
          <w:szCs w:val="22"/>
        </w:rPr>
        <w:t xml:space="preserve"> </w:t>
      </w:r>
      <w:r w:rsidR="00D76B20" w:rsidRPr="002E0182">
        <w:rPr>
          <w:rFonts w:ascii="Arial" w:eastAsia="Times New Roman" w:hAnsi="Arial" w:cs="Arial"/>
          <w:b/>
          <w:bCs/>
          <w:color w:val="222222"/>
          <w:szCs w:val="22"/>
        </w:rPr>
        <w:t xml:space="preserve">Exit Strategy </w:t>
      </w:r>
    </w:p>
    <w:p w14:paraId="4DB321D5" w14:textId="30C4E686" w:rsidR="00D76B20" w:rsidRDefault="00D76B20" w:rsidP="00D76B20">
      <w:pPr>
        <w:shd w:val="clear" w:color="auto" w:fill="FFFFFF"/>
        <w:spacing w:after="0" w:line="240" w:lineRule="auto"/>
        <w:rPr>
          <w:rFonts w:ascii="Arial" w:eastAsia="Times New Roman" w:hAnsi="Arial" w:cs="Arial"/>
          <w:color w:val="222222"/>
          <w:sz w:val="8"/>
          <w:szCs w:val="8"/>
        </w:rPr>
      </w:pPr>
    </w:p>
    <w:p w14:paraId="0CCC7E9F" w14:textId="1C22485F" w:rsidR="0048379E" w:rsidRDefault="0048379E" w:rsidP="00D76B20">
      <w:pPr>
        <w:shd w:val="clear" w:color="auto" w:fill="FFFFFF"/>
        <w:spacing w:after="0" w:line="240" w:lineRule="auto"/>
        <w:rPr>
          <w:rFonts w:ascii="Arial" w:eastAsia="Times New Roman" w:hAnsi="Arial" w:cs="Arial"/>
          <w:color w:val="222222"/>
          <w:sz w:val="8"/>
          <w:szCs w:val="8"/>
        </w:rPr>
      </w:pPr>
    </w:p>
    <w:p w14:paraId="6A3F173C" w14:textId="116B57E1" w:rsidR="0048379E" w:rsidRDefault="0048379E" w:rsidP="00D76B20">
      <w:pPr>
        <w:shd w:val="clear" w:color="auto" w:fill="FFFFFF"/>
        <w:spacing w:after="0" w:line="240" w:lineRule="auto"/>
        <w:rPr>
          <w:rFonts w:ascii="Arial" w:eastAsia="Times New Roman" w:hAnsi="Arial" w:cs="Arial"/>
          <w:color w:val="222222"/>
          <w:sz w:val="8"/>
          <w:szCs w:val="8"/>
        </w:rPr>
      </w:pPr>
    </w:p>
    <w:p w14:paraId="5E17089C" w14:textId="77777777" w:rsidR="0048379E" w:rsidRPr="0048379E" w:rsidRDefault="0048379E" w:rsidP="00D76B20">
      <w:pPr>
        <w:shd w:val="clear" w:color="auto" w:fill="FFFFFF"/>
        <w:spacing w:after="0" w:line="240" w:lineRule="auto"/>
        <w:rPr>
          <w:rFonts w:ascii="Arial" w:eastAsia="Times New Roman" w:hAnsi="Arial" w:cs="Arial"/>
          <w:color w:val="222222"/>
          <w:sz w:val="8"/>
          <w:szCs w:val="8"/>
        </w:rPr>
      </w:pPr>
    </w:p>
    <w:p w14:paraId="301C40BC" w14:textId="21FE8576" w:rsidR="006D0040" w:rsidRPr="0048379E" w:rsidRDefault="00DB1FAF" w:rsidP="0048379E">
      <w:pPr>
        <w:shd w:val="clear" w:color="auto" w:fill="FFFFFF"/>
        <w:spacing w:after="0" w:line="480" w:lineRule="auto"/>
        <w:ind w:firstLine="720"/>
        <w:rPr>
          <w:rFonts w:ascii="Arial" w:eastAsia="Times New Roman" w:hAnsi="Arial" w:cs="Arial"/>
          <w:color w:val="222222"/>
          <w:szCs w:val="22"/>
        </w:rPr>
      </w:pPr>
      <w:r w:rsidRPr="0048379E">
        <w:rPr>
          <w:rFonts w:ascii="Arial" w:eastAsia="Times New Roman" w:hAnsi="Arial" w:cs="Arial"/>
          <w:color w:val="222222"/>
          <w:szCs w:val="22"/>
        </w:rPr>
        <w:t xml:space="preserve">The directors of </w:t>
      </w:r>
      <w:r w:rsidRPr="0048379E">
        <w:rPr>
          <w:rFonts w:ascii="Arial" w:hAnsi="Arial" w:cs="Arial"/>
          <w:szCs w:val="22"/>
        </w:rPr>
        <w:t>Puma Management and Consultancy Firm</w:t>
      </w:r>
      <w:r w:rsidRPr="0048379E">
        <w:rPr>
          <w:rFonts w:ascii="Arial" w:hAnsi="Arial" w:cs="Arial"/>
          <w:szCs w:val="22"/>
        </w:rPr>
        <w:t xml:space="preserve"> has planned to exit after 10 years by taking the company in </w:t>
      </w:r>
      <w:r w:rsidRPr="0048379E">
        <w:rPr>
          <w:rFonts w:ascii="Arial" w:hAnsi="Arial" w:cs="Arial"/>
          <w:b/>
          <w:bCs/>
          <w:szCs w:val="22"/>
        </w:rPr>
        <w:t xml:space="preserve">initial public offering (IPO) after </w:t>
      </w:r>
      <w:r w:rsidR="0048379E" w:rsidRPr="0048379E">
        <w:rPr>
          <w:rFonts w:ascii="Arial" w:hAnsi="Arial" w:cs="Arial"/>
          <w:b/>
          <w:bCs/>
          <w:szCs w:val="22"/>
        </w:rPr>
        <w:t>10 years</w:t>
      </w:r>
      <w:r w:rsidR="0048379E" w:rsidRPr="0048379E">
        <w:rPr>
          <w:rFonts w:ascii="Arial" w:hAnsi="Arial" w:cs="Arial"/>
          <w:szCs w:val="22"/>
        </w:rPr>
        <w:t xml:space="preserve"> </w:t>
      </w:r>
      <w:r w:rsidRPr="0048379E">
        <w:rPr>
          <w:rFonts w:ascii="Arial" w:hAnsi="Arial" w:cs="Arial"/>
          <w:szCs w:val="22"/>
        </w:rPr>
        <w:t xml:space="preserve">and selling their shares in the </w:t>
      </w:r>
      <w:r w:rsidR="0048379E" w:rsidRPr="0048379E">
        <w:rPr>
          <w:rFonts w:ascii="Arial" w:hAnsi="Arial" w:cs="Arial"/>
          <w:szCs w:val="22"/>
        </w:rPr>
        <w:t>secondary</w:t>
      </w:r>
      <w:r w:rsidRPr="0048379E">
        <w:rPr>
          <w:rFonts w:ascii="Arial" w:hAnsi="Arial" w:cs="Arial"/>
          <w:szCs w:val="22"/>
        </w:rPr>
        <w:t xml:space="preserve"> market. </w:t>
      </w:r>
    </w:p>
    <w:p w14:paraId="701ACC18" w14:textId="77777777" w:rsidR="006D0040" w:rsidRDefault="006D0040" w:rsidP="00D76B20">
      <w:pPr>
        <w:shd w:val="clear" w:color="auto" w:fill="FFFFFF"/>
        <w:spacing w:after="0" w:line="240" w:lineRule="auto"/>
        <w:rPr>
          <w:rFonts w:ascii="Arial" w:eastAsia="Times New Roman" w:hAnsi="Arial" w:cs="Arial"/>
          <w:b/>
          <w:bCs/>
          <w:color w:val="222222"/>
          <w:sz w:val="24"/>
          <w:szCs w:val="24"/>
        </w:rPr>
      </w:pPr>
    </w:p>
    <w:p w14:paraId="5003C1E9" w14:textId="7E0440B3" w:rsidR="00D76B20" w:rsidRPr="002E0182" w:rsidRDefault="000561ED" w:rsidP="002E0182">
      <w:pPr>
        <w:shd w:val="clear" w:color="auto" w:fill="FFFFFF"/>
        <w:spacing w:after="0" w:line="480" w:lineRule="auto"/>
        <w:rPr>
          <w:rFonts w:ascii="Arial" w:eastAsia="Times New Roman" w:hAnsi="Arial" w:cs="Arial"/>
          <w:b/>
          <w:bCs/>
          <w:color w:val="222222"/>
          <w:szCs w:val="22"/>
        </w:rPr>
      </w:pPr>
      <w:r w:rsidRPr="002E0182">
        <w:rPr>
          <w:rFonts w:ascii="Arial" w:eastAsia="Times New Roman" w:hAnsi="Arial" w:cs="Arial"/>
          <w:b/>
          <w:bCs/>
          <w:color w:val="222222"/>
          <w:szCs w:val="22"/>
        </w:rPr>
        <w:t>2.</w:t>
      </w:r>
      <w:r w:rsidR="006D0040" w:rsidRPr="002E0182">
        <w:rPr>
          <w:rFonts w:ascii="Arial" w:eastAsia="Times New Roman" w:hAnsi="Arial" w:cs="Arial"/>
          <w:b/>
          <w:bCs/>
          <w:color w:val="222222"/>
          <w:szCs w:val="22"/>
        </w:rPr>
        <w:t>4</w:t>
      </w:r>
      <w:r w:rsidRPr="002E0182">
        <w:rPr>
          <w:rFonts w:ascii="Arial" w:eastAsia="Times New Roman" w:hAnsi="Arial" w:cs="Arial"/>
          <w:b/>
          <w:bCs/>
          <w:color w:val="222222"/>
          <w:szCs w:val="22"/>
        </w:rPr>
        <w:t xml:space="preserve"> </w:t>
      </w:r>
      <w:r w:rsidR="00D76B20" w:rsidRPr="002E0182">
        <w:rPr>
          <w:rFonts w:ascii="Arial" w:eastAsia="Times New Roman" w:hAnsi="Arial" w:cs="Arial"/>
          <w:b/>
          <w:bCs/>
          <w:color w:val="222222"/>
          <w:szCs w:val="22"/>
        </w:rPr>
        <w:t xml:space="preserve">Operations Plan </w:t>
      </w:r>
    </w:p>
    <w:p w14:paraId="0453579F" w14:textId="77777777" w:rsidR="002E0182" w:rsidRDefault="00E32041" w:rsidP="002E0182">
      <w:pPr>
        <w:shd w:val="clear" w:color="auto" w:fill="FFFFFF"/>
        <w:spacing w:after="0" w:line="480" w:lineRule="auto"/>
        <w:ind w:firstLine="720"/>
        <w:rPr>
          <w:rFonts w:ascii="Arial" w:hAnsi="Arial" w:cs="Arial"/>
          <w:szCs w:val="22"/>
        </w:rPr>
      </w:pPr>
      <w:r w:rsidRPr="002E0182">
        <w:rPr>
          <w:rFonts w:ascii="Arial" w:eastAsia="Times New Roman" w:hAnsi="Arial" w:cs="Arial"/>
          <w:color w:val="222222"/>
          <w:szCs w:val="22"/>
        </w:rPr>
        <w:t xml:space="preserve">Consultancy services are mainly provided (purchased and sold) through word-of-mouth basis with relationship and previous professional experience. </w:t>
      </w:r>
      <w:r w:rsidRPr="002E0182">
        <w:rPr>
          <w:rFonts w:ascii="Arial" w:hAnsi="Arial" w:cs="Arial"/>
          <w:szCs w:val="22"/>
        </w:rPr>
        <w:t xml:space="preserve">Puma Management and Consultancy Firm will have long-passion to develop a sustainable business. Thus, the operations of the company will be handled in structured and professional manner. </w:t>
      </w:r>
    </w:p>
    <w:p w14:paraId="0F1F73A9" w14:textId="0C553174" w:rsidR="00E32041" w:rsidRPr="002E0182" w:rsidRDefault="00E32041" w:rsidP="002E0182">
      <w:pPr>
        <w:shd w:val="clear" w:color="auto" w:fill="FFFFFF"/>
        <w:spacing w:after="0" w:line="480" w:lineRule="auto"/>
        <w:ind w:firstLine="720"/>
        <w:rPr>
          <w:rFonts w:ascii="Arial" w:hAnsi="Arial" w:cs="Arial"/>
          <w:szCs w:val="22"/>
        </w:rPr>
      </w:pPr>
      <w:r w:rsidRPr="002E0182">
        <w:rPr>
          <w:rFonts w:ascii="Arial" w:hAnsi="Arial" w:cs="Arial"/>
          <w:szCs w:val="22"/>
        </w:rPr>
        <w:t xml:space="preserve">The flow of functions to be executed in delivering the services by the company is as follows. </w:t>
      </w:r>
    </w:p>
    <w:p w14:paraId="77BD746B" w14:textId="77777777" w:rsidR="002E0182" w:rsidRDefault="00E32041" w:rsidP="002E0182">
      <w:pPr>
        <w:shd w:val="clear" w:color="auto" w:fill="FFFFFF"/>
        <w:spacing w:after="0" w:line="480" w:lineRule="auto"/>
        <w:ind w:firstLine="720"/>
        <w:rPr>
          <w:rFonts w:ascii="Arial" w:hAnsi="Arial" w:cs="Arial"/>
          <w:szCs w:val="22"/>
        </w:rPr>
      </w:pPr>
      <w:r w:rsidRPr="002E0182">
        <w:rPr>
          <w:rFonts w:ascii="Arial" w:hAnsi="Arial" w:cs="Arial"/>
          <w:szCs w:val="22"/>
        </w:rPr>
        <w:t>(</w:t>
      </w:r>
      <w:proofErr w:type="spellStart"/>
      <w:r w:rsidRPr="002E0182">
        <w:rPr>
          <w:rFonts w:ascii="Arial" w:hAnsi="Arial" w:cs="Arial"/>
          <w:szCs w:val="22"/>
        </w:rPr>
        <w:t>i</w:t>
      </w:r>
      <w:proofErr w:type="spellEnd"/>
      <w:r w:rsidRPr="002E0182">
        <w:rPr>
          <w:rFonts w:ascii="Arial" w:hAnsi="Arial" w:cs="Arial"/>
          <w:szCs w:val="22"/>
        </w:rPr>
        <w:t xml:space="preserve">) </w:t>
      </w:r>
      <w:r w:rsidRPr="002E0182">
        <w:rPr>
          <w:rFonts w:ascii="Arial" w:hAnsi="Arial" w:cs="Arial"/>
          <w:i/>
          <w:iCs/>
          <w:szCs w:val="22"/>
        </w:rPr>
        <w:t>Business lead generation</w:t>
      </w:r>
      <w:r w:rsidRPr="002E0182">
        <w:rPr>
          <w:rFonts w:ascii="Arial" w:hAnsi="Arial" w:cs="Arial"/>
          <w:szCs w:val="22"/>
        </w:rPr>
        <w:t xml:space="preserve">: Business lead will be generated through personal referral and formal tendering process. </w:t>
      </w:r>
      <w:r w:rsidR="0061160D" w:rsidRPr="002E0182">
        <w:rPr>
          <w:rFonts w:ascii="Arial" w:hAnsi="Arial" w:cs="Arial"/>
          <w:szCs w:val="22"/>
        </w:rPr>
        <w:t xml:space="preserve">In the business lead generation process, all terms of agreement and prices of services will be fixed. </w:t>
      </w:r>
    </w:p>
    <w:p w14:paraId="1FBFE93C" w14:textId="77777777" w:rsidR="002E0182" w:rsidRDefault="00E32041" w:rsidP="002E0182">
      <w:pPr>
        <w:shd w:val="clear" w:color="auto" w:fill="FFFFFF"/>
        <w:spacing w:after="0" w:line="480" w:lineRule="auto"/>
        <w:ind w:firstLine="720"/>
        <w:rPr>
          <w:rFonts w:ascii="Arial" w:hAnsi="Arial" w:cs="Arial"/>
          <w:szCs w:val="22"/>
        </w:rPr>
      </w:pPr>
      <w:r w:rsidRPr="002E0182">
        <w:rPr>
          <w:rFonts w:ascii="Arial" w:hAnsi="Arial" w:cs="Arial"/>
          <w:szCs w:val="22"/>
        </w:rPr>
        <w:t xml:space="preserve">(ii) </w:t>
      </w:r>
      <w:r w:rsidRPr="002E0182">
        <w:rPr>
          <w:rFonts w:ascii="Arial" w:hAnsi="Arial" w:cs="Arial"/>
          <w:i/>
          <w:iCs/>
          <w:szCs w:val="22"/>
        </w:rPr>
        <w:t>Obtaining contracts</w:t>
      </w:r>
      <w:r w:rsidRPr="002E0182">
        <w:rPr>
          <w:rFonts w:ascii="Arial" w:hAnsi="Arial" w:cs="Arial"/>
          <w:szCs w:val="22"/>
        </w:rPr>
        <w:t xml:space="preserve">: After generating possible business lead, appointment will be confirmed by the clients. </w:t>
      </w:r>
    </w:p>
    <w:p w14:paraId="48F246F6" w14:textId="77777777" w:rsidR="002E0182" w:rsidRDefault="00E32041" w:rsidP="002E0182">
      <w:pPr>
        <w:shd w:val="clear" w:color="auto" w:fill="FFFFFF"/>
        <w:spacing w:after="0" w:line="480" w:lineRule="auto"/>
        <w:ind w:firstLine="720"/>
        <w:rPr>
          <w:rFonts w:ascii="Arial" w:hAnsi="Arial" w:cs="Arial"/>
          <w:szCs w:val="22"/>
        </w:rPr>
      </w:pPr>
      <w:r w:rsidRPr="002E0182">
        <w:rPr>
          <w:rFonts w:ascii="Arial" w:hAnsi="Arial" w:cs="Arial"/>
          <w:szCs w:val="22"/>
        </w:rPr>
        <w:t xml:space="preserve">(iii) </w:t>
      </w:r>
      <w:r w:rsidRPr="002E0182">
        <w:rPr>
          <w:rFonts w:ascii="Arial" w:hAnsi="Arial" w:cs="Arial"/>
          <w:i/>
          <w:iCs/>
          <w:szCs w:val="22"/>
        </w:rPr>
        <w:t>Formal Meeting</w:t>
      </w:r>
      <w:r w:rsidRPr="002E0182">
        <w:rPr>
          <w:rFonts w:ascii="Arial" w:hAnsi="Arial" w:cs="Arial"/>
          <w:szCs w:val="22"/>
        </w:rPr>
        <w:t>: Upon appointment, top management will have a formal meeting with client to discuss scope of work, client expectation, work plan, etc.</w:t>
      </w:r>
    </w:p>
    <w:p w14:paraId="7974530F" w14:textId="77777777" w:rsidR="002E0182" w:rsidRDefault="00E32041" w:rsidP="002E0182">
      <w:pPr>
        <w:shd w:val="clear" w:color="auto" w:fill="FFFFFF"/>
        <w:spacing w:after="0" w:line="480" w:lineRule="auto"/>
        <w:ind w:firstLine="720"/>
        <w:rPr>
          <w:rFonts w:ascii="Arial" w:hAnsi="Arial" w:cs="Arial"/>
          <w:szCs w:val="22"/>
        </w:rPr>
      </w:pPr>
      <w:r w:rsidRPr="002E0182">
        <w:rPr>
          <w:rFonts w:ascii="Arial" w:hAnsi="Arial" w:cs="Arial"/>
          <w:szCs w:val="22"/>
        </w:rPr>
        <w:t xml:space="preserve">(iv) </w:t>
      </w:r>
      <w:r w:rsidRPr="002E0182">
        <w:rPr>
          <w:rFonts w:ascii="Arial" w:hAnsi="Arial" w:cs="Arial"/>
          <w:i/>
          <w:iCs/>
          <w:szCs w:val="22"/>
        </w:rPr>
        <w:t>Handing over task to consultancy team</w:t>
      </w:r>
      <w:r w:rsidRPr="002E0182">
        <w:rPr>
          <w:rFonts w:ascii="Arial" w:hAnsi="Arial" w:cs="Arial"/>
          <w:szCs w:val="22"/>
        </w:rPr>
        <w:t xml:space="preserve">: Each </w:t>
      </w:r>
      <w:r w:rsidR="002E0182" w:rsidRPr="002E0182">
        <w:rPr>
          <w:rFonts w:ascii="Arial" w:hAnsi="Arial" w:cs="Arial"/>
          <w:szCs w:val="22"/>
        </w:rPr>
        <w:t>assignment</w:t>
      </w:r>
      <w:r w:rsidRPr="002E0182">
        <w:rPr>
          <w:rFonts w:ascii="Arial" w:hAnsi="Arial" w:cs="Arial"/>
          <w:szCs w:val="22"/>
        </w:rPr>
        <w:t xml:space="preserve"> will be handed over and deal by separate project team consisting of suitable employees of the company. The project team will take all necessary actions for successful completion of an assignment.  </w:t>
      </w:r>
    </w:p>
    <w:p w14:paraId="588F24C6" w14:textId="77777777" w:rsidR="002E0182" w:rsidRDefault="00E32041" w:rsidP="002E0182">
      <w:pPr>
        <w:shd w:val="clear" w:color="auto" w:fill="FFFFFF"/>
        <w:spacing w:after="0" w:line="480" w:lineRule="auto"/>
        <w:ind w:firstLine="720"/>
        <w:rPr>
          <w:rFonts w:ascii="Arial" w:hAnsi="Arial" w:cs="Arial"/>
          <w:szCs w:val="22"/>
        </w:rPr>
      </w:pPr>
      <w:r w:rsidRPr="002E0182">
        <w:rPr>
          <w:rFonts w:ascii="Arial" w:hAnsi="Arial" w:cs="Arial"/>
          <w:szCs w:val="22"/>
        </w:rPr>
        <w:t xml:space="preserve">(v) </w:t>
      </w:r>
      <w:r w:rsidRPr="002E0182">
        <w:rPr>
          <w:rFonts w:ascii="Arial" w:hAnsi="Arial" w:cs="Arial"/>
          <w:i/>
          <w:iCs/>
          <w:szCs w:val="22"/>
        </w:rPr>
        <w:t>Reviewing the service delivery by top management</w:t>
      </w:r>
      <w:r w:rsidRPr="002E0182">
        <w:rPr>
          <w:rFonts w:ascii="Arial" w:hAnsi="Arial" w:cs="Arial"/>
          <w:szCs w:val="22"/>
        </w:rPr>
        <w:t>: Top management will review the quality and standard of services after completed by Project team.</w:t>
      </w:r>
    </w:p>
    <w:p w14:paraId="295ECF94" w14:textId="77777777" w:rsidR="002E0182" w:rsidRDefault="0061160D" w:rsidP="002E0182">
      <w:pPr>
        <w:shd w:val="clear" w:color="auto" w:fill="FFFFFF"/>
        <w:spacing w:after="0" w:line="480" w:lineRule="auto"/>
        <w:ind w:firstLine="720"/>
        <w:rPr>
          <w:rFonts w:ascii="Arial" w:hAnsi="Arial" w:cs="Arial"/>
          <w:szCs w:val="22"/>
        </w:rPr>
      </w:pPr>
      <w:r w:rsidRPr="002E0182">
        <w:rPr>
          <w:rFonts w:ascii="Arial" w:hAnsi="Arial" w:cs="Arial"/>
          <w:szCs w:val="22"/>
        </w:rPr>
        <w:t xml:space="preserve">(vi) </w:t>
      </w:r>
      <w:r w:rsidRPr="002E0182">
        <w:rPr>
          <w:rFonts w:ascii="Arial" w:hAnsi="Arial" w:cs="Arial"/>
          <w:i/>
          <w:iCs/>
          <w:szCs w:val="22"/>
        </w:rPr>
        <w:t>Billing to customers</w:t>
      </w:r>
      <w:r w:rsidRPr="002E0182">
        <w:rPr>
          <w:rFonts w:ascii="Arial" w:hAnsi="Arial" w:cs="Arial"/>
          <w:szCs w:val="22"/>
        </w:rPr>
        <w:t xml:space="preserve">: Customer will be invoiced and requested for payment before final delivery of assignment (before 7 days of final presentation). </w:t>
      </w:r>
    </w:p>
    <w:p w14:paraId="113A6384" w14:textId="5F03A1B0" w:rsidR="00E32041" w:rsidRPr="002E0182" w:rsidRDefault="00E32041" w:rsidP="002E0182">
      <w:pPr>
        <w:shd w:val="clear" w:color="auto" w:fill="FFFFFF"/>
        <w:spacing w:after="0" w:line="480" w:lineRule="auto"/>
        <w:ind w:firstLine="720"/>
        <w:rPr>
          <w:rFonts w:ascii="Arial" w:hAnsi="Arial" w:cs="Arial"/>
          <w:szCs w:val="22"/>
        </w:rPr>
      </w:pPr>
      <w:r w:rsidRPr="002E0182">
        <w:rPr>
          <w:rFonts w:ascii="Arial" w:hAnsi="Arial" w:cs="Arial"/>
          <w:szCs w:val="22"/>
        </w:rPr>
        <w:lastRenderedPageBreak/>
        <w:t>(vi</w:t>
      </w:r>
      <w:r w:rsidR="0061160D" w:rsidRPr="002E0182">
        <w:rPr>
          <w:rFonts w:ascii="Arial" w:hAnsi="Arial" w:cs="Arial"/>
          <w:szCs w:val="22"/>
        </w:rPr>
        <w:t>i</w:t>
      </w:r>
      <w:r w:rsidRPr="002E0182">
        <w:rPr>
          <w:rFonts w:ascii="Arial" w:hAnsi="Arial" w:cs="Arial"/>
          <w:szCs w:val="22"/>
        </w:rPr>
        <w:t xml:space="preserve">) </w:t>
      </w:r>
      <w:r w:rsidRPr="002E0182">
        <w:rPr>
          <w:rFonts w:ascii="Arial" w:hAnsi="Arial" w:cs="Arial"/>
          <w:i/>
          <w:iCs/>
          <w:szCs w:val="22"/>
        </w:rPr>
        <w:t>Assignment delivery</w:t>
      </w:r>
      <w:r w:rsidRPr="002E0182">
        <w:rPr>
          <w:rFonts w:ascii="Arial" w:hAnsi="Arial" w:cs="Arial"/>
          <w:szCs w:val="22"/>
        </w:rPr>
        <w:t xml:space="preserve">: Assignment will be delivered to client through a formal meeting and presentation by top management.   </w:t>
      </w:r>
    </w:p>
    <w:p w14:paraId="3381B5EE" w14:textId="77777777" w:rsidR="004F46B8" w:rsidRPr="002E0182" w:rsidRDefault="004F46B8" w:rsidP="002E0182">
      <w:pPr>
        <w:shd w:val="clear" w:color="auto" w:fill="FFFFFF"/>
        <w:spacing w:after="0" w:line="480" w:lineRule="auto"/>
        <w:rPr>
          <w:rFonts w:ascii="Arial" w:eastAsia="Times New Roman" w:hAnsi="Arial" w:cs="Arial"/>
          <w:color w:val="222222"/>
          <w:szCs w:val="22"/>
        </w:rPr>
      </w:pPr>
    </w:p>
    <w:p w14:paraId="6B026C96" w14:textId="77777777" w:rsidR="004F46B8" w:rsidRDefault="004F46B8" w:rsidP="00D76B20">
      <w:pPr>
        <w:shd w:val="clear" w:color="auto" w:fill="FFFFFF"/>
        <w:spacing w:after="0" w:line="240" w:lineRule="auto"/>
        <w:rPr>
          <w:rFonts w:ascii="Arial" w:eastAsia="Times New Roman" w:hAnsi="Arial" w:cs="Arial"/>
          <w:color w:val="222222"/>
          <w:sz w:val="24"/>
          <w:szCs w:val="24"/>
        </w:rPr>
      </w:pPr>
    </w:p>
    <w:p w14:paraId="1B095C2C" w14:textId="77777777" w:rsidR="004F46B8" w:rsidRDefault="004F46B8" w:rsidP="00D76B20">
      <w:pPr>
        <w:shd w:val="clear" w:color="auto" w:fill="FFFFFF"/>
        <w:spacing w:after="0" w:line="240" w:lineRule="auto"/>
        <w:rPr>
          <w:rFonts w:ascii="Arial" w:eastAsia="Times New Roman" w:hAnsi="Arial" w:cs="Arial"/>
          <w:color w:val="222222"/>
          <w:sz w:val="24"/>
          <w:szCs w:val="24"/>
        </w:rPr>
      </w:pPr>
    </w:p>
    <w:p w14:paraId="23F865F1" w14:textId="77777777" w:rsidR="00E100EB" w:rsidRDefault="00E100EB" w:rsidP="00D76B20">
      <w:pPr>
        <w:shd w:val="clear" w:color="auto" w:fill="FFFFFF"/>
        <w:spacing w:after="0" w:line="240" w:lineRule="auto"/>
        <w:rPr>
          <w:rFonts w:ascii="Arial" w:eastAsia="Times New Roman" w:hAnsi="Arial" w:cs="Arial"/>
          <w:color w:val="222222"/>
          <w:sz w:val="24"/>
          <w:szCs w:val="24"/>
        </w:rPr>
      </w:pPr>
    </w:p>
    <w:p w14:paraId="3BE2D91B" w14:textId="77777777" w:rsidR="00E100EB" w:rsidRDefault="00E100EB" w:rsidP="00D76B20">
      <w:pPr>
        <w:shd w:val="clear" w:color="auto" w:fill="FFFFFF"/>
        <w:spacing w:after="0" w:line="240" w:lineRule="auto"/>
        <w:rPr>
          <w:rFonts w:ascii="Arial" w:eastAsia="Times New Roman" w:hAnsi="Arial" w:cs="Arial"/>
          <w:color w:val="222222"/>
          <w:sz w:val="24"/>
          <w:szCs w:val="24"/>
        </w:rPr>
      </w:pPr>
    </w:p>
    <w:p w14:paraId="561A20B0" w14:textId="77777777" w:rsidR="00E100EB" w:rsidRDefault="00E100EB" w:rsidP="00D76B20">
      <w:pPr>
        <w:shd w:val="clear" w:color="auto" w:fill="FFFFFF"/>
        <w:spacing w:after="0" w:line="240" w:lineRule="auto"/>
        <w:rPr>
          <w:rFonts w:ascii="Arial" w:eastAsia="Times New Roman" w:hAnsi="Arial" w:cs="Arial"/>
          <w:color w:val="222222"/>
          <w:sz w:val="24"/>
          <w:szCs w:val="24"/>
        </w:rPr>
      </w:pPr>
    </w:p>
    <w:p w14:paraId="0E1203D5" w14:textId="77777777" w:rsidR="00E100EB" w:rsidRDefault="00E100EB" w:rsidP="00D76B20">
      <w:pPr>
        <w:shd w:val="clear" w:color="auto" w:fill="FFFFFF"/>
        <w:spacing w:after="0" w:line="240" w:lineRule="auto"/>
        <w:rPr>
          <w:rFonts w:ascii="Arial" w:eastAsia="Times New Roman" w:hAnsi="Arial" w:cs="Arial"/>
          <w:color w:val="222222"/>
          <w:sz w:val="24"/>
          <w:szCs w:val="24"/>
        </w:rPr>
      </w:pPr>
    </w:p>
    <w:p w14:paraId="2F43A375" w14:textId="77777777" w:rsidR="00E100EB" w:rsidRDefault="00E100EB" w:rsidP="00D76B20">
      <w:pPr>
        <w:shd w:val="clear" w:color="auto" w:fill="FFFFFF"/>
        <w:spacing w:after="0" w:line="240" w:lineRule="auto"/>
        <w:rPr>
          <w:rFonts w:ascii="Arial" w:eastAsia="Times New Roman" w:hAnsi="Arial" w:cs="Arial"/>
          <w:color w:val="222222"/>
          <w:sz w:val="24"/>
          <w:szCs w:val="24"/>
        </w:rPr>
      </w:pPr>
    </w:p>
    <w:p w14:paraId="1C5BC219" w14:textId="77777777" w:rsidR="00E100EB" w:rsidRDefault="00E100EB" w:rsidP="00D76B20">
      <w:pPr>
        <w:shd w:val="clear" w:color="auto" w:fill="FFFFFF"/>
        <w:spacing w:after="0" w:line="240" w:lineRule="auto"/>
        <w:rPr>
          <w:rFonts w:ascii="Arial" w:eastAsia="Times New Roman" w:hAnsi="Arial" w:cs="Arial"/>
          <w:color w:val="222222"/>
          <w:sz w:val="24"/>
          <w:szCs w:val="24"/>
        </w:rPr>
      </w:pPr>
    </w:p>
    <w:p w14:paraId="21C5B631" w14:textId="77777777" w:rsidR="00E100EB" w:rsidRDefault="00E100EB" w:rsidP="00D76B20">
      <w:pPr>
        <w:shd w:val="clear" w:color="auto" w:fill="FFFFFF"/>
        <w:spacing w:after="0" w:line="240" w:lineRule="auto"/>
        <w:rPr>
          <w:rFonts w:ascii="Arial" w:eastAsia="Times New Roman" w:hAnsi="Arial" w:cs="Arial"/>
          <w:color w:val="222222"/>
          <w:sz w:val="24"/>
          <w:szCs w:val="24"/>
        </w:rPr>
      </w:pPr>
    </w:p>
    <w:p w14:paraId="3358BAE9" w14:textId="77777777" w:rsidR="00E100EB" w:rsidRDefault="00E100EB" w:rsidP="00D76B20">
      <w:pPr>
        <w:shd w:val="clear" w:color="auto" w:fill="FFFFFF"/>
        <w:spacing w:after="0" w:line="240" w:lineRule="auto"/>
        <w:rPr>
          <w:rFonts w:ascii="Arial" w:eastAsia="Times New Roman" w:hAnsi="Arial" w:cs="Arial"/>
          <w:color w:val="222222"/>
          <w:sz w:val="24"/>
          <w:szCs w:val="24"/>
        </w:rPr>
      </w:pPr>
    </w:p>
    <w:p w14:paraId="2945F377" w14:textId="77777777" w:rsidR="00E100EB" w:rsidRDefault="00E100EB" w:rsidP="00D76B20">
      <w:pPr>
        <w:shd w:val="clear" w:color="auto" w:fill="FFFFFF"/>
        <w:spacing w:after="0" w:line="240" w:lineRule="auto"/>
        <w:rPr>
          <w:rFonts w:ascii="Arial" w:eastAsia="Times New Roman" w:hAnsi="Arial" w:cs="Arial"/>
          <w:color w:val="222222"/>
          <w:sz w:val="24"/>
          <w:szCs w:val="24"/>
        </w:rPr>
      </w:pPr>
    </w:p>
    <w:p w14:paraId="581B14E8" w14:textId="77777777" w:rsidR="00E100EB" w:rsidRDefault="00E100EB" w:rsidP="00D76B20">
      <w:pPr>
        <w:shd w:val="clear" w:color="auto" w:fill="FFFFFF"/>
        <w:spacing w:after="0" w:line="240" w:lineRule="auto"/>
        <w:rPr>
          <w:rFonts w:ascii="Arial" w:eastAsia="Times New Roman" w:hAnsi="Arial" w:cs="Arial"/>
          <w:color w:val="222222"/>
          <w:sz w:val="24"/>
          <w:szCs w:val="24"/>
        </w:rPr>
      </w:pPr>
    </w:p>
    <w:p w14:paraId="246E0A36" w14:textId="77777777" w:rsidR="00E100EB" w:rsidRDefault="00E100EB" w:rsidP="00D76B20">
      <w:pPr>
        <w:shd w:val="clear" w:color="auto" w:fill="FFFFFF"/>
        <w:spacing w:after="0" w:line="240" w:lineRule="auto"/>
        <w:rPr>
          <w:rFonts w:ascii="Arial" w:eastAsia="Times New Roman" w:hAnsi="Arial" w:cs="Arial"/>
          <w:color w:val="222222"/>
          <w:sz w:val="24"/>
          <w:szCs w:val="24"/>
        </w:rPr>
      </w:pPr>
    </w:p>
    <w:p w14:paraId="57D828C0" w14:textId="78880F4C" w:rsidR="00E100EB" w:rsidRDefault="00E100EB" w:rsidP="00D76B20">
      <w:pPr>
        <w:shd w:val="clear" w:color="auto" w:fill="FFFFFF"/>
        <w:spacing w:after="0" w:line="240" w:lineRule="auto"/>
        <w:rPr>
          <w:rFonts w:ascii="Arial" w:eastAsia="Times New Roman" w:hAnsi="Arial" w:cs="Arial"/>
          <w:color w:val="222222"/>
          <w:sz w:val="24"/>
          <w:szCs w:val="24"/>
        </w:rPr>
      </w:pPr>
    </w:p>
    <w:p w14:paraId="16BFD145" w14:textId="57CC04E1" w:rsidR="002E0182" w:rsidRDefault="002E0182" w:rsidP="00D76B20">
      <w:pPr>
        <w:shd w:val="clear" w:color="auto" w:fill="FFFFFF"/>
        <w:spacing w:after="0" w:line="240" w:lineRule="auto"/>
        <w:rPr>
          <w:rFonts w:ascii="Arial" w:eastAsia="Times New Roman" w:hAnsi="Arial" w:cs="Arial"/>
          <w:color w:val="222222"/>
          <w:sz w:val="24"/>
          <w:szCs w:val="24"/>
        </w:rPr>
      </w:pPr>
    </w:p>
    <w:p w14:paraId="48E40A26" w14:textId="6F66288C" w:rsidR="002E0182" w:rsidRDefault="002E0182" w:rsidP="00D76B20">
      <w:pPr>
        <w:shd w:val="clear" w:color="auto" w:fill="FFFFFF"/>
        <w:spacing w:after="0" w:line="240" w:lineRule="auto"/>
        <w:rPr>
          <w:rFonts w:ascii="Arial" w:eastAsia="Times New Roman" w:hAnsi="Arial" w:cs="Arial"/>
          <w:color w:val="222222"/>
          <w:sz w:val="24"/>
          <w:szCs w:val="24"/>
        </w:rPr>
      </w:pPr>
    </w:p>
    <w:p w14:paraId="3D2E6D68" w14:textId="39281403" w:rsidR="002E0182" w:rsidRDefault="002E0182" w:rsidP="00D76B20">
      <w:pPr>
        <w:shd w:val="clear" w:color="auto" w:fill="FFFFFF"/>
        <w:spacing w:after="0" w:line="240" w:lineRule="auto"/>
        <w:rPr>
          <w:rFonts w:ascii="Arial" w:eastAsia="Times New Roman" w:hAnsi="Arial" w:cs="Arial"/>
          <w:color w:val="222222"/>
          <w:sz w:val="24"/>
          <w:szCs w:val="24"/>
        </w:rPr>
      </w:pPr>
    </w:p>
    <w:p w14:paraId="519479C6" w14:textId="48109418" w:rsidR="002E0182" w:rsidRDefault="002E0182" w:rsidP="00D76B20">
      <w:pPr>
        <w:shd w:val="clear" w:color="auto" w:fill="FFFFFF"/>
        <w:spacing w:after="0" w:line="240" w:lineRule="auto"/>
        <w:rPr>
          <w:rFonts w:ascii="Arial" w:eastAsia="Times New Roman" w:hAnsi="Arial" w:cs="Arial"/>
          <w:color w:val="222222"/>
          <w:sz w:val="24"/>
          <w:szCs w:val="24"/>
        </w:rPr>
      </w:pPr>
    </w:p>
    <w:p w14:paraId="3F0E3D87" w14:textId="205B3199" w:rsidR="002E0182" w:rsidRDefault="002E0182" w:rsidP="00D76B20">
      <w:pPr>
        <w:shd w:val="clear" w:color="auto" w:fill="FFFFFF"/>
        <w:spacing w:after="0" w:line="240" w:lineRule="auto"/>
        <w:rPr>
          <w:rFonts w:ascii="Arial" w:eastAsia="Times New Roman" w:hAnsi="Arial" w:cs="Arial"/>
          <w:color w:val="222222"/>
          <w:sz w:val="24"/>
          <w:szCs w:val="24"/>
        </w:rPr>
      </w:pPr>
    </w:p>
    <w:p w14:paraId="658A6DFB" w14:textId="0AAA2741" w:rsidR="002E0182" w:rsidRDefault="002E0182" w:rsidP="00D76B20">
      <w:pPr>
        <w:shd w:val="clear" w:color="auto" w:fill="FFFFFF"/>
        <w:spacing w:after="0" w:line="240" w:lineRule="auto"/>
        <w:rPr>
          <w:rFonts w:ascii="Arial" w:eastAsia="Times New Roman" w:hAnsi="Arial" w:cs="Arial"/>
          <w:color w:val="222222"/>
          <w:sz w:val="24"/>
          <w:szCs w:val="24"/>
        </w:rPr>
      </w:pPr>
    </w:p>
    <w:p w14:paraId="3CB09FC3" w14:textId="5EEDC9B0" w:rsidR="002E0182" w:rsidRDefault="002E0182" w:rsidP="00D76B20">
      <w:pPr>
        <w:shd w:val="clear" w:color="auto" w:fill="FFFFFF"/>
        <w:spacing w:after="0" w:line="240" w:lineRule="auto"/>
        <w:rPr>
          <w:rFonts w:ascii="Arial" w:eastAsia="Times New Roman" w:hAnsi="Arial" w:cs="Arial"/>
          <w:color w:val="222222"/>
          <w:sz w:val="24"/>
          <w:szCs w:val="24"/>
        </w:rPr>
      </w:pPr>
    </w:p>
    <w:p w14:paraId="635F5A93" w14:textId="5C2299FC" w:rsidR="002E0182" w:rsidRDefault="002E0182" w:rsidP="00D76B20">
      <w:pPr>
        <w:shd w:val="clear" w:color="auto" w:fill="FFFFFF"/>
        <w:spacing w:after="0" w:line="240" w:lineRule="auto"/>
        <w:rPr>
          <w:rFonts w:ascii="Arial" w:eastAsia="Times New Roman" w:hAnsi="Arial" w:cs="Arial"/>
          <w:color w:val="222222"/>
          <w:sz w:val="24"/>
          <w:szCs w:val="24"/>
        </w:rPr>
      </w:pPr>
    </w:p>
    <w:p w14:paraId="367A378F" w14:textId="09B228B8" w:rsidR="002E0182" w:rsidRDefault="002E0182" w:rsidP="00D76B20">
      <w:pPr>
        <w:shd w:val="clear" w:color="auto" w:fill="FFFFFF"/>
        <w:spacing w:after="0" w:line="240" w:lineRule="auto"/>
        <w:rPr>
          <w:rFonts w:ascii="Arial" w:eastAsia="Times New Roman" w:hAnsi="Arial" w:cs="Arial"/>
          <w:color w:val="222222"/>
          <w:sz w:val="24"/>
          <w:szCs w:val="24"/>
        </w:rPr>
      </w:pPr>
    </w:p>
    <w:p w14:paraId="12D0BE10" w14:textId="6D182D86" w:rsidR="002E0182" w:rsidRDefault="002E0182" w:rsidP="00D76B20">
      <w:pPr>
        <w:shd w:val="clear" w:color="auto" w:fill="FFFFFF"/>
        <w:spacing w:after="0" w:line="240" w:lineRule="auto"/>
        <w:rPr>
          <w:rFonts w:ascii="Arial" w:eastAsia="Times New Roman" w:hAnsi="Arial" w:cs="Arial"/>
          <w:color w:val="222222"/>
          <w:sz w:val="24"/>
          <w:szCs w:val="24"/>
        </w:rPr>
      </w:pPr>
    </w:p>
    <w:p w14:paraId="539752FB" w14:textId="6F575733" w:rsidR="002E0182" w:rsidRDefault="002E0182" w:rsidP="00D76B20">
      <w:pPr>
        <w:shd w:val="clear" w:color="auto" w:fill="FFFFFF"/>
        <w:spacing w:after="0" w:line="240" w:lineRule="auto"/>
        <w:rPr>
          <w:rFonts w:ascii="Arial" w:eastAsia="Times New Roman" w:hAnsi="Arial" w:cs="Arial"/>
          <w:color w:val="222222"/>
          <w:sz w:val="24"/>
          <w:szCs w:val="24"/>
        </w:rPr>
      </w:pPr>
    </w:p>
    <w:p w14:paraId="04B92E93" w14:textId="4F3C785F" w:rsidR="002E0182" w:rsidRDefault="002E0182" w:rsidP="00D76B20">
      <w:pPr>
        <w:shd w:val="clear" w:color="auto" w:fill="FFFFFF"/>
        <w:spacing w:after="0" w:line="240" w:lineRule="auto"/>
        <w:rPr>
          <w:rFonts w:ascii="Arial" w:eastAsia="Times New Roman" w:hAnsi="Arial" w:cs="Arial"/>
          <w:color w:val="222222"/>
          <w:sz w:val="24"/>
          <w:szCs w:val="24"/>
        </w:rPr>
      </w:pPr>
    </w:p>
    <w:p w14:paraId="5DE2AC7A" w14:textId="5BFFA799" w:rsidR="002E0182" w:rsidRDefault="002E0182" w:rsidP="00D76B20">
      <w:pPr>
        <w:shd w:val="clear" w:color="auto" w:fill="FFFFFF"/>
        <w:spacing w:after="0" w:line="240" w:lineRule="auto"/>
        <w:rPr>
          <w:rFonts w:ascii="Arial" w:eastAsia="Times New Roman" w:hAnsi="Arial" w:cs="Arial"/>
          <w:color w:val="222222"/>
          <w:sz w:val="24"/>
          <w:szCs w:val="24"/>
        </w:rPr>
      </w:pPr>
    </w:p>
    <w:p w14:paraId="79CD8C45" w14:textId="5D8B1E4A" w:rsidR="002E0182" w:rsidRDefault="002E0182" w:rsidP="00D76B20">
      <w:pPr>
        <w:shd w:val="clear" w:color="auto" w:fill="FFFFFF"/>
        <w:spacing w:after="0" w:line="240" w:lineRule="auto"/>
        <w:rPr>
          <w:rFonts w:ascii="Arial" w:eastAsia="Times New Roman" w:hAnsi="Arial" w:cs="Arial"/>
          <w:color w:val="222222"/>
          <w:sz w:val="24"/>
          <w:szCs w:val="24"/>
        </w:rPr>
      </w:pPr>
    </w:p>
    <w:p w14:paraId="3D15D406" w14:textId="0973CD8A" w:rsidR="002E0182" w:rsidRDefault="002E0182" w:rsidP="00D76B20">
      <w:pPr>
        <w:shd w:val="clear" w:color="auto" w:fill="FFFFFF"/>
        <w:spacing w:after="0" w:line="240" w:lineRule="auto"/>
        <w:rPr>
          <w:rFonts w:ascii="Arial" w:eastAsia="Times New Roman" w:hAnsi="Arial" w:cs="Arial"/>
          <w:color w:val="222222"/>
          <w:sz w:val="24"/>
          <w:szCs w:val="24"/>
        </w:rPr>
      </w:pPr>
    </w:p>
    <w:p w14:paraId="3AA0D511" w14:textId="471AADEA" w:rsidR="002E0182" w:rsidRDefault="002E0182" w:rsidP="00D76B20">
      <w:pPr>
        <w:shd w:val="clear" w:color="auto" w:fill="FFFFFF"/>
        <w:spacing w:after="0" w:line="240" w:lineRule="auto"/>
        <w:rPr>
          <w:rFonts w:ascii="Arial" w:eastAsia="Times New Roman" w:hAnsi="Arial" w:cs="Arial"/>
          <w:color w:val="222222"/>
          <w:sz w:val="24"/>
          <w:szCs w:val="24"/>
        </w:rPr>
      </w:pPr>
    </w:p>
    <w:p w14:paraId="658EC172" w14:textId="30A031A5" w:rsidR="002E0182" w:rsidRDefault="002E0182" w:rsidP="00D76B20">
      <w:pPr>
        <w:shd w:val="clear" w:color="auto" w:fill="FFFFFF"/>
        <w:spacing w:after="0" w:line="240" w:lineRule="auto"/>
        <w:rPr>
          <w:rFonts w:ascii="Arial" w:eastAsia="Times New Roman" w:hAnsi="Arial" w:cs="Arial"/>
          <w:color w:val="222222"/>
          <w:sz w:val="24"/>
          <w:szCs w:val="24"/>
        </w:rPr>
      </w:pPr>
    </w:p>
    <w:p w14:paraId="0C9D4AC1" w14:textId="34B23984" w:rsidR="002E0182" w:rsidRDefault="002E0182" w:rsidP="00D76B20">
      <w:pPr>
        <w:shd w:val="clear" w:color="auto" w:fill="FFFFFF"/>
        <w:spacing w:after="0" w:line="240" w:lineRule="auto"/>
        <w:rPr>
          <w:rFonts w:ascii="Arial" w:eastAsia="Times New Roman" w:hAnsi="Arial" w:cs="Arial"/>
          <w:color w:val="222222"/>
          <w:sz w:val="24"/>
          <w:szCs w:val="24"/>
        </w:rPr>
      </w:pPr>
    </w:p>
    <w:p w14:paraId="3455458F" w14:textId="465A592A" w:rsidR="0048379E" w:rsidRDefault="0048379E" w:rsidP="00D76B20">
      <w:pPr>
        <w:shd w:val="clear" w:color="auto" w:fill="FFFFFF"/>
        <w:spacing w:after="0" w:line="240" w:lineRule="auto"/>
        <w:rPr>
          <w:rFonts w:ascii="Arial" w:eastAsia="Times New Roman" w:hAnsi="Arial" w:cs="Arial"/>
          <w:color w:val="222222"/>
          <w:sz w:val="24"/>
          <w:szCs w:val="24"/>
        </w:rPr>
      </w:pPr>
    </w:p>
    <w:p w14:paraId="131B6E69" w14:textId="1E6776EE" w:rsidR="0048379E" w:rsidRDefault="0048379E" w:rsidP="00D76B20">
      <w:pPr>
        <w:shd w:val="clear" w:color="auto" w:fill="FFFFFF"/>
        <w:spacing w:after="0" w:line="240" w:lineRule="auto"/>
        <w:rPr>
          <w:rFonts w:ascii="Arial" w:eastAsia="Times New Roman" w:hAnsi="Arial" w:cs="Arial"/>
          <w:color w:val="222222"/>
          <w:sz w:val="24"/>
          <w:szCs w:val="24"/>
        </w:rPr>
      </w:pPr>
    </w:p>
    <w:p w14:paraId="024A5890" w14:textId="79344674" w:rsidR="0048379E" w:rsidRDefault="0048379E" w:rsidP="00D76B20">
      <w:pPr>
        <w:shd w:val="clear" w:color="auto" w:fill="FFFFFF"/>
        <w:spacing w:after="0" w:line="240" w:lineRule="auto"/>
        <w:rPr>
          <w:rFonts w:ascii="Arial" w:eastAsia="Times New Roman" w:hAnsi="Arial" w:cs="Arial"/>
          <w:color w:val="222222"/>
          <w:sz w:val="24"/>
          <w:szCs w:val="24"/>
        </w:rPr>
      </w:pPr>
    </w:p>
    <w:p w14:paraId="657FCE8C" w14:textId="77777777" w:rsidR="0048379E" w:rsidRDefault="0048379E" w:rsidP="00D76B20">
      <w:pPr>
        <w:shd w:val="clear" w:color="auto" w:fill="FFFFFF"/>
        <w:spacing w:after="0" w:line="240" w:lineRule="auto"/>
        <w:rPr>
          <w:rFonts w:ascii="Arial" w:eastAsia="Times New Roman" w:hAnsi="Arial" w:cs="Arial"/>
          <w:color w:val="222222"/>
          <w:sz w:val="24"/>
          <w:szCs w:val="24"/>
        </w:rPr>
      </w:pPr>
    </w:p>
    <w:p w14:paraId="6633960C" w14:textId="641043E4" w:rsidR="002E0182" w:rsidRDefault="002E0182" w:rsidP="00D76B20">
      <w:pPr>
        <w:shd w:val="clear" w:color="auto" w:fill="FFFFFF"/>
        <w:spacing w:after="0" w:line="240" w:lineRule="auto"/>
        <w:rPr>
          <w:rFonts w:ascii="Arial" w:eastAsia="Times New Roman" w:hAnsi="Arial" w:cs="Arial"/>
          <w:color w:val="222222"/>
          <w:sz w:val="24"/>
          <w:szCs w:val="24"/>
        </w:rPr>
      </w:pPr>
    </w:p>
    <w:p w14:paraId="5F09737E" w14:textId="77777777" w:rsidR="002E0182" w:rsidRDefault="002E0182" w:rsidP="00D76B20">
      <w:pPr>
        <w:shd w:val="clear" w:color="auto" w:fill="FFFFFF"/>
        <w:spacing w:after="0" w:line="240" w:lineRule="auto"/>
        <w:rPr>
          <w:rFonts w:ascii="Arial" w:eastAsia="Times New Roman" w:hAnsi="Arial" w:cs="Arial"/>
          <w:color w:val="222222"/>
          <w:sz w:val="24"/>
          <w:szCs w:val="24"/>
        </w:rPr>
      </w:pPr>
    </w:p>
    <w:p w14:paraId="0C4CA6D8" w14:textId="77777777" w:rsidR="00E100EB" w:rsidRDefault="00E100EB" w:rsidP="00D76B20">
      <w:pPr>
        <w:shd w:val="clear" w:color="auto" w:fill="FFFFFF"/>
        <w:spacing w:after="0" w:line="240" w:lineRule="auto"/>
        <w:rPr>
          <w:rFonts w:ascii="Arial" w:eastAsia="Times New Roman" w:hAnsi="Arial" w:cs="Arial"/>
          <w:color w:val="222222"/>
          <w:sz w:val="24"/>
          <w:szCs w:val="24"/>
        </w:rPr>
      </w:pPr>
    </w:p>
    <w:p w14:paraId="4E9A2FB6" w14:textId="64D5BCDD" w:rsidR="00E100EB" w:rsidRDefault="00E100EB" w:rsidP="00D76B20">
      <w:pPr>
        <w:shd w:val="clear" w:color="auto" w:fill="FFFFFF"/>
        <w:spacing w:after="0" w:line="240" w:lineRule="auto"/>
        <w:rPr>
          <w:rFonts w:ascii="Arial" w:eastAsia="Times New Roman" w:hAnsi="Arial" w:cs="Arial"/>
          <w:color w:val="222222"/>
          <w:sz w:val="24"/>
          <w:szCs w:val="24"/>
        </w:rPr>
      </w:pPr>
    </w:p>
    <w:p w14:paraId="76BB5907" w14:textId="77777777" w:rsidR="006D0040" w:rsidRDefault="006D0040" w:rsidP="00D76B20">
      <w:pPr>
        <w:shd w:val="clear" w:color="auto" w:fill="FFFFFF"/>
        <w:spacing w:after="0" w:line="240" w:lineRule="auto"/>
        <w:rPr>
          <w:rFonts w:ascii="Arial" w:eastAsia="Times New Roman" w:hAnsi="Arial" w:cs="Arial"/>
          <w:color w:val="222222"/>
          <w:sz w:val="24"/>
          <w:szCs w:val="24"/>
        </w:rPr>
      </w:pPr>
    </w:p>
    <w:p w14:paraId="6BF5A860" w14:textId="4F149CF2" w:rsidR="00D76B20" w:rsidRPr="002E0182" w:rsidRDefault="00D76B20" w:rsidP="006D0040">
      <w:pPr>
        <w:shd w:val="clear" w:color="auto" w:fill="FFFFFF"/>
        <w:spacing w:after="0" w:line="240" w:lineRule="auto"/>
        <w:jc w:val="center"/>
        <w:rPr>
          <w:rFonts w:ascii="Arial" w:eastAsia="Times New Roman" w:hAnsi="Arial" w:cs="Arial"/>
          <w:b/>
          <w:bCs/>
          <w:color w:val="0070C0"/>
          <w:sz w:val="24"/>
          <w:szCs w:val="24"/>
        </w:rPr>
      </w:pPr>
      <w:r w:rsidRPr="002E0182">
        <w:rPr>
          <w:rFonts w:ascii="Arial" w:eastAsia="Times New Roman" w:hAnsi="Arial" w:cs="Arial"/>
          <w:b/>
          <w:bCs/>
          <w:color w:val="0070C0"/>
          <w:sz w:val="24"/>
          <w:szCs w:val="24"/>
        </w:rPr>
        <w:lastRenderedPageBreak/>
        <w:t>Part: Three</w:t>
      </w:r>
    </w:p>
    <w:p w14:paraId="6C2F3EC7" w14:textId="6B88508D" w:rsidR="00D76B20" w:rsidRDefault="00D76B20" w:rsidP="00D76B20">
      <w:pPr>
        <w:shd w:val="clear" w:color="auto" w:fill="FFFFFF"/>
        <w:spacing w:after="0" w:line="240" w:lineRule="auto"/>
        <w:rPr>
          <w:rFonts w:ascii="Arial" w:eastAsia="Times New Roman" w:hAnsi="Arial" w:cs="Arial"/>
          <w:color w:val="222222"/>
          <w:sz w:val="24"/>
          <w:szCs w:val="24"/>
        </w:rPr>
      </w:pPr>
    </w:p>
    <w:p w14:paraId="71D82DD7" w14:textId="6098828F" w:rsidR="00D76B20" w:rsidRPr="002E0182" w:rsidRDefault="00E100EB" w:rsidP="002E0182">
      <w:pPr>
        <w:shd w:val="clear" w:color="auto" w:fill="FFFFFF"/>
        <w:spacing w:after="0" w:line="480" w:lineRule="auto"/>
        <w:rPr>
          <w:rFonts w:ascii="Arial" w:eastAsia="Times New Roman" w:hAnsi="Arial" w:cs="Arial"/>
          <w:b/>
          <w:bCs/>
          <w:color w:val="222222"/>
          <w:szCs w:val="22"/>
        </w:rPr>
      </w:pPr>
      <w:r w:rsidRPr="002E0182">
        <w:rPr>
          <w:rFonts w:ascii="Arial" w:eastAsia="Times New Roman" w:hAnsi="Arial" w:cs="Arial"/>
          <w:b/>
          <w:bCs/>
          <w:color w:val="222222"/>
          <w:szCs w:val="22"/>
        </w:rPr>
        <w:t xml:space="preserve">3.1 </w:t>
      </w:r>
      <w:r w:rsidR="00D76B20" w:rsidRPr="002E0182">
        <w:rPr>
          <w:rFonts w:ascii="Arial" w:eastAsia="Times New Roman" w:hAnsi="Arial" w:cs="Arial"/>
          <w:b/>
          <w:bCs/>
          <w:color w:val="222222"/>
          <w:szCs w:val="22"/>
        </w:rPr>
        <w:t xml:space="preserve">Non-Compete </w:t>
      </w:r>
      <w:r w:rsidR="005A5DFF" w:rsidRPr="002E0182">
        <w:rPr>
          <w:rFonts w:ascii="Arial" w:eastAsia="Times New Roman" w:hAnsi="Arial" w:cs="Arial"/>
          <w:b/>
          <w:bCs/>
          <w:color w:val="222222"/>
          <w:szCs w:val="22"/>
        </w:rPr>
        <w:t xml:space="preserve">and Confidentiality </w:t>
      </w:r>
      <w:r w:rsidR="00D76B20" w:rsidRPr="002E0182">
        <w:rPr>
          <w:rFonts w:ascii="Arial" w:eastAsia="Times New Roman" w:hAnsi="Arial" w:cs="Arial"/>
          <w:b/>
          <w:bCs/>
          <w:color w:val="222222"/>
          <w:szCs w:val="22"/>
        </w:rPr>
        <w:t xml:space="preserve">Agreement </w:t>
      </w:r>
    </w:p>
    <w:p w14:paraId="4DC1C1E4" w14:textId="4F44CE89" w:rsidR="00D76B20" w:rsidRPr="002E0182" w:rsidRDefault="005A5DFF" w:rsidP="002E0182">
      <w:pPr>
        <w:spacing w:after="0" w:line="480" w:lineRule="auto"/>
        <w:ind w:firstLine="720"/>
        <w:rPr>
          <w:rFonts w:ascii="Arial" w:hAnsi="Arial" w:cs="Arial"/>
        </w:rPr>
      </w:pPr>
      <w:r w:rsidRPr="00BF593A">
        <w:rPr>
          <w:rFonts w:ascii="Arial" w:hAnsi="Arial" w:cs="Arial"/>
        </w:rPr>
        <w:t xml:space="preserve">Directors of Puma Management and Consultancy Firm will make and sign a non-competition &amp; non-disclosure agreement for the best interest of the company. In the agreement directors will agree and provide their signature with respect to non-engagement to personal competing business and non-disclosure of confidential business information (customer information, operational information, assets information, etc.) unless required by laws, regulator, or customers. If any director engages in separate competing business or disclosure of confidential business information, his directorship will be adjourned and cancelled in the event is proved.   </w:t>
      </w:r>
    </w:p>
    <w:p w14:paraId="4C904225" w14:textId="1DB43464" w:rsidR="00D76B20" w:rsidRPr="002E0182" w:rsidRDefault="00E100EB" w:rsidP="002E0182">
      <w:pPr>
        <w:shd w:val="clear" w:color="auto" w:fill="FFFFFF"/>
        <w:spacing w:after="0" w:line="480" w:lineRule="auto"/>
        <w:rPr>
          <w:rFonts w:ascii="Arial" w:eastAsia="Times New Roman" w:hAnsi="Arial" w:cs="Arial"/>
          <w:b/>
          <w:bCs/>
          <w:color w:val="222222"/>
          <w:szCs w:val="22"/>
        </w:rPr>
      </w:pPr>
      <w:r w:rsidRPr="002E0182">
        <w:rPr>
          <w:rFonts w:ascii="Arial" w:eastAsia="Times New Roman" w:hAnsi="Arial" w:cs="Arial"/>
          <w:b/>
          <w:bCs/>
          <w:color w:val="222222"/>
          <w:szCs w:val="22"/>
        </w:rPr>
        <w:t xml:space="preserve">3.2 </w:t>
      </w:r>
      <w:r w:rsidR="00D76B20" w:rsidRPr="002E0182">
        <w:rPr>
          <w:rFonts w:ascii="Arial" w:eastAsia="Times New Roman" w:hAnsi="Arial" w:cs="Arial"/>
          <w:b/>
          <w:bCs/>
          <w:color w:val="222222"/>
          <w:szCs w:val="22"/>
        </w:rPr>
        <w:t xml:space="preserve">Financial Plan </w:t>
      </w:r>
    </w:p>
    <w:p w14:paraId="74A18E80" w14:textId="254A92E8" w:rsidR="00E100EB" w:rsidRPr="002E0182" w:rsidRDefault="00E100EB" w:rsidP="002E0182">
      <w:pPr>
        <w:shd w:val="clear" w:color="auto" w:fill="FFFFFF"/>
        <w:spacing w:after="0" w:line="480" w:lineRule="auto"/>
        <w:rPr>
          <w:rFonts w:ascii="Arial" w:eastAsia="Times New Roman" w:hAnsi="Arial" w:cs="Arial"/>
          <w:b/>
          <w:bCs/>
          <w:color w:val="222222"/>
          <w:szCs w:val="22"/>
        </w:rPr>
      </w:pPr>
      <w:r w:rsidRPr="002E0182">
        <w:rPr>
          <w:rFonts w:ascii="Arial" w:eastAsia="Times New Roman" w:hAnsi="Arial" w:cs="Arial"/>
          <w:b/>
          <w:bCs/>
          <w:color w:val="222222"/>
          <w:szCs w:val="22"/>
        </w:rPr>
        <w:t xml:space="preserve">3.2.1 Funding </w:t>
      </w:r>
    </w:p>
    <w:p w14:paraId="0C16DC2C" w14:textId="2AF029CF" w:rsidR="00E100EB" w:rsidRDefault="00BF593A" w:rsidP="002E0182">
      <w:pPr>
        <w:shd w:val="clear" w:color="auto" w:fill="FFFFFF"/>
        <w:spacing w:after="0" w:line="480" w:lineRule="auto"/>
        <w:ind w:firstLine="720"/>
        <w:rPr>
          <w:rFonts w:ascii="Arial" w:eastAsia="Times New Roman" w:hAnsi="Arial" w:cs="Arial"/>
          <w:color w:val="222222"/>
          <w:szCs w:val="22"/>
        </w:rPr>
      </w:pPr>
      <w:r w:rsidRPr="00B67009">
        <w:rPr>
          <w:rFonts w:ascii="Arial" w:eastAsia="Times New Roman" w:hAnsi="Arial" w:cs="Arial"/>
          <w:color w:val="222222"/>
          <w:szCs w:val="22"/>
        </w:rPr>
        <w:t>Puma Management and Consultancy Firm</w:t>
      </w:r>
      <w:r>
        <w:rPr>
          <w:rFonts w:ascii="Arial" w:eastAsia="Times New Roman" w:hAnsi="Arial" w:cs="Arial"/>
          <w:color w:val="222222"/>
          <w:szCs w:val="22"/>
        </w:rPr>
        <w:t xml:space="preserve"> will be started with USD 600,000. </w:t>
      </w:r>
      <w:r w:rsidR="005D6014">
        <w:rPr>
          <w:rFonts w:ascii="Arial" w:eastAsia="Times New Roman" w:hAnsi="Arial" w:cs="Arial"/>
          <w:color w:val="222222"/>
          <w:szCs w:val="22"/>
        </w:rPr>
        <w:t>The entire amount of capital will be contributed by four directors with equal contribution (USD 150,000 each). The funding utilization plan of the business is as follows (</w:t>
      </w:r>
      <w:r w:rsidR="005D6014" w:rsidRPr="002E0182">
        <w:rPr>
          <w:rFonts w:ascii="Arial" w:eastAsia="Times New Roman" w:hAnsi="Arial" w:cs="Arial"/>
          <w:b/>
          <w:bCs/>
          <w:color w:val="222222"/>
          <w:szCs w:val="22"/>
        </w:rPr>
        <w:t xml:space="preserve">Table </w:t>
      </w:r>
      <w:r w:rsidR="002E0182" w:rsidRPr="002E0182">
        <w:rPr>
          <w:rFonts w:ascii="Arial" w:eastAsia="Times New Roman" w:hAnsi="Arial" w:cs="Arial"/>
          <w:b/>
          <w:bCs/>
          <w:color w:val="222222"/>
          <w:szCs w:val="22"/>
        </w:rPr>
        <w:t>7</w:t>
      </w:r>
      <w:r w:rsidR="005D6014">
        <w:rPr>
          <w:rFonts w:ascii="Arial" w:eastAsia="Times New Roman" w:hAnsi="Arial" w:cs="Arial"/>
          <w:color w:val="222222"/>
          <w:szCs w:val="22"/>
        </w:rPr>
        <w:t xml:space="preserve">). </w:t>
      </w:r>
    </w:p>
    <w:p w14:paraId="00FCD82E" w14:textId="7EFE0D7C" w:rsidR="005D6014" w:rsidRPr="002E0182" w:rsidRDefault="005D6014" w:rsidP="00D76B20">
      <w:pPr>
        <w:shd w:val="clear" w:color="auto" w:fill="FFFFFF"/>
        <w:spacing w:after="0" w:line="240" w:lineRule="auto"/>
        <w:rPr>
          <w:rFonts w:ascii="Arial" w:eastAsia="Times New Roman" w:hAnsi="Arial" w:cs="Arial"/>
          <w:color w:val="222222"/>
          <w:sz w:val="8"/>
          <w:szCs w:val="8"/>
        </w:rPr>
      </w:pPr>
    </w:p>
    <w:p w14:paraId="735857C3" w14:textId="160226EF" w:rsidR="005D6014" w:rsidRDefault="005D6014" w:rsidP="005D6014">
      <w:pPr>
        <w:shd w:val="clear" w:color="auto" w:fill="FFFFFF"/>
        <w:spacing w:after="0" w:line="240" w:lineRule="auto"/>
        <w:jc w:val="center"/>
        <w:rPr>
          <w:rFonts w:ascii="Arial" w:eastAsia="Times New Roman" w:hAnsi="Arial" w:cs="Arial"/>
          <w:color w:val="222222"/>
          <w:szCs w:val="22"/>
        </w:rPr>
      </w:pPr>
      <w:r>
        <w:rPr>
          <w:rFonts w:ascii="Arial" w:eastAsia="Times New Roman" w:hAnsi="Arial" w:cs="Arial"/>
          <w:color w:val="222222"/>
          <w:szCs w:val="22"/>
        </w:rPr>
        <w:t xml:space="preserve">Table </w:t>
      </w:r>
      <w:r w:rsidR="002E0182">
        <w:rPr>
          <w:rFonts w:ascii="Arial" w:eastAsia="Times New Roman" w:hAnsi="Arial" w:cs="Arial"/>
          <w:color w:val="222222"/>
          <w:szCs w:val="22"/>
        </w:rPr>
        <w:t>7</w:t>
      </w:r>
      <w:r>
        <w:rPr>
          <w:rFonts w:ascii="Arial" w:eastAsia="Times New Roman" w:hAnsi="Arial" w:cs="Arial"/>
          <w:color w:val="222222"/>
          <w:szCs w:val="22"/>
        </w:rPr>
        <w:t>: Fund Utilization Plan</w:t>
      </w:r>
    </w:p>
    <w:p w14:paraId="0AE922C9" w14:textId="2CE81E69" w:rsidR="005D6014" w:rsidRDefault="005D6014" w:rsidP="005D6014">
      <w:pPr>
        <w:shd w:val="clear" w:color="auto" w:fill="FFFFFF"/>
        <w:spacing w:after="0" w:line="240" w:lineRule="auto"/>
        <w:jc w:val="center"/>
        <w:rPr>
          <w:rFonts w:ascii="Arial" w:eastAsia="Times New Roman" w:hAnsi="Arial" w:cs="Arial"/>
          <w:color w:val="222222"/>
          <w:szCs w:val="22"/>
        </w:rPr>
      </w:pPr>
    </w:p>
    <w:tbl>
      <w:tblPr>
        <w:tblW w:w="5700" w:type="dxa"/>
        <w:tblInd w:w="1975" w:type="dxa"/>
        <w:tblLook w:val="04A0" w:firstRow="1" w:lastRow="0" w:firstColumn="1" w:lastColumn="0" w:noHBand="0" w:noVBand="1"/>
      </w:tblPr>
      <w:tblGrid>
        <w:gridCol w:w="2556"/>
        <w:gridCol w:w="1702"/>
        <w:gridCol w:w="1442"/>
      </w:tblGrid>
      <w:tr w:rsidR="005D6014" w:rsidRPr="005D6014" w14:paraId="43F5F00D" w14:textId="77777777" w:rsidTr="005D6014">
        <w:trPr>
          <w:trHeight w:val="300"/>
        </w:trPr>
        <w:tc>
          <w:tcPr>
            <w:tcW w:w="5700" w:type="dxa"/>
            <w:gridSpan w:val="3"/>
            <w:tcBorders>
              <w:top w:val="single" w:sz="4" w:space="0" w:color="auto"/>
              <w:left w:val="single" w:sz="4" w:space="0" w:color="auto"/>
              <w:bottom w:val="single" w:sz="4" w:space="0" w:color="auto"/>
              <w:right w:val="single" w:sz="4" w:space="0" w:color="auto"/>
            </w:tcBorders>
            <w:shd w:val="clear" w:color="000000" w:fill="FFE699"/>
            <w:noWrap/>
            <w:vAlign w:val="bottom"/>
            <w:hideMark/>
          </w:tcPr>
          <w:p w14:paraId="462992EA" w14:textId="77777777" w:rsidR="005D6014" w:rsidRPr="005D6014" w:rsidRDefault="005D6014" w:rsidP="005D6014">
            <w:pPr>
              <w:spacing w:after="0" w:line="240" w:lineRule="auto"/>
              <w:jc w:val="center"/>
              <w:rPr>
                <w:rFonts w:ascii="Arial" w:eastAsia="Times New Roman" w:hAnsi="Arial" w:cs="Arial"/>
                <w:b/>
                <w:bCs/>
                <w:color w:val="000000"/>
                <w:szCs w:val="22"/>
              </w:rPr>
            </w:pPr>
            <w:r w:rsidRPr="005D6014">
              <w:rPr>
                <w:rFonts w:ascii="Arial" w:eastAsia="Times New Roman" w:hAnsi="Arial" w:cs="Arial"/>
                <w:b/>
                <w:bCs/>
                <w:color w:val="000000"/>
                <w:szCs w:val="22"/>
              </w:rPr>
              <w:t xml:space="preserve">Fund Utilization </w:t>
            </w:r>
          </w:p>
        </w:tc>
      </w:tr>
      <w:tr w:rsidR="005D6014" w:rsidRPr="005D6014" w14:paraId="490EAB3E" w14:textId="77777777" w:rsidTr="005D6014">
        <w:trPr>
          <w:trHeight w:val="300"/>
        </w:trPr>
        <w:tc>
          <w:tcPr>
            <w:tcW w:w="2556" w:type="dxa"/>
            <w:tcBorders>
              <w:top w:val="nil"/>
              <w:left w:val="single" w:sz="4" w:space="0" w:color="auto"/>
              <w:bottom w:val="single" w:sz="4" w:space="0" w:color="auto"/>
              <w:right w:val="single" w:sz="4" w:space="0" w:color="auto"/>
            </w:tcBorders>
            <w:shd w:val="clear" w:color="auto" w:fill="auto"/>
            <w:noWrap/>
            <w:vAlign w:val="bottom"/>
            <w:hideMark/>
          </w:tcPr>
          <w:p w14:paraId="4D0702C8" w14:textId="77777777" w:rsidR="005D6014" w:rsidRPr="005D6014" w:rsidRDefault="005D6014" w:rsidP="005D6014">
            <w:pPr>
              <w:spacing w:after="0" w:line="240" w:lineRule="auto"/>
              <w:jc w:val="center"/>
              <w:rPr>
                <w:rFonts w:ascii="Arial" w:eastAsia="Times New Roman" w:hAnsi="Arial" w:cs="Arial"/>
                <w:b/>
                <w:bCs/>
                <w:color w:val="000000"/>
                <w:szCs w:val="22"/>
              </w:rPr>
            </w:pPr>
            <w:r w:rsidRPr="005D6014">
              <w:rPr>
                <w:rFonts w:ascii="Arial" w:eastAsia="Times New Roman" w:hAnsi="Arial" w:cs="Arial"/>
                <w:b/>
                <w:bCs/>
                <w:color w:val="000000"/>
                <w:szCs w:val="22"/>
              </w:rPr>
              <w:t xml:space="preserve">Particulars </w:t>
            </w:r>
          </w:p>
        </w:tc>
        <w:tc>
          <w:tcPr>
            <w:tcW w:w="1702" w:type="dxa"/>
            <w:tcBorders>
              <w:top w:val="nil"/>
              <w:left w:val="nil"/>
              <w:bottom w:val="single" w:sz="4" w:space="0" w:color="auto"/>
              <w:right w:val="single" w:sz="4" w:space="0" w:color="auto"/>
            </w:tcBorders>
            <w:shd w:val="clear" w:color="auto" w:fill="auto"/>
            <w:noWrap/>
            <w:vAlign w:val="bottom"/>
            <w:hideMark/>
          </w:tcPr>
          <w:p w14:paraId="21028741" w14:textId="77777777" w:rsidR="005D6014" w:rsidRPr="005D6014" w:rsidRDefault="005D6014" w:rsidP="005D6014">
            <w:pPr>
              <w:spacing w:after="0" w:line="240" w:lineRule="auto"/>
              <w:jc w:val="center"/>
              <w:rPr>
                <w:rFonts w:ascii="Arial" w:eastAsia="Times New Roman" w:hAnsi="Arial" w:cs="Arial"/>
                <w:b/>
                <w:bCs/>
                <w:color w:val="000000"/>
                <w:szCs w:val="22"/>
              </w:rPr>
            </w:pPr>
            <w:r w:rsidRPr="005D6014">
              <w:rPr>
                <w:rFonts w:ascii="Arial" w:eastAsia="Times New Roman" w:hAnsi="Arial" w:cs="Arial"/>
                <w:b/>
                <w:bCs/>
                <w:color w:val="000000"/>
                <w:szCs w:val="22"/>
              </w:rPr>
              <w:t xml:space="preserve">Amount </w:t>
            </w:r>
          </w:p>
        </w:tc>
        <w:tc>
          <w:tcPr>
            <w:tcW w:w="1442" w:type="dxa"/>
            <w:tcBorders>
              <w:top w:val="nil"/>
              <w:left w:val="nil"/>
              <w:bottom w:val="single" w:sz="4" w:space="0" w:color="auto"/>
              <w:right w:val="single" w:sz="4" w:space="0" w:color="auto"/>
            </w:tcBorders>
            <w:shd w:val="clear" w:color="auto" w:fill="auto"/>
            <w:noWrap/>
            <w:vAlign w:val="bottom"/>
            <w:hideMark/>
          </w:tcPr>
          <w:p w14:paraId="790B7EDC" w14:textId="77777777" w:rsidR="005D6014" w:rsidRPr="005D6014" w:rsidRDefault="005D6014" w:rsidP="005D6014">
            <w:pPr>
              <w:spacing w:after="0" w:line="240" w:lineRule="auto"/>
              <w:jc w:val="center"/>
              <w:rPr>
                <w:rFonts w:ascii="Arial" w:eastAsia="Times New Roman" w:hAnsi="Arial" w:cs="Arial"/>
                <w:b/>
                <w:bCs/>
                <w:color w:val="000000"/>
                <w:szCs w:val="22"/>
              </w:rPr>
            </w:pPr>
            <w:r w:rsidRPr="005D6014">
              <w:rPr>
                <w:rFonts w:ascii="Arial" w:eastAsia="Times New Roman" w:hAnsi="Arial" w:cs="Arial"/>
                <w:b/>
                <w:bCs/>
                <w:color w:val="000000"/>
                <w:szCs w:val="22"/>
              </w:rPr>
              <w:t xml:space="preserve">Percentage </w:t>
            </w:r>
          </w:p>
        </w:tc>
      </w:tr>
      <w:tr w:rsidR="005D6014" w:rsidRPr="005D6014" w14:paraId="04D4B60B" w14:textId="77777777" w:rsidTr="005D6014">
        <w:trPr>
          <w:trHeight w:val="300"/>
        </w:trPr>
        <w:tc>
          <w:tcPr>
            <w:tcW w:w="2556" w:type="dxa"/>
            <w:tcBorders>
              <w:top w:val="nil"/>
              <w:left w:val="single" w:sz="4" w:space="0" w:color="auto"/>
              <w:bottom w:val="single" w:sz="4" w:space="0" w:color="auto"/>
              <w:right w:val="single" w:sz="4" w:space="0" w:color="auto"/>
            </w:tcBorders>
            <w:shd w:val="clear" w:color="auto" w:fill="auto"/>
            <w:noWrap/>
            <w:vAlign w:val="bottom"/>
            <w:hideMark/>
          </w:tcPr>
          <w:p w14:paraId="52CC43F6" w14:textId="77777777" w:rsidR="005D6014" w:rsidRPr="005D6014" w:rsidRDefault="005D6014" w:rsidP="005D6014">
            <w:pPr>
              <w:spacing w:after="0" w:line="240" w:lineRule="auto"/>
              <w:rPr>
                <w:rFonts w:ascii="Arial" w:eastAsia="Times New Roman" w:hAnsi="Arial" w:cs="Arial"/>
                <w:color w:val="000000"/>
                <w:szCs w:val="22"/>
              </w:rPr>
            </w:pPr>
            <w:r w:rsidRPr="005D6014">
              <w:rPr>
                <w:rFonts w:ascii="Arial" w:eastAsia="Times New Roman" w:hAnsi="Arial" w:cs="Arial"/>
                <w:color w:val="000000"/>
                <w:szCs w:val="22"/>
              </w:rPr>
              <w:t xml:space="preserve">Assets Acquisition </w:t>
            </w:r>
          </w:p>
        </w:tc>
        <w:tc>
          <w:tcPr>
            <w:tcW w:w="1702" w:type="dxa"/>
            <w:tcBorders>
              <w:top w:val="nil"/>
              <w:left w:val="nil"/>
              <w:bottom w:val="single" w:sz="4" w:space="0" w:color="auto"/>
              <w:right w:val="single" w:sz="4" w:space="0" w:color="auto"/>
            </w:tcBorders>
            <w:shd w:val="clear" w:color="auto" w:fill="auto"/>
            <w:noWrap/>
            <w:vAlign w:val="bottom"/>
            <w:hideMark/>
          </w:tcPr>
          <w:p w14:paraId="0158176D" w14:textId="77777777" w:rsidR="005D6014" w:rsidRPr="005D6014" w:rsidRDefault="005D6014" w:rsidP="005D6014">
            <w:pPr>
              <w:spacing w:after="0" w:line="240" w:lineRule="auto"/>
              <w:rPr>
                <w:rFonts w:ascii="Arial" w:eastAsia="Times New Roman" w:hAnsi="Arial" w:cs="Arial"/>
                <w:color w:val="000000"/>
                <w:szCs w:val="22"/>
              </w:rPr>
            </w:pPr>
            <w:r w:rsidRPr="005D6014">
              <w:rPr>
                <w:rFonts w:ascii="Arial" w:eastAsia="Times New Roman" w:hAnsi="Arial" w:cs="Arial"/>
                <w:color w:val="000000"/>
                <w:szCs w:val="22"/>
              </w:rPr>
              <w:t xml:space="preserve">          500,000 </w:t>
            </w:r>
          </w:p>
        </w:tc>
        <w:tc>
          <w:tcPr>
            <w:tcW w:w="1442" w:type="dxa"/>
            <w:tcBorders>
              <w:top w:val="nil"/>
              <w:left w:val="nil"/>
              <w:bottom w:val="single" w:sz="4" w:space="0" w:color="auto"/>
              <w:right w:val="single" w:sz="4" w:space="0" w:color="auto"/>
            </w:tcBorders>
            <w:shd w:val="clear" w:color="auto" w:fill="auto"/>
            <w:noWrap/>
            <w:vAlign w:val="bottom"/>
            <w:hideMark/>
          </w:tcPr>
          <w:p w14:paraId="2B876905" w14:textId="77777777" w:rsidR="005D6014" w:rsidRPr="005D6014" w:rsidRDefault="005D6014" w:rsidP="005D6014">
            <w:pPr>
              <w:spacing w:after="0" w:line="240" w:lineRule="auto"/>
              <w:jc w:val="right"/>
              <w:rPr>
                <w:rFonts w:ascii="Arial" w:eastAsia="Times New Roman" w:hAnsi="Arial" w:cs="Arial"/>
                <w:color w:val="000000"/>
                <w:szCs w:val="22"/>
              </w:rPr>
            </w:pPr>
            <w:r w:rsidRPr="005D6014">
              <w:rPr>
                <w:rFonts w:ascii="Arial" w:eastAsia="Times New Roman" w:hAnsi="Arial" w:cs="Arial"/>
                <w:color w:val="000000"/>
                <w:szCs w:val="22"/>
              </w:rPr>
              <w:t>83.33%</w:t>
            </w:r>
          </w:p>
        </w:tc>
      </w:tr>
      <w:tr w:rsidR="005D6014" w:rsidRPr="005D6014" w14:paraId="53BC557B" w14:textId="77777777" w:rsidTr="005D6014">
        <w:trPr>
          <w:trHeight w:val="300"/>
        </w:trPr>
        <w:tc>
          <w:tcPr>
            <w:tcW w:w="2556" w:type="dxa"/>
            <w:tcBorders>
              <w:top w:val="nil"/>
              <w:left w:val="single" w:sz="4" w:space="0" w:color="auto"/>
              <w:bottom w:val="single" w:sz="4" w:space="0" w:color="auto"/>
              <w:right w:val="single" w:sz="4" w:space="0" w:color="auto"/>
            </w:tcBorders>
            <w:shd w:val="clear" w:color="auto" w:fill="auto"/>
            <w:noWrap/>
            <w:vAlign w:val="bottom"/>
            <w:hideMark/>
          </w:tcPr>
          <w:p w14:paraId="6F587F13" w14:textId="77777777" w:rsidR="005D6014" w:rsidRPr="005D6014" w:rsidRDefault="005D6014" w:rsidP="005D6014">
            <w:pPr>
              <w:spacing w:after="0" w:line="240" w:lineRule="auto"/>
              <w:rPr>
                <w:rFonts w:ascii="Arial" w:eastAsia="Times New Roman" w:hAnsi="Arial" w:cs="Arial"/>
                <w:color w:val="000000"/>
                <w:szCs w:val="22"/>
              </w:rPr>
            </w:pPr>
            <w:r w:rsidRPr="005D6014">
              <w:rPr>
                <w:rFonts w:ascii="Arial" w:eastAsia="Times New Roman" w:hAnsi="Arial" w:cs="Arial"/>
                <w:color w:val="000000"/>
                <w:szCs w:val="22"/>
              </w:rPr>
              <w:t xml:space="preserve">Preliminary Expenses </w:t>
            </w:r>
          </w:p>
        </w:tc>
        <w:tc>
          <w:tcPr>
            <w:tcW w:w="1702" w:type="dxa"/>
            <w:tcBorders>
              <w:top w:val="nil"/>
              <w:left w:val="nil"/>
              <w:bottom w:val="single" w:sz="4" w:space="0" w:color="auto"/>
              <w:right w:val="single" w:sz="4" w:space="0" w:color="auto"/>
            </w:tcBorders>
            <w:shd w:val="clear" w:color="auto" w:fill="auto"/>
            <w:noWrap/>
            <w:vAlign w:val="bottom"/>
            <w:hideMark/>
          </w:tcPr>
          <w:p w14:paraId="310FF181" w14:textId="77777777" w:rsidR="005D6014" w:rsidRPr="005D6014" w:rsidRDefault="005D6014" w:rsidP="005D6014">
            <w:pPr>
              <w:spacing w:after="0" w:line="240" w:lineRule="auto"/>
              <w:rPr>
                <w:rFonts w:ascii="Arial" w:eastAsia="Times New Roman" w:hAnsi="Arial" w:cs="Arial"/>
                <w:color w:val="000000"/>
                <w:szCs w:val="22"/>
              </w:rPr>
            </w:pPr>
            <w:r w:rsidRPr="005D6014">
              <w:rPr>
                <w:rFonts w:ascii="Arial" w:eastAsia="Times New Roman" w:hAnsi="Arial" w:cs="Arial"/>
                <w:color w:val="000000"/>
                <w:szCs w:val="22"/>
              </w:rPr>
              <w:t xml:space="preserve">            25,000 </w:t>
            </w:r>
          </w:p>
        </w:tc>
        <w:tc>
          <w:tcPr>
            <w:tcW w:w="1442" w:type="dxa"/>
            <w:tcBorders>
              <w:top w:val="nil"/>
              <w:left w:val="nil"/>
              <w:bottom w:val="single" w:sz="4" w:space="0" w:color="auto"/>
              <w:right w:val="single" w:sz="4" w:space="0" w:color="auto"/>
            </w:tcBorders>
            <w:shd w:val="clear" w:color="auto" w:fill="auto"/>
            <w:noWrap/>
            <w:vAlign w:val="bottom"/>
            <w:hideMark/>
          </w:tcPr>
          <w:p w14:paraId="4BB0ABD1" w14:textId="77777777" w:rsidR="005D6014" w:rsidRPr="005D6014" w:rsidRDefault="005D6014" w:rsidP="005D6014">
            <w:pPr>
              <w:spacing w:after="0" w:line="240" w:lineRule="auto"/>
              <w:jc w:val="right"/>
              <w:rPr>
                <w:rFonts w:ascii="Arial" w:eastAsia="Times New Roman" w:hAnsi="Arial" w:cs="Arial"/>
                <w:color w:val="000000"/>
                <w:szCs w:val="22"/>
              </w:rPr>
            </w:pPr>
            <w:r w:rsidRPr="005D6014">
              <w:rPr>
                <w:rFonts w:ascii="Arial" w:eastAsia="Times New Roman" w:hAnsi="Arial" w:cs="Arial"/>
                <w:color w:val="000000"/>
                <w:szCs w:val="22"/>
              </w:rPr>
              <w:t>4.17%</w:t>
            </w:r>
          </w:p>
        </w:tc>
      </w:tr>
      <w:tr w:rsidR="005D6014" w:rsidRPr="005D6014" w14:paraId="0D7A827C" w14:textId="77777777" w:rsidTr="005D6014">
        <w:trPr>
          <w:trHeight w:val="300"/>
        </w:trPr>
        <w:tc>
          <w:tcPr>
            <w:tcW w:w="2556" w:type="dxa"/>
            <w:tcBorders>
              <w:top w:val="nil"/>
              <w:left w:val="single" w:sz="4" w:space="0" w:color="auto"/>
              <w:bottom w:val="single" w:sz="4" w:space="0" w:color="auto"/>
              <w:right w:val="single" w:sz="4" w:space="0" w:color="auto"/>
            </w:tcBorders>
            <w:shd w:val="clear" w:color="auto" w:fill="auto"/>
            <w:noWrap/>
            <w:vAlign w:val="bottom"/>
            <w:hideMark/>
          </w:tcPr>
          <w:p w14:paraId="7B282061" w14:textId="77777777" w:rsidR="005D6014" w:rsidRPr="005D6014" w:rsidRDefault="005D6014" w:rsidP="005D6014">
            <w:pPr>
              <w:spacing w:after="0" w:line="240" w:lineRule="auto"/>
              <w:rPr>
                <w:rFonts w:ascii="Arial" w:eastAsia="Times New Roman" w:hAnsi="Arial" w:cs="Arial"/>
                <w:color w:val="000000"/>
                <w:szCs w:val="22"/>
              </w:rPr>
            </w:pPr>
            <w:r w:rsidRPr="005D6014">
              <w:rPr>
                <w:rFonts w:ascii="Arial" w:eastAsia="Times New Roman" w:hAnsi="Arial" w:cs="Arial"/>
                <w:color w:val="000000"/>
                <w:szCs w:val="22"/>
              </w:rPr>
              <w:t xml:space="preserve">Cash Balance </w:t>
            </w:r>
          </w:p>
        </w:tc>
        <w:tc>
          <w:tcPr>
            <w:tcW w:w="1702" w:type="dxa"/>
            <w:tcBorders>
              <w:top w:val="nil"/>
              <w:left w:val="nil"/>
              <w:bottom w:val="single" w:sz="4" w:space="0" w:color="auto"/>
              <w:right w:val="single" w:sz="4" w:space="0" w:color="auto"/>
            </w:tcBorders>
            <w:shd w:val="clear" w:color="auto" w:fill="auto"/>
            <w:noWrap/>
            <w:vAlign w:val="bottom"/>
            <w:hideMark/>
          </w:tcPr>
          <w:p w14:paraId="4D6F1B21" w14:textId="77777777" w:rsidR="005D6014" w:rsidRPr="005D6014" w:rsidRDefault="005D6014" w:rsidP="005D6014">
            <w:pPr>
              <w:spacing w:after="0" w:line="240" w:lineRule="auto"/>
              <w:rPr>
                <w:rFonts w:ascii="Arial" w:eastAsia="Times New Roman" w:hAnsi="Arial" w:cs="Arial"/>
                <w:color w:val="000000"/>
                <w:szCs w:val="22"/>
              </w:rPr>
            </w:pPr>
            <w:r w:rsidRPr="005D6014">
              <w:rPr>
                <w:rFonts w:ascii="Arial" w:eastAsia="Times New Roman" w:hAnsi="Arial" w:cs="Arial"/>
                <w:color w:val="000000"/>
                <w:szCs w:val="22"/>
              </w:rPr>
              <w:t xml:space="preserve">            75,000 </w:t>
            </w:r>
          </w:p>
        </w:tc>
        <w:tc>
          <w:tcPr>
            <w:tcW w:w="1442" w:type="dxa"/>
            <w:tcBorders>
              <w:top w:val="nil"/>
              <w:left w:val="nil"/>
              <w:bottom w:val="single" w:sz="4" w:space="0" w:color="auto"/>
              <w:right w:val="single" w:sz="4" w:space="0" w:color="auto"/>
            </w:tcBorders>
            <w:shd w:val="clear" w:color="auto" w:fill="auto"/>
            <w:noWrap/>
            <w:vAlign w:val="bottom"/>
            <w:hideMark/>
          </w:tcPr>
          <w:p w14:paraId="3A709E6D" w14:textId="77777777" w:rsidR="005D6014" w:rsidRPr="005D6014" w:rsidRDefault="005D6014" w:rsidP="005D6014">
            <w:pPr>
              <w:spacing w:after="0" w:line="240" w:lineRule="auto"/>
              <w:jc w:val="right"/>
              <w:rPr>
                <w:rFonts w:ascii="Arial" w:eastAsia="Times New Roman" w:hAnsi="Arial" w:cs="Arial"/>
                <w:color w:val="000000"/>
                <w:szCs w:val="22"/>
              </w:rPr>
            </w:pPr>
            <w:r w:rsidRPr="005D6014">
              <w:rPr>
                <w:rFonts w:ascii="Arial" w:eastAsia="Times New Roman" w:hAnsi="Arial" w:cs="Arial"/>
                <w:color w:val="000000"/>
                <w:szCs w:val="22"/>
              </w:rPr>
              <w:t>12.50%</w:t>
            </w:r>
          </w:p>
        </w:tc>
      </w:tr>
      <w:tr w:rsidR="005D6014" w:rsidRPr="005D6014" w14:paraId="4C9386C7" w14:textId="77777777" w:rsidTr="005D6014">
        <w:trPr>
          <w:trHeight w:val="300"/>
        </w:trPr>
        <w:tc>
          <w:tcPr>
            <w:tcW w:w="2556" w:type="dxa"/>
            <w:tcBorders>
              <w:top w:val="nil"/>
              <w:left w:val="single" w:sz="4" w:space="0" w:color="auto"/>
              <w:bottom w:val="single" w:sz="4" w:space="0" w:color="auto"/>
              <w:right w:val="single" w:sz="4" w:space="0" w:color="auto"/>
            </w:tcBorders>
            <w:shd w:val="clear" w:color="auto" w:fill="auto"/>
            <w:noWrap/>
            <w:vAlign w:val="bottom"/>
            <w:hideMark/>
          </w:tcPr>
          <w:p w14:paraId="2FEC7C15" w14:textId="77777777" w:rsidR="005D6014" w:rsidRPr="005D6014" w:rsidRDefault="005D6014" w:rsidP="005D6014">
            <w:pPr>
              <w:spacing w:after="0" w:line="240" w:lineRule="auto"/>
              <w:rPr>
                <w:rFonts w:ascii="Arial" w:eastAsia="Times New Roman" w:hAnsi="Arial" w:cs="Arial"/>
                <w:b/>
                <w:bCs/>
                <w:color w:val="000000"/>
                <w:szCs w:val="22"/>
              </w:rPr>
            </w:pPr>
            <w:r w:rsidRPr="005D6014">
              <w:rPr>
                <w:rFonts w:ascii="Arial" w:eastAsia="Times New Roman" w:hAnsi="Arial" w:cs="Arial"/>
                <w:b/>
                <w:bCs/>
                <w:color w:val="000000"/>
                <w:szCs w:val="22"/>
              </w:rPr>
              <w:t xml:space="preserve">Total </w:t>
            </w:r>
          </w:p>
        </w:tc>
        <w:tc>
          <w:tcPr>
            <w:tcW w:w="1702" w:type="dxa"/>
            <w:tcBorders>
              <w:top w:val="nil"/>
              <w:left w:val="nil"/>
              <w:bottom w:val="single" w:sz="4" w:space="0" w:color="auto"/>
              <w:right w:val="single" w:sz="4" w:space="0" w:color="auto"/>
            </w:tcBorders>
            <w:shd w:val="clear" w:color="auto" w:fill="auto"/>
            <w:noWrap/>
            <w:vAlign w:val="bottom"/>
            <w:hideMark/>
          </w:tcPr>
          <w:p w14:paraId="1E60EB7A" w14:textId="77777777" w:rsidR="005D6014" w:rsidRPr="005D6014" w:rsidRDefault="005D6014" w:rsidP="005D6014">
            <w:pPr>
              <w:spacing w:after="0" w:line="240" w:lineRule="auto"/>
              <w:rPr>
                <w:rFonts w:ascii="Arial" w:eastAsia="Times New Roman" w:hAnsi="Arial" w:cs="Arial"/>
                <w:b/>
                <w:bCs/>
                <w:color w:val="000000"/>
                <w:szCs w:val="22"/>
              </w:rPr>
            </w:pPr>
            <w:r w:rsidRPr="005D6014">
              <w:rPr>
                <w:rFonts w:ascii="Arial" w:eastAsia="Times New Roman" w:hAnsi="Arial" w:cs="Arial"/>
                <w:b/>
                <w:bCs/>
                <w:color w:val="000000"/>
                <w:szCs w:val="22"/>
              </w:rPr>
              <w:t xml:space="preserve">          600,000 </w:t>
            </w:r>
          </w:p>
        </w:tc>
        <w:tc>
          <w:tcPr>
            <w:tcW w:w="1442" w:type="dxa"/>
            <w:tcBorders>
              <w:top w:val="nil"/>
              <w:left w:val="nil"/>
              <w:bottom w:val="single" w:sz="4" w:space="0" w:color="auto"/>
              <w:right w:val="single" w:sz="4" w:space="0" w:color="auto"/>
            </w:tcBorders>
            <w:shd w:val="clear" w:color="auto" w:fill="auto"/>
            <w:noWrap/>
            <w:vAlign w:val="bottom"/>
            <w:hideMark/>
          </w:tcPr>
          <w:p w14:paraId="0736637E" w14:textId="77777777" w:rsidR="005D6014" w:rsidRPr="005D6014" w:rsidRDefault="005D6014" w:rsidP="005D6014">
            <w:pPr>
              <w:spacing w:after="0" w:line="240" w:lineRule="auto"/>
              <w:jc w:val="right"/>
              <w:rPr>
                <w:rFonts w:ascii="Arial" w:eastAsia="Times New Roman" w:hAnsi="Arial" w:cs="Arial"/>
                <w:b/>
                <w:bCs/>
                <w:color w:val="000000"/>
                <w:szCs w:val="22"/>
              </w:rPr>
            </w:pPr>
            <w:r w:rsidRPr="005D6014">
              <w:rPr>
                <w:rFonts w:ascii="Arial" w:eastAsia="Times New Roman" w:hAnsi="Arial" w:cs="Arial"/>
                <w:b/>
                <w:bCs/>
                <w:color w:val="000000"/>
                <w:szCs w:val="22"/>
              </w:rPr>
              <w:t>100.00%</w:t>
            </w:r>
          </w:p>
        </w:tc>
      </w:tr>
    </w:tbl>
    <w:p w14:paraId="5FE36E1F" w14:textId="52A66E5D" w:rsidR="005D6014" w:rsidRDefault="005D6014" w:rsidP="00D76B20">
      <w:pPr>
        <w:shd w:val="clear" w:color="auto" w:fill="FFFFFF"/>
        <w:spacing w:after="0" w:line="240" w:lineRule="auto"/>
        <w:rPr>
          <w:rFonts w:ascii="Arial" w:eastAsia="Times New Roman" w:hAnsi="Arial" w:cs="Arial"/>
          <w:color w:val="222222"/>
          <w:szCs w:val="22"/>
        </w:rPr>
      </w:pPr>
    </w:p>
    <w:p w14:paraId="66956B13" w14:textId="77777777" w:rsidR="002E0182" w:rsidRDefault="002E0182" w:rsidP="00D76B20">
      <w:pPr>
        <w:shd w:val="clear" w:color="auto" w:fill="FFFFFF"/>
        <w:spacing w:after="0" w:line="240" w:lineRule="auto"/>
        <w:rPr>
          <w:rFonts w:ascii="Arial" w:eastAsia="Times New Roman" w:hAnsi="Arial" w:cs="Arial"/>
          <w:color w:val="222222"/>
          <w:szCs w:val="22"/>
        </w:rPr>
      </w:pPr>
    </w:p>
    <w:p w14:paraId="54A5869C" w14:textId="0637ED77" w:rsidR="001C39AA" w:rsidRDefault="005D6014" w:rsidP="002E0182">
      <w:pPr>
        <w:shd w:val="clear" w:color="auto" w:fill="FFFFFF"/>
        <w:spacing w:after="0" w:line="480" w:lineRule="auto"/>
        <w:ind w:firstLine="720"/>
        <w:rPr>
          <w:rFonts w:ascii="Arial" w:eastAsia="Times New Roman" w:hAnsi="Arial" w:cs="Arial"/>
          <w:color w:val="222222"/>
          <w:szCs w:val="22"/>
        </w:rPr>
      </w:pPr>
      <w:r>
        <w:rPr>
          <w:rFonts w:ascii="Arial" w:eastAsia="Times New Roman" w:hAnsi="Arial" w:cs="Arial"/>
          <w:color w:val="222222"/>
          <w:szCs w:val="22"/>
        </w:rPr>
        <w:t xml:space="preserve">Preliminary expenses of USD 25,000 will be incurred for business plan design, logo design, retainer contracts, stationary purchases, Brochures publication, financial backing presentation, initial mailing, office location set-up, and office equipment purchase deed formation. These preliminary activities will be performed over October – December of current year and all associated expenses will be paid in the first month of business operation (January </w:t>
      </w:r>
      <w:r>
        <w:rPr>
          <w:rFonts w:ascii="Arial" w:eastAsia="Times New Roman" w:hAnsi="Arial" w:cs="Arial"/>
          <w:color w:val="222222"/>
          <w:szCs w:val="22"/>
        </w:rPr>
        <w:lastRenderedPageBreak/>
        <w:t xml:space="preserve">2021). </w:t>
      </w:r>
      <w:r w:rsidRPr="002E0182">
        <w:rPr>
          <w:rFonts w:ascii="Arial" w:eastAsia="Times New Roman" w:hAnsi="Arial" w:cs="Arial"/>
          <w:b/>
          <w:bCs/>
          <w:color w:val="222222"/>
          <w:szCs w:val="22"/>
        </w:rPr>
        <w:t xml:space="preserve">Table </w:t>
      </w:r>
      <w:r w:rsidR="002E0182" w:rsidRPr="002E0182">
        <w:rPr>
          <w:rFonts w:ascii="Arial" w:eastAsia="Times New Roman" w:hAnsi="Arial" w:cs="Arial"/>
          <w:b/>
          <w:bCs/>
          <w:color w:val="222222"/>
          <w:szCs w:val="22"/>
        </w:rPr>
        <w:t>8</w:t>
      </w:r>
      <w:r>
        <w:rPr>
          <w:rFonts w:ascii="Arial" w:eastAsia="Times New Roman" w:hAnsi="Arial" w:cs="Arial"/>
          <w:color w:val="222222"/>
          <w:szCs w:val="22"/>
        </w:rPr>
        <w:t xml:space="preserve"> depicts the Milestone of </w:t>
      </w:r>
      <w:r w:rsidR="001C39AA">
        <w:rPr>
          <w:rFonts w:ascii="Arial" w:eastAsia="Times New Roman" w:hAnsi="Arial" w:cs="Arial"/>
          <w:color w:val="222222"/>
          <w:szCs w:val="22"/>
        </w:rPr>
        <w:t xml:space="preserve">preliminary business formation activities (business plan design, logo design, retainer contracts, stationary purchases, Brochures publication, financial backing presentation, initial mailing, office location set-up, and office equipment purchase deed formation). </w:t>
      </w:r>
      <w:r>
        <w:rPr>
          <w:rFonts w:ascii="Arial" w:eastAsia="Times New Roman" w:hAnsi="Arial" w:cs="Arial"/>
          <w:color w:val="222222"/>
          <w:szCs w:val="22"/>
        </w:rPr>
        <w:t xml:space="preserve">  </w:t>
      </w:r>
    </w:p>
    <w:p w14:paraId="7E7B9C38" w14:textId="7DD85CD5" w:rsidR="001C39AA" w:rsidRDefault="001C39AA" w:rsidP="001C39AA">
      <w:pPr>
        <w:shd w:val="clear" w:color="auto" w:fill="FFFFFF"/>
        <w:spacing w:after="0" w:line="240" w:lineRule="auto"/>
        <w:jc w:val="center"/>
        <w:rPr>
          <w:rFonts w:ascii="Arial" w:eastAsia="Times New Roman" w:hAnsi="Arial" w:cs="Arial"/>
          <w:color w:val="222222"/>
          <w:szCs w:val="22"/>
        </w:rPr>
      </w:pPr>
      <w:r>
        <w:rPr>
          <w:rFonts w:ascii="Arial" w:eastAsia="Times New Roman" w:hAnsi="Arial" w:cs="Arial"/>
          <w:color w:val="222222"/>
          <w:szCs w:val="22"/>
        </w:rPr>
        <w:t xml:space="preserve">Table </w:t>
      </w:r>
      <w:r w:rsidR="002E0182">
        <w:rPr>
          <w:rFonts w:ascii="Arial" w:eastAsia="Times New Roman" w:hAnsi="Arial" w:cs="Arial"/>
          <w:color w:val="222222"/>
          <w:szCs w:val="22"/>
        </w:rPr>
        <w:t>8</w:t>
      </w:r>
      <w:r>
        <w:rPr>
          <w:rFonts w:ascii="Arial" w:eastAsia="Times New Roman" w:hAnsi="Arial" w:cs="Arial"/>
          <w:color w:val="222222"/>
          <w:szCs w:val="22"/>
        </w:rPr>
        <w:t>: Milestone of Preliminary Business Formation Activities</w:t>
      </w:r>
    </w:p>
    <w:p w14:paraId="152F0EA4" w14:textId="77777777" w:rsidR="001C39AA" w:rsidRDefault="001C39AA" w:rsidP="00D76B20">
      <w:pPr>
        <w:shd w:val="clear" w:color="auto" w:fill="FFFFFF"/>
        <w:spacing w:after="0" w:line="240" w:lineRule="auto"/>
        <w:rPr>
          <w:rFonts w:ascii="Arial" w:eastAsia="Times New Roman" w:hAnsi="Arial" w:cs="Arial"/>
          <w:color w:val="222222"/>
          <w:szCs w:val="22"/>
        </w:rPr>
      </w:pPr>
    </w:p>
    <w:p w14:paraId="747F4B55" w14:textId="3398DE05" w:rsidR="005D6014" w:rsidRDefault="005D6014" w:rsidP="001C39AA">
      <w:pPr>
        <w:shd w:val="clear" w:color="auto" w:fill="FFFFFF"/>
        <w:spacing w:after="0" w:line="240" w:lineRule="auto"/>
        <w:jc w:val="center"/>
        <w:rPr>
          <w:rFonts w:ascii="Arial" w:eastAsia="Times New Roman" w:hAnsi="Arial" w:cs="Arial"/>
          <w:color w:val="222222"/>
          <w:szCs w:val="22"/>
        </w:rPr>
      </w:pPr>
      <w:r w:rsidRPr="005D6014">
        <w:rPr>
          <w:rFonts w:ascii="Arial" w:eastAsia="Times New Roman" w:hAnsi="Arial" w:cs="Arial"/>
          <w:noProof/>
          <w:color w:val="222222"/>
          <w:szCs w:val="22"/>
        </w:rPr>
        <w:drawing>
          <wp:inline distT="0" distB="0" distL="0" distR="0" wp14:anchorId="0A8A33D2" wp14:editId="46F599FF">
            <wp:extent cx="5012053" cy="2255424"/>
            <wp:effectExtent l="19050" t="19050" r="17780" b="120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17508" cy="2257879"/>
                    </a:xfrm>
                    <a:prstGeom prst="rect">
                      <a:avLst/>
                    </a:prstGeom>
                    <a:ln w="3175">
                      <a:solidFill>
                        <a:schemeClr val="tx1"/>
                      </a:solidFill>
                    </a:ln>
                  </pic:spPr>
                </pic:pic>
              </a:graphicData>
            </a:graphic>
          </wp:inline>
        </w:drawing>
      </w:r>
    </w:p>
    <w:p w14:paraId="2BF70F2D" w14:textId="77777777" w:rsidR="00BF593A" w:rsidRDefault="00BF593A" w:rsidP="00D76B20">
      <w:pPr>
        <w:shd w:val="clear" w:color="auto" w:fill="FFFFFF"/>
        <w:spacing w:after="0" w:line="240" w:lineRule="auto"/>
        <w:rPr>
          <w:rFonts w:ascii="Arial" w:eastAsia="Times New Roman" w:hAnsi="Arial" w:cs="Arial"/>
          <w:color w:val="222222"/>
          <w:sz w:val="24"/>
          <w:szCs w:val="24"/>
        </w:rPr>
      </w:pPr>
    </w:p>
    <w:p w14:paraId="574D63BB" w14:textId="77777777" w:rsidR="002E0182" w:rsidRDefault="002E0182" w:rsidP="00D76B20">
      <w:pPr>
        <w:shd w:val="clear" w:color="auto" w:fill="FFFFFF"/>
        <w:spacing w:after="0" w:line="240" w:lineRule="auto"/>
        <w:rPr>
          <w:rFonts w:ascii="Arial" w:eastAsia="Times New Roman" w:hAnsi="Arial" w:cs="Arial"/>
          <w:b/>
          <w:bCs/>
          <w:color w:val="222222"/>
          <w:szCs w:val="22"/>
        </w:rPr>
      </w:pPr>
    </w:p>
    <w:p w14:paraId="510EB6A0" w14:textId="23B44F27" w:rsidR="00E100EB" w:rsidRPr="002E0182" w:rsidRDefault="00E100EB" w:rsidP="00D76B20">
      <w:pPr>
        <w:shd w:val="clear" w:color="auto" w:fill="FFFFFF"/>
        <w:spacing w:after="0" w:line="240" w:lineRule="auto"/>
        <w:rPr>
          <w:rFonts w:ascii="Arial" w:eastAsia="Times New Roman" w:hAnsi="Arial" w:cs="Arial"/>
          <w:b/>
          <w:bCs/>
          <w:color w:val="222222"/>
          <w:szCs w:val="22"/>
        </w:rPr>
      </w:pPr>
      <w:r w:rsidRPr="002E0182">
        <w:rPr>
          <w:rFonts w:ascii="Arial" w:eastAsia="Times New Roman" w:hAnsi="Arial" w:cs="Arial"/>
          <w:b/>
          <w:bCs/>
          <w:color w:val="222222"/>
          <w:szCs w:val="22"/>
        </w:rPr>
        <w:t xml:space="preserve">3.2.2 Forecasted Income Statement </w:t>
      </w:r>
    </w:p>
    <w:p w14:paraId="1171ED76" w14:textId="5AAF7E7D" w:rsidR="00E100EB" w:rsidRDefault="00E100EB" w:rsidP="00D76B20">
      <w:pPr>
        <w:shd w:val="clear" w:color="auto" w:fill="FFFFFF"/>
        <w:spacing w:after="0" w:line="240" w:lineRule="auto"/>
        <w:rPr>
          <w:rFonts w:ascii="Arial" w:eastAsia="Times New Roman" w:hAnsi="Arial" w:cs="Arial"/>
          <w:color w:val="222222"/>
          <w:sz w:val="24"/>
          <w:szCs w:val="24"/>
        </w:rPr>
      </w:pPr>
    </w:p>
    <w:p w14:paraId="3A1D5B29" w14:textId="355832B7" w:rsidR="00E100EB" w:rsidRDefault="00B67009" w:rsidP="002E0182">
      <w:pPr>
        <w:shd w:val="clear" w:color="auto" w:fill="FFFFFF"/>
        <w:spacing w:after="0" w:line="480" w:lineRule="auto"/>
        <w:ind w:firstLine="720"/>
        <w:rPr>
          <w:rFonts w:ascii="Arial" w:eastAsia="Times New Roman" w:hAnsi="Arial" w:cs="Arial"/>
          <w:color w:val="222222"/>
          <w:szCs w:val="22"/>
        </w:rPr>
      </w:pPr>
      <w:r w:rsidRPr="00B67009">
        <w:rPr>
          <w:rFonts w:ascii="Arial" w:eastAsia="Times New Roman" w:hAnsi="Arial" w:cs="Arial"/>
          <w:color w:val="222222"/>
          <w:szCs w:val="22"/>
        </w:rPr>
        <w:t xml:space="preserve">Forecasted revenue of Puma Management and Consultancy Firm are USD </w:t>
      </w:r>
      <w:r w:rsidRPr="00B67009">
        <w:rPr>
          <w:rFonts w:ascii="Arial" w:eastAsia="Times New Roman" w:hAnsi="Arial" w:cs="Arial"/>
          <w:color w:val="000000"/>
          <w:szCs w:val="22"/>
        </w:rPr>
        <w:t xml:space="preserve">592,000, USD 651,200, and USD 748,880 respectively in 2021, 2022, and 2023. Forecasted net income of the company are </w:t>
      </w:r>
      <w:r w:rsidRPr="00B67009">
        <w:rPr>
          <w:rFonts w:ascii="Arial" w:eastAsia="Times New Roman" w:hAnsi="Arial" w:cs="Arial"/>
          <w:color w:val="222222"/>
          <w:szCs w:val="22"/>
        </w:rPr>
        <w:t xml:space="preserve">USD </w:t>
      </w:r>
      <w:r w:rsidRPr="00B67009">
        <w:rPr>
          <w:rFonts w:ascii="Arial" w:eastAsia="Times New Roman" w:hAnsi="Arial" w:cs="Arial"/>
          <w:color w:val="000000"/>
          <w:szCs w:val="22"/>
        </w:rPr>
        <w:t>73,230, USD 93,228, and USD 110,695 respectively in 2021, 2022, and 2023. Forecasted net profit margin are 16.91% (73,230/592,000), 19.57% (93,228/651,200), and 20.21% (110,695/748,880) respectively over next three years.</w:t>
      </w:r>
      <w:r w:rsidR="002E0182">
        <w:rPr>
          <w:rFonts w:ascii="Arial" w:eastAsia="Times New Roman" w:hAnsi="Arial" w:cs="Arial"/>
          <w:color w:val="000000"/>
          <w:szCs w:val="22"/>
        </w:rPr>
        <w:t xml:space="preserve"> </w:t>
      </w:r>
      <w:r w:rsidR="00E100EB" w:rsidRPr="00B67009">
        <w:rPr>
          <w:rFonts w:ascii="Arial" w:eastAsia="Times New Roman" w:hAnsi="Arial" w:cs="Arial"/>
          <w:b/>
          <w:bCs/>
          <w:color w:val="222222"/>
          <w:szCs w:val="22"/>
        </w:rPr>
        <w:t xml:space="preserve">Table </w:t>
      </w:r>
      <w:r w:rsidR="002E0182">
        <w:rPr>
          <w:rFonts w:ascii="Arial" w:eastAsia="Times New Roman" w:hAnsi="Arial" w:cs="Arial"/>
          <w:b/>
          <w:bCs/>
          <w:color w:val="222222"/>
          <w:szCs w:val="22"/>
        </w:rPr>
        <w:t>9</w:t>
      </w:r>
      <w:r w:rsidR="00E100EB" w:rsidRPr="00E100EB">
        <w:rPr>
          <w:rFonts w:ascii="Arial" w:eastAsia="Times New Roman" w:hAnsi="Arial" w:cs="Arial"/>
          <w:color w:val="222222"/>
          <w:szCs w:val="22"/>
        </w:rPr>
        <w:t xml:space="preserve"> depicts </w:t>
      </w:r>
      <w:r w:rsidRPr="00B67009">
        <w:rPr>
          <w:rFonts w:ascii="Arial" w:eastAsia="Times New Roman" w:hAnsi="Arial" w:cs="Arial"/>
          <w:b/>
          <w:bCs/>
          <w:color w:val="222222"/>
          <w:szCs w:val="22"/>
        </w:rPr>
        <w:t>F</w:t>
      </w:r>
      <w:r w:rsidR="00E100EB" w:rsidRPr="00B67009">
        <w:rPr>
          <w:rFonts w:ascii="Arial" w:eastAsia="Times New Roman" w:hAnsi="Arial" w:cs="Arial"/>
          <w:b/>
          <w:bCs/>
          <w:color w:val="222222"/>
          <w:szCs w:val="22"/>
        </w:rPr>
        <w:t xml:space="preserve">orecasted </w:t>
      </w:r>
      <w:r w:rsidRPr="00B67009">
        <w:rPr>
          <w:rFonts w:ascii="Arial" w:eastAsia="Times New Roman" w:hAnsi="Arial" w:cs="Arial"/>
          <w:b/>
          <w:bCs/>
          <w:color w:val="222222"/>
          <w:szCs w:val="22"/>
        </w:rPr>
        <w:t>I</w:t>
      </w:r>
      <w:r w:rsidR="00E100EB" w:rsidRPr="00B67009">
        <w:rPr>
          <w:rFonts w:ascii="Arial" w:eastAsia="Times New Roman" w:hAnsi="Arial" w:cs="Arial"/>
          <w:b/>
          <w:bCs/>
          <w:color w:val="222222"/>
          <w:szCs w:val="22"/>
        </w:rPr>
        <w:t>ncome statement</w:t>
      </w:r>
      <w:r w:rsidR="00E100EB" w:rsidRPr="00E100EB">
        <w:rPr>
          <w:rFonts w:ascii="Arial" w:eastAsia="Times New Roman" w:hAnsi="Arial" w:cs="Arial"/>
          <w:color w:val="222222"/>
          <w:szCs w:val="22"/>
        </w:rPr>
        <w:t xml:space="preserve"> of Puma </w:t>
      </w:r>
      <w:r>
        <w:rPr>
          <w:rFonts w:ascii="Arial" w:eastAsia="Times New Roman" w:hAnsi="Arial" w:cs="Arial"/>
          <w:color w:val="222222"/>
          <w:szCs w:val="22"/>
        </w:rPr>
        <w:t xml:space="preserve">Management and </w:t>
      </w:r>
      <w:r w:rsidR="00E100EB" w:rsidRPr="00E100EB">
        <w:rPr>
          <w:rFonts w:ascii="Arial" w:eastAsia="Times New Roman" w:hAnsi="Arial" w:cs="Arial"/>
          <w:color w:val="222222"/>
          <w:szCs w:val="22"/>
        </w:rPr>
        <w:t xml:space="preserve">Consultancy Firm. </w:t>
      </w:r>
    </w:p>
    <w:p w14:paraId="7302CFC3" w14:textId="4DE96BAB" w:rsidR="001C39AA" w:rsidRDefault="001C39AA" w:rsidP="00D76B20">
      <w:pPr>
        <w:shd w:val="clear" w:color="auto" w:fill="FFFFFF"/>
        <w:spacing w:after="0" w:line="240" w:lineRule="auto"/>
        <w:rPr>
          <w:rFonts w:ascii="Arial" w:eastAsia="Times New Roman" w:hAnsi="Arial" w:cs="Arial"/>
          <w:color w:val="222222"/>
          <w:szCs w:val="22"/>
        </w:rPr>
      </w:pPr>
    </w:p>
    <w:p w14:paraId="0ED45478" w14:textId="3EE07BA1" w:rsidR="001C39AA" w:rsidRPr="002E0182" w:rsidRDefault="001C39AA" w:rsidP="001C39AA">
      <w:pPr>
        <w:shd w:val="clear" w:color="auto" w:fill="FFFFFF"/>
        <w:spacing w:after="0" w:line="240" w:lineRule="auto"/>
        <w:jc w:val="center"/>
        <w:rPr>
          <w:rFonts w:ascii="Arial" w:eastAsia="Times New Roman" w:hAnsi="Arial" w:cs="Arial"/>
          <w:color w:val="222222"/>
          <w:szCs w:val="22"/>
        </w:rPr>
      </w:pPr>
      <w:r w:rsidRPr="002E0182">
        <w:rPr>
          <w:rFonts w:ascii="Arial" w:eastAsia="Times New Roman" w:hAnsi="Arial" w:cs="Arial"/>
          <w:color w:val="222222"/>
          <w:szCs w:val="22"/>
        </w:rPr>
        <w:t xml:space="preserve">Table </w:t>
      </w:r>
      <w:r w:rsidR="002E0182">
        <w:rPr>
          <w:rFonts w:ascii="Arial" w:eastAsia="Times New Roman" w:hAnsi="Arial" w:cs="Arial"/>
          <w:color w:val="222222"/>
          <w:szCs w:val="22"/>
        </w:rPr>
        <w:t>9</w:t>
      </w:r>
      <w:r w:rsidRPr="002E0182">
        <w:rPr>
          <w:rFonts w:ascii="Arial" w:eastAsia="Times New Roman" w:hAnsi="Arial" w:cs="Arial"/>
          <w:color w:val="222222"/>
          <w:szCs w:val="22"/>
        </w:rPr>
        <w:t xml:space="preserve">: Forecasted Income Statement </w:t>
      </w:r>
      <w:proofErr w:type="gramStart"/>
      <w:r w:rsidRPr="002E0182">
        <w:rPr>
          <w:rFonts w:ascii="Arial" w:eastAsia="Times New Roman" w:hAnsi="Arial" w:cs="Arial"/>
          <w:color w:val="222222"/>
          <w:szCs w:val="22"/>
        </w:rPr>
        <w:t>over</w:t>
      </w:r>
      <w:proofErr w:type="gramEnd"/>
      <w:r w:rsidRPr="002E0182">
        <w:rPr>
          <w:rFonts w:ascii="Arial" w:eastAsia="Times New Roman" w:hAnsi="Arial" w:cs="Arial"/>
          <w:color w:val="222222"/>
          <w:szCs w:val="22"/>
        </w:rPr>
        <w:t xml:space="preserve"> Next Three Years</w:t>
      </w:r>
    </w:p>
    <w:p w14:paraId="37D40BBD" w14:textId="5CD31398" w:rsidR="00E100EB" w:rsidRPr="00E100EB" w:rsidRDefault="00E100EB" w:rsidP="00D76B20">
      <w:pPr>
        <w:shd w:val="clear" w:color="auto" w:fill="FFFFFF"/>
        <w:spacing w:after="0" w:line="240" w:lineRule="auto"/>
        <w:rPr>
          <w:rFonts w:ascii="Arial" w:eastAsia="Times New Roman" w:hAnsi="Arial" w:cs="Arial"/>
          <w:color w:val="222222"/>
          <w:szCs w:val="22"/>
        </w:rPr>
      </w:pPr>
    </w:p>
    <w:tbl>
      <w:tblPr>
        <w:tblW w:w="8742" w:type="dxa"/>
        <w:jc w:val="center"/>
        <w:tblLook w:val="04A0" w:firstRow="1" w:lastRow="0" w:firstColumn="1" w:lastColumn="0" w:noHBand="0" w:noVBand="1"/>
      </w:tblPr>
      <w:tblGrid>
        <w:gridCol w:w="4500"/>
        <w:gridCol w:w="1440"/>
        <w:gridCol w:w="1433"/>
        <w:gridCol w:w="1369"/>
      </w:tblGrid>
      <w:tr w:rsidR="00B67009" w:rsidRPr="00B67009" w14:paraId="7864B6CD" w14:textId="77777777" w:rsidTr="00B67009">
        <w:trPr>
          <w:trHeight w:val="259"/>
          <w:jc w:val="center"/>
        </w:trPr>
        <w:tc>
          <w:tcPr>
            <w:tcW w:w="8742" w:type="dxa"/>
            <w:gridSpan w:val="4"/>
            <w:tcBorders>
              <w:top w:val="nil"/>
              <w:left w:val="nil"/>
              <w:bottom w:val="nil"/>
              <w:right w:val="nil"/>
            </w:tcBorders>
            <w:shd w:val="clear" w:color="000000" w:fill="FFFF00"/>
            <w:noWrap/>
            <w:vAlign w:val="bottom"/>
            <w:hideMark/>
          </w:tcPr>
          <w:p w14:paraId="2E2C667E" w14:textId="1B29EE30" w:rsidR="00B67009" w:rsidRPr="00B67009" w:rsidRDefault="00B67009" w:rsidP="00B67009">
            <w:pPr>
              <w:spacing w:after="0" w:line="240" w:lineRule="auto"/>
              <w:jc w:val="center"/>
              <w:rPr>
                <w:rFonts w:ascii="Arial" w:eastAsia="Times New Roman" w:hAnsi="Arial" w:cs="Arial"/>
                <w:b/>
                <w:bCs/>
                <w:color w:val="000000"/>
                <w:szCs w:val="22"/>
              </w:rPr>
            </w:pPr>
            <w:r w:rsidRPr="00B67009">
              <w:rPr>
                <w:rFonts w:ascii="Arial" w:eastAsia="Times New Roman" w:hAnsi="Arial" w:cs="Arial"/>
                <w:b/>
                <w:bCs/>
                <w:color w:val="000000"/>
                <w:szCs w:val="22"/>
              </w:rPr>
              <w:t xml:space="preserve">Puma </w:t>
            </w:r>
            <w:r w:rsidR="001C39AA">
              <w:rPr>
                <w:rFonts w:ascii="Arial" w:eastAsia="Times New Roman" w:hAnsi="Arial" w:cs="Arial"/>
                <w:b/>
                <w:bCs/>
                <w:color w:val="000000"/>
                <w:szCs w:val="22"/>
              </w:rPr>
              <w:t xml:space="preserve">Management and </w:t>
            </w:r>
            <w:r w:rsidRPr="00B67009">
              <w:rPr>
                <w:rFonts w:ascii="Arial" w:eastAsia="Times New Roman" w:hAnsi="Arial" w:cs="Arial"/>
                <w:b/>
                <w:bCs/>
                <w:color w:val="000000"/>
                <w:szCs w:val="22"/>
              </w:rPr>
              <w:t xml:space="preserve">Consultancy Firm </w:t>
            </w:r>
          </w:p>
        </w:tc>
      </w:tr>
      <w:tr w:rsidR="00B67009" w:rsidRPr="00B67009" w14:paraId="23E8EFAA" w14:textId="77777777" w:rsidTr="00B67009">
        <w:trPr>
          <w:trHeight w:val="259"/>
          <w:jc w:val="center"/>
        </w:trPr>
        <w:tc>
          <w:tcPr>
            <w:tcW w:w="8742" w:type="dxa"/>
            <w:gridSpan w:val="4"/>
            <w:tcBorders>
              <w:top w:val="nil"/>
              <w:left w:val="nil"/>
              <w:bottom w:val="nil"/>
              <w:right w:val="nil"/>
            </w:tcBorders>
            <w:shd w:val="clear" w:color="000000" w:fill="FFFF00"/>
            <w:noWrap/>
            <w:vAlign w:val="bottom"/>
            <w:hideMark/>
          </w:tcPr>
          <w:p w14:paraId="4AC5DE2B" w14:textId="77777777" w:rsidR="00B67009" w:rsidRPr="00B67009" w:rsidRDefault="00B67009" w:rsidP="00B67009">
            <w:pPr>
              <w:spacing w:after="0" w:line="240" w:lineRule="auto"/>
              <w:jc w:val="center"/>
              <w:rPr>
                <w:rFonts w:ascii="Arial" w:eastAsia="Times New Roman" w:hAnsi="Arial" w:cs="Arial"/>
                <w:b/>
                <w:bCs/>
                <w:color w:val="000000"/>
                <w:szCs w:val="22"/>
              </w:rPr>
            </w:pPr>
            <w:r w:rsidRPr="00B67009">
              <w:rPr>
                <w:rFonts w:ascii="Arial" w:eastAsia="Times New Roman" w:hAnsi="Arial" w:cs="Arial"/>
                <w:b/>
                <w:bCs/>
                <w:color w:val="000000"/>
                <w:szCs w:val="22"/>
              </w:rPr>
              <w:t xml:space="preserve">Forecasted Income Statement </w:t>
            </w:r>
          </w:p>
        </w:tc>
      </w:tr>
      <w:tr w:rsidR="00B67009" w:rsidRPr="00B67009" w14:paraId="77F3E17D" w14:textId="77777777" w:rsidTr="00B67009">
        <w:trPr>
          <w:trHeight w:val="259"/>
          <w:jc w:val="center"/>
        </w:trPr>
        <w:tc>
          <w:tcPr>
            <w:tcW w:w="4500" w:type="dxa"/>
            <w:tcBorders>
              <w:top w:val="single" w:sz="4" w:space="0" w:color="auto"/>
              <w:left w:val="single" w:sz="4" w:space="0" w:color="auto"/>
              <w:bottom w:val="single" w:sz="4" w:space="0" w:color="auto"/>
              <w:right w:val="nil"/>
            </w:tcBorders>
            <w:shd w:val="clear" w:color="auto" w:fill="auto"/>
            <w:noWrap/>
            <w:vAlign w:val="bottom"/>
            <w:hideMark/>
          </w:tcPr>
          <w:p w14:paraId="3A3F10A5" w14:textId="77777777" w:rsidR="00B67009" w:rsidRPr="00B67009" w:rsidRDefault="00B67009" w:rsidP="00B67009">
            <w:pPr>
              <w:spacing w:after="0" w:line="240" w:lineRule="auto"/>
              <w:jc w:val="center"/>
              <w:rPr>
                <w:rFonts w:ascii="Arial" w:eastAsia="Times New Roman" w:hAnsi="Arial" w:cs="Arial"/>
                <w:b/>
                <w:bCs/>
                <w:color w:val="000000"/>
                <w:szCs w:val="22"/>
              </w:rPr>
            </w:pPr>
            <w:r w:rsidRPr="00B67009">
              <w:rPr>
                <w:rFonts w:ascii="Arial" w:eastAsia="Times New Roman" w:hAnsi="Arial" w:cs="Arial"/>
                <w:b/>
                <w:bCs/>
                <w:color w:val="000000"/>
                <w:szCs w:val="22"/>
              </w:rPr>
              <w:t xml:space="preserve">Particulars </w:t>
            </w:r>
          </w:p>
        </w:tc>
        <w:tc>
          <w:tcPr>
            <w:tcW w:w="1440" w:type="dxa"/>
            <w:tcBorders>
              <w:top w:val="single" w:sz="4" w:space="0" w:color="auto"/>
              <w:left w:val="nil"/>
              <w:bottom w:val="single" w:sz="4" w:space="0" w:color="auto"/>
              <w:right w:val="nil"/>
            </w:tcBorders>
            <w:shd w:val="clear" w:color="auto" w:fill="auto"/>
            <w:noWrap/>
            <w:vAlign w:val="bottom"/>
            <w:hideMark/>
          </w:tcPr>
          <w:p w14:paraId="206E5326" w14:textId="77777777" w:rsidR="00B67009" w:rsidRPr="00B67009" w:rsidRDefault="00B67009" w:rsidP="00B67009">
            <w:pPr>
              <w:spacing w:after="0" w:line="240" w:lineRule="auto"/>
              <w:jc w:val="center"/>
              <w:rPr>
                <w:rFonts w:ascii="Arial" w:eastAsia="Times New Roman" w:hAnsi="Arial" w:cs="Arial"/>
                <w:b/>
                <w:bCs/>
                <w:color w:val="000000"/>
                <w:szCs w:val="22"/>
              </w:rPr>
            </w:pPr>
            <w:r w:rsidRPr="00B67009">
              <w:rPr>
                <w:rFonts w:ascii="Arial" w:eastAsia="Times New Roman" w:hAnsi="Arial" w:cs="Arial"/>
                <w:b/>
                <w:bCs/>
                <w:color w:val="000000"/>
                <w:szCs w:val="22"/>
              </w:rPr>
              <w:t>2021</w:t>
            </w:r>
          </w:p>
        </w:tc>
        <w:tc>
          <w:tcPr>
            <w:tcW w:w="1433" w:type="dxa"/>
            <w:tcBorders>
              <w:top w:val="single" w:sz="4" w:space="0" w:color="auto"/>
              <w:left w:val="nil"/>
              <w:bottom w:val="single" w:sz="4" w:space="0" w:color="auto"/>
              <w:right w:val="nil"/>
            </w:tcBorders>
            <w:shd w:val="clear" w:color="auto" w:fill="auto"/>
            <w:noWrap/>
            <w:vAlign w:val="bottom"/>
            <w:hideMark/>
          </w:tcPr>
          <w:p w14:paraId="43789E0A" w14:textId="77777777" w:rsidR="00B67009" w:rsidRPr="00B67009" w:rsidRDefault="00B67009" w:rsidP="00B67009">
            <w:pPr>
              <w:spacing w:after="0" w:line="240" w:lineRule="auto"/>
              <w:jc w:val="center"/>
              <w:rPr>
                <w:rFonts w:ascii="Arial" w:eastAsia="Times New Roman" w:hAnsi="Arial" w:cs="Arial"/>
                <w:b/>
                <w:bCs/>
                <w:color w:val="000000"/>
                <w:szCs w:val="22"/>
              </w:rPr>
            </w:pPr>
            <w:r w:rsidRPr="00B67009">
              <w:rPr>
                <w:rFonts w:ascii="Arial" w:eastAsia="Times New Roman" w:hAnsi="Arial" w:cs="Arial"/>
                <w:b/>
                <w:bCs/>
                <w:color w:val="000000"/>
                <w:szCs w:val="22"/>
              </w:rPr>
              <w:t>2022</w:t>
            </w:r>
          </w:p>
        </w:tc>
        <w:tc>
          <w:tcPr>
            <w:tcW w:w="1369" w:type="dxa"/>
            <w:tcBorders>
              <w:top w:val="single" w:sz="4" w:space="0" w:color="auto"/>
              <w:left w:val="nil"/>
              <w:bottom w:val="single" w:sz="4" w:space="0" w:color="auto"/>
              <w:right w:val="single" w:sz="4" w:space="0" w:color="auto"/>
            </w:tcBorders>
            <w:shd w:val="clear" w:color="auto" w:fill="auto"/>
            <w:noWrap/>
            <w:vAlign w:val="bottom"/>
            <w:hideMark/>
          </w:tcPr>
          <w:p w14:paraId="0553B92F" w14:textId="77777777" w:rsidR="00B67009" w:rsidRPr="00B67009" w:rsidRDefault="00B67009" w:rsidP="00B67009">
            <w:pPr>
              <w:spacing w:after="0" w:line="240" w:lineRule="auto"/>
              <w:jc w:val="center"/>
              <w:rPr>
                <w:rFonts w:ascii="Arial" w:eastAsia="Times New Roman" w:hAnsi="Arial" w:cs="Arial"/>
                <w:b/>
                <w:bCs/>
                <w:color w:val="000000"/>
                <w:szCs w:val="22"/>
              </w:rPr>
            </w:pPr>
            <w:r w:rsidRPr="00B67009">
              <w:rPr>
                <w:rFonts w:ascii="Arial" w:eastAsia="Times New Roman" w:hAnsi="Arial" w:cs="Arial"/>
                <w:b/>
                <w:bCs/>
                <w:color w:val="000000"/>
                <w:szCs w:val="22"/>
              </w:rPr>
              <w:t>2023</w:t>
            </w:r>
          </w:p>
        </w:tc>
      </w:tr>
      <w:tr w:rsidR="00B67009" w:rsidRPr="00B67009" w14:paraId="42ED4E4B"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621E790F"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Revenue </w:t>
            </w:r>
          </w:p>
        </w:tc>
        <w:tc>
          <w:tcPr>
            <w:tcW w:w="1440" w:type="dxa"/>
            <w:tcBorders>
              <w:top w:val="nil"/>
              <w:left w:val="nil"/>
              <w:bottom w:val="nil"/>
              <w:right w:val="nil"/>
            </w:tcBorders>
            <w:shd w:val="clear" w:color="auto" w:fill="auto"/>
            <w:noWrap/>
            <w:vAlign w:val="bottom"/>
            <w:hideMark/>
          </w:tcPr>
          <w:p w14:paraId="46173002"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592,000 </w:t>
            </w:r>
          </w:p>
        </w:tc>
        <w:tc>
          <w:tcPr>
            <w:tcW w:w="1433" w:type="dxa"/>
            <w:tcBorders>
              <w:top w:val="nil"/>
              <w:left w:val="nil"/>
              <w:bottom w:val="nil"/>
              <w:right w:val="nil"/>
            </w:tcBorders>
            <w:shd w:val="clear" w:color="auto" w:fill="auto"/>
            <w:noWrap/>
            <w:vAlign w:val="bottom"/>
            <w:hideMark/>
          </w:tcPr>
          <w:p w14:paraId="0299845D"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651,200 </w:t>
            </w:r>
          </w:p>
        </w:tc>
        <w:tc>
          <w:tcPr>
            <w:tcW w:w="1369" w:type="dxa"/>
            <w:tcBorders>
              <w:top w:val="nil"/>
              <w:left w:val="nil"/>
              <w:bottom w:val="nil"/>
              <w:right w:val="nil"/>
            </w:tcBorders>
            <w:shd w:val="clear" w:color="auto" w:fill="auto"/>
            <w:noWrap/>
            <w:vAlign w:val="bottom"/>
            <w:hideMark/>
          </w:tcPr>
          <w:p w14:paraId="567789C6"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748,880 </w:t>
            </w:r>
          </w:p>
        </w:tc>
      </w:tr>
      <w:tr w:rsidR="00B67009" w:rsidRPr="00B67009" w14:paraId="2A872803"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24E16A2A"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Less: Cost of Revenue </w:t>
            </w:r>
          </w:p>
        </w:tc>
        <w:tc>
          <w:tcPr>
            <w:tcW w:w="1440" w:type="dxa"/>
            <w:tcBorders>
              <w:top w:val="nil"/>
              <w:left w:val="nil"/>
              <w:bottom w:val="single" w:sz="4" w:space="0" w:color="auto"/>
              <w:right w:val="nil"/>
            </w:tcBorders>
            <w:shd w:val="clear" w:color="auto" w:fill="auto"/>
            <w:noWrap/>
            <w:vAlign w:val="bottom"/>
            <w:hideMark/>
          </w:tcPr>
          <w:p w14:paraId="76B29BB4"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159,000 </w:t>
            </w:r>
          </w:p>
        </w:tc>
        <w:tc>
          <w:tcPr>
            <w:tcW w:w="1433" w:type="dxa"/>
            <w:tcBorders>
              <w:top w:val="nil"/>
              <w:left w:val="nil"/>
              <w:bottom w:val="single" w:sz="4" w:space="0" w:color="auto"/>
              <w:right w:val="nil"/>
            </w:tcBorders>
            <w:shd w:val="clear" w:color="auto" w:fill="auto"/>
            <w:noWrap/>
            <w:vAlign w:val="bottom"/>
            <w:hideMark/>
          </w:tcPr>
          <w:p w14:paraId="3D0C4F69"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174,900 </w:t>
            </w:r>
          </w:p>
        </w:tc>
        <w:tc>
          <w:tcPr>
            <w:tcW w:w="1369" w:type="dxa"/>
            <w:tcBorders>
              <w:top w:val="nil"/>
              <w:left w:val="nil"/>
              <w:bottom w:val="single" w:sz="4" w:space="0" w:color="auto"/>
              <w:right w:val="nil"/>
            </w:tcBorders>
            <w:shd w:val="clear" w:color="auto" w:fill="auto"/>
            <w:noWrap/>
            <w:vAlign w:val="bottom"/>
            <w:hideMark/>
          </w:tcPr>
          <w:p w14:paraId="1C4F5546"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201,135 </w:t>
            </w:r>
          </w:p>
        </w:tc>
      </w:tr>
      <w:tr w:rsidR="00B67009" w:rsidRPr="00B67009" w14:paraId="6F15022F"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1E16BCCE"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Gross Profit Margin</w:t>
            </w:r>
          </w:p>
        </w:tc>
        <w:tc>
          <w:tcPr>
            <w:tcW w:w="1440" w:type="dxa"/>
            <w:tcBorders>
              <w:top w:val="nil"/>
              <w:left w:val="nil"/>
              <w:bottom w:val="nil"/>
              <w:right w:val="nil"/>
            </w:tcBorders>
            <w:shd w:val="clear" w:color="auto" w:fill="auto"/>
            <w:noWrap/>
            <w:vAlign w:val="bottom"/>
            <w:hideMark/>
          </w:tcPr>
          <w:p w14:paraId="6955E9C6"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 xml:space="preserve">      433,000 </w:t>
            </w:r>
          </w:p>
        </w:tc>
        <w:tc>
          <w:tcPr>
            <w:tcW w:w="1433" w:type="dxa"/>
            <w:tcBorders>
              <w:top w:val="nil"/>
              <w:left w:val="nil"/>
              <w:bottom w:val="nil"/>
              <w:right w:val="nil"/>
            </w:tcBorders>
            <w:shd w:val="clear" w:color="auto" w:fill="auto"/>
            <w:noWrap/>
            <w:vAlign w:val="bottom"/>
            <w:hideMark/>
          </w:tcPr>
          <w:p w14:paraId="1FF640F3"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 xml:space="preserve">      476,300 </w:t>
            </w:r>
          </w:p>
        </w:tc>
        <w:tc>
          <w:tcPr>
            <w:tcW w:w="1369" w:type="dxa"/>
            <w:tcBorders>
              <w:top w:val="nil"/>
              <w:left w:val="nil"/>
              <w:bottom w:val="nil"/>
              <w:right w:val="nil"/>
            </w:tcBorders>
            <w:shd w:val="clear" w:color="auto" w:fill="auto"/>
            <w:noWrap/>
            <w:vAlign w:val="bottom"/>
            <w:hideMark/>
          </w:tcPr>
          <w:p w14:paraId="452672F5"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 xml:space="preserve">     547,745 </w:t>
            </w:r>
          </w:p>
        </w:tc>
      </w:tr>
      <w:tr w:rsidR="00B67009" w:rsidRPr="00B67009" w14:paraId="29F46BCE"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1401B578"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Less: Operating Expenses</w:t>
            </w:r>
          </w:p>
        </w:tc>
        <w:tc>
          <w:tcPr>
            <w:tcW w:w="1440" w:type="dxa"/>
            <w:tcBorders>
              <w:top w:val="nil"/>
              <w:left w:val="nil"/>
              <w:bottom w:val="nil"/>
              <w:right w:val="nil"/>
            </w:tcBorders>
            <w:shd w:val="clear" w:color="auto" w:fill="auto"/>
            <w:noWrap/>
            <w:vAlign w:val="bottom"/>
            <w:hideMark/>
          </w:tcPr>
          <w:p w14:paraId="209B81C1" w14:textId="77777777" w:rsidR="00B67009" w:rsidRPr="00B67009" w:rsidRDefault="00B67009" w:rsidP="00B67009">
            <w:pPr>
              <w:spacing w:after="0" w:line="240" w:lineRule="auto"/>
              <w:rPr>
                <w:rFonts w:ascii="Arial" w:eastAsia="Times New Roman" w:hAnsi="Arial" w:cs="Arial"/>
                <w:color w:val="000000"/>
                <w:szCs w:val="22"/>
              </w:rPr>
            </w:pPr>
          </w:p>
        </w:tc>
        <w:tc>
          <w:tcPr>
            <w:tcW w:w="1433" w:type="dxa"/>
            <w:tcBorders>
              <w:top w:val="nil"/>
              <w:left w:val="nil"/>
              <w:bottom w:val="nil"/>
              <w:right w:val="nil"/>
            </w:tcBorders>
            <w:shd w:val="clear" w:color="auto" w:fill="auto"/>
            <w:noWrap/>
            <w:vAlign w:val="bottom"/>
            <w:hideMark/>
          </w:tcPr>
          <w:p w14:paraId="08CD95B2" w14:textId="77777777" w:rsidR="00B67009" w:rsidRPr="00B67009" w:rsidRDefault="00B67009" w:rsidP="00B67009">
            <w:pPr>
              <w:spacing w:after="0" w:line="240" w:lineRule="auto"/>
              <w:rPr>
                <w:rFonts w:ascii="Arial" w:eastAsia="Times New Roman" w:hAnsi="Arial" w:cs="Arial"/>
                <w:szCs w:val="22"/>
              </w:rPr>
            </w:pPr>
          </w:p>
        </w:tc>
        <w:tc>
          <w:tcPr>
            <w:tcW w:w="1369" w:type="dxa"/>
            <w:tcBorders>
              <w:top w:val="nil"/>
              <w:left w:val="nil"/>
              <w:bottom w:val="nil"/>
              <w:right w:val="nil"/>
            </w:tcBorders>
            <w:shd w:val="clear" w:color="auto" w:fill="auto"/>
            <w:noWrap/>
            <w:vAlign w:val="bottom"/>
            <w:hideMark/>
          </w:tcPr>
          <w:p w14:paraId="51F47334" w14:textId="77777777" w:rsidR="00B67009" w:rsidRPr="00B67009" w:rsidRDefault="00B67009" w:rsidP="00B67009">
            <w:pPr>
              <w:spacing w:after="0" w:line="240" w:lineRule="auto"/>
              <w:rPr>
                <w:rFonts w:ascii="Arial" w:eastAsia="Times New Roman" w:hAnsi="Arial" w:cs="Arial"/>
                <w:szCs w:val="22"/>
              </w:rPr>
            </w:pPr>
          </w:p>
        </w:tc>
      </w:tr>
      <w:tr w:rsidR="00B67009" w:rsidRPr="00B67009" w14:paraId="30414809"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20D8967A" w14:textId="77777777" w:rsidR="00B67009" w:rsidRPr="00B67009" w:rsidRDefault="00B67009" w:rsidP="00B67009">
            <w:pPr>
              <w:spacing w:after="0" w:line="240" w:lineRule="auto"/>
              <w:ind w:firstLineChars="100" w:firstLine="220"/>
              <w:rPr>
                <w:rFonts w:ascii="Arial" w:eastAsia="Times New Roman" w:hAnsi="Arial" w:cs="Arial"/>
                <w:color w:val="000000"/>
                <w:szCs w:val="22"/>
              </w:rPr>
            </w:pPr>
            <w:r w:rsidRPr="00B67009">
              <w:rPr>
                <w:rFonts w:ascii="Arial" w:eastAsia="Times New Roman" w:hAnsi="Arial" w:cs="Arial"/>
                <w:color w:val="000000"/>
                <w:szCs w:val="22"/>
              </w:rPr>
              <w:lastRenderedPageBreak/>
              <w:t>Payroll</w:t>
            </w:r>
          </w:p>
        </w:tc>
        <w:tc>
          <w:tcPr>
            <w:tcW w:w="1440" w:type="dxa"/>
            <w:tcBorders>
              <w:top w:val="nil"/>
              <w:left w:val="nil"/>
              <w:bottom w:val="nil"/>
              <w:right w:val="nil"/>
            </w:tcBorders>
            <w:shd w:val="clear" w:color="auto" w:fill="auto"/>
            <w:noWrap/>
            <w:vAlign w:val="bottom"/>
            <w:hideMark/>
          </w:tcPr>
          <w:p w14:paraId="30119B97"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144,000 </w:t>
            </w:r>
          </w:p>
        </w:tc>
        <w:tc>
          <w:tcPr>
            <w:tcW w:w="1433" w:type="dxa"/>
            <w:tcBorders>
              <w:top w:val="nil"/>
              <w:left w:val="nil"/>
              <w:bottom w:val="nil"/>
              <w:right w:val="nil"/>
            </w:tcBorders>
            <w:shd w:val="clear" w:color="auto" w:fill="auto"/>
            <w:noWrap/>
            <w:vAlign w:val="bottom"/>
            <w:hideMark/>
          </w:tcPr>
          <w:p w14:paraId="2E8ABE75"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158,400 </w:t>
            </w:r>
          </w:p>
        </w:tc>
        <w:tc>
          <w:tcPr>
            <w:tcW w:w="1369" w:type="dxa"/>
            <w:tcBorders>
              <w:top w:val="nil"/>
              <w:left w:val="nil"/>
              <w:bottom w:val="nil"/>
              <w:right w:val="nil"/>
            </w:tcBorders>
            <w:shd w:val="clear" w:color="auto" w:fill="auto"/>
            <w:noWrap/>
            <w:vAlign w:val="bottom"/>
            <w:hideMark/>
          </w:tcPr>
          <w:p w14:paraId="1BB956BD"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174,240 </w:t>
            </w:r>
          </w:p>
        </w:tc>
      </w:tr>
      <w:tr w:rsidR="00B67009" w:rsidRPr="00B67009" w14:paraId="5F61548A"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53753DA9" w14:textId="77777777" w:rsidR="00B67009" w:rsidRPr="00B67009" w:rsidRDefault="00B67009" w:rsidP="00B67009">
            <w:pPr>
              <w:spacing w:after="0" w:line="240" w:lineRule="auto"/>
              <w:ind w:firstLineChars="100" w:firstLine="220"/>
              <w:rPr>
                <w:rFonts w:ascii="Arial" w:eastAsia="Times New Roman" w:hAnsi="Arial" w:cs="Arial"/>
                <w:color w:val="000000"/>
                <w:szCs w:val="22"/>
              </w:rPr>
            </w:pPr>
            <w:r w:rsidRPr="00B67009">
              <w:rPr>
                <w:rFonts w:ascii="Arial" w:eastAsia="Times New Roman" w:hAnsi="Arial" w:cs="Arial"/>
                <w:color w:val="000000"/>
                <w:szCs w:val="22"/>
              </w:rPr>
              <w:t xml:space="preserve">Office Rent </w:t>
            </w:r>
          </w:p>
        </w:tc>
        <w:tc>
          <w:tcPr>
            <w:tcW w:w="1440" w:type="dxa"/>
            <w:tcBorders>
              <w:top w:val="nil"/>
              <w:left w:val="nil"/>
              <w:bottom w:val="nil"/>
              <w:right w:val="nil"/>
            </w:tcBorders>
            <w:shd w:val="clear" w:color="auto" w:fill="auto"/>
            <w:noWrap/>
            <w:vAlign w:val="bottom"/>
            <w:hideMark/>
          </w:tcPr>
          <w:p w14:paraId="53CB65AB"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18,000 </w:t>
            </w:r>
          </w:p>
        </w:tc>
        <w:tc>
          <w:tcPr>
            <w:tcW w:w="1433" w:type="dxa"/>
            <w:tcBorders>
              <w:top w:val="nil"/>
              <w:left w:val="nil"/>
              <w:bottom w:val="nil"/>
              <w:right w:val="nil"/>
            </w:tcBorders>
            <w:shd w:val="clear" w:color="auto" w:fill="auto"/>
            <w:noWrap/>
            <w:vAlign w:val="bottom"/>
            <w:hideMark/>
          </w:tcPr>
          <w:p w14:paraId="3D0832D4"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18,000 </w:t>
            </w:r>
          </w:p>
        </w:tc>
        <w:tc>
          <w:tcPr>
            <w:tcW w:w="1369" w:type="dxa"/>
            <w:tcBorders>
              <w:top w:val="nil"/>
              <w:left w:val="nil"/>
              <w:bottom w:val="nil"/>
              <w:right w:val="nil"/>
            </w:tcBorders>
            <w:shd w:val="clear" w:color="auto" w:fill="auto"/>
            <w:noWrap/>
            <w:vAlign w:val="bottom"/>
            <w:hideMark/>
          </w:tcPr>
          <w:p w14:paraId="7E92C375"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18,000 </w:t>
            </w:r>
          </w:p>
        </w:tc>
      </w:tr>
      <w:tr w:rsidR="00B67009" w:rsidRPr="00B67009" w14:paraId="188D3941"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33F527D9" w14:textId="77777777" w:rsidR="00B67009" w:rsidRPr="00B67009" w:rsidRDefault="00B67009" w:rsidP="00B67009">
            <w:pPr>
              <w:spacing w:after="0" w:line="240" w:lineRule="auto"/>
              <w:ind w:firstLineChars="100" w:firstLine="220"/>
              <w:rPr>
                <w:rFonts w:ascii="Arial" w:eastAsia="Times New Roman" w:hAnsi="Arial" w:cs="Arial"/>
                <w:color w:val="000000"/>
                <w:szCs w:val="22"/>
              </w:rPr>
            </w:pPr>
            <w:r w:rsidRPr="00B67009">
              <w:rPr>
                <w:rFonts w:ascii="Arial" w:eastAsia="Times New Roman" w:hAnsi="Arial" w:cs="Arial"/>
                <w:color w:val="000000"/>
                <w:szCs w:val="22"/>
              </w:rPr>
              <w:t xml:space="preserve">Printing and Stationaries </w:t>
            </w:r>
          </w:p>
        </w:tc>
        <w:tc>
          <w:tcPr>
            <w:tcW w:w="1440" w:type="dxa"/>
            <w:tcBorders>
              <w:top w:val="nil"/>
              <w:left w:val="nil"/>
              <w:bottom w:val="nil"/>
              <w:right w:val="nil"/>
            </w:tcBorders>
            <w:shd w:val="clear" w:color="auto" w:fill="auto"/>
            <w:noWrap/>
            <w:vAlign w:val="bottom"/>
            <w:hideMark/>
          </w:tcPr>
          <w:p w14:paraId="5F067105"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59,200 </w:t>
            </w:r>
          </w:p>
        </w:tc>
        <w:tc>
          <w:tcPr>
            <w:tcW w:w="1433" w:type="dxa"/>
            <w:tcBorders>
              <w:top w:val="nil"/>
              <w:left w:val="nil"/>
              <w:bottom w:val="nil"/>
              <w:right w:val="nil"/>
            </w:tcBorders>
            <w:shd w:val="clear" w:color="auto" w:fill="auto"/>
            <w:noWrap/>
            <w:vAlign w:val="bottom"/>
            <w:hideMark/>
          </w:tcPr>
          <w:p w14:paraId="152AA7B5"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65,120 </w:t>
            </w:r>
          </w:p>
        </w:tc>
        <w:tc>
          <w:tcPr>
            <w:tcW w:w="1369" w:type="dxa"/>
            <w:tcBorders>
              <w:top w:val="nil"/>
              <w:left w:val="nil"/>
              <w:bottom w:val="nil"/>
              <w:right w:val="nil"/>
            </w:tcBorders>
            <w:shd w:val="clear" w:color="auto" w:fill="auto"/>
            <w:noWrap/>
            <w:vAlign w:val="bottom"/>
            <w:hideMark/>
          </w:tcPr>
          <w:p w14:paraId="20708AE5"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74,888 </w:t>
            </w:r>
          </w:p>
        </w:tc>
      </w:tr>
      <w:tr w:rsidR="00B67009" w:rsidRPr="00B67009" w14:paraId="04FF9001"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7CDA1FB7" w14:textId="77777777" w:rsidR="00B67009" w:rsidRPr="00B67009" w:rsidRDefault="00B67009" w:rsidP="00B67009">
            <w:pPr>
              <w:spacing w:after="0" w:line="240" w:lineRule="auto"/>
              <w:ind w:firstLineChars="100" w:firstLine="220"/>
              <w:rPr>
                <w:rFonts w:ascii="Arial" w:eastAsia="Times New Roman" w:hAnsi="Arial" w:cs="Arial"/>
                <w:color w:val="000000"/>
                <w:szCs w:val="22"/>
              </w:rPr>
            </w:pPr>
            <w:r w:rsidRPr="00B67009">
              <w:rPr>
                <w:rFonts w:ascii="Arial" w:eastAsia="Times New Roman" w:hAnsi="Arial" w:cs="Arial"/>
                <w:color w:val="000000"/>
                <w:szCs w:val="22"/>
              </w:rPr>
              <w:t xml:space="preserve">Marketing and Advertising Expense </w:t>
            </w:r>
          </w:p>
        </w:tc>
        <w:tc>
          <w:tcPr>
            <w:tcW w:w="1440" w:type="dxa"/>
            <w:tcBorders>
              <w:top w:val="nil"/>
              <w:left w:val="nil"/>
              <w:bottom w:val="nil"/>
              <w:right w:val="nil"/>
            </w:tcBorders>
            <w:shd w:val="clear" w:color="auto" w:fill="auto"/>
            <w:noWrap/>
            <w:vAlign w:val="bottom"/>
            <w:hideMark/>
          </w:tcPr>
          <w:p w14:paraId="56FFBD05"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3,000 </w:t>
            </w:r>
          </w:p>
        </w:tc>
        <w:tc>
          <w:tcPr>
            <w:tcW w:w="1433" w:type="dxa"/>
            <w:tcBorders>
              <w:top w:val="nil"/>
              <w:left w:val="nil"/>
              <w:bottom w:val="nil"/>
              <w:right w:val="nil"/>
            </w:tcBorders>
            <w:shd w:val="clear" w:color="auto" w:fill="auto"/>
            <w:noWrap/>
            <w:vAlign w:val="bottom"/>
            <w:hideMark/>
          </w:tcPr>
          <w:p w14:paraId="2C03474D"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3,300 </w:t>
            </w:r>
          </w:p>
        </w:tc>
        <w:tc>
          <w:tcPr>
            <w:tcW w:w="1369" w:type="dxa"/>
            <w:tcBorders>
              <w:top w:val="nil"/>
              <w:left w:val="nil"/>
              <w:bottom w:val="nil"/>
              <w:right w:val="nil"/>
            </w:tcBorders>
            <w:shd w:val="clear" w:color="auto" w:fill="auto"/>
            <w:noWrap/>
            <w:vAlign w:val="bottom"/>
            <w:hideMark/>
          </w:tcPr>
          <w:p w14:paraId="14D330B0"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3,630 </w:t>
            </w:r>
          </w:p>
        </w:tc>
      </w:tr>
      <w:tr w:rsidR="00B67009" w:rsidRPr="00B67009" w14:paraId="61925E6B"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5B443574" w14:textId="77777777" w:rsidR="00B67009" w:rsidRPr="00B67009" w:rsidRDefault="00B67009" w:rsidP="00B67009">
            <w:pPr>
              <w:spacing w:after="0" w:line="240" w:lineRule="auto"/>
              <w:ind w:firstLineChars="100" w:firstLine="220"/>
              <w:rPr>
                <w:rFonts w:ascii="Arial" w:eastAsia="Times New Roman" w:hAnsi="Arial" w:cs="Arial"/>
                <w:color w:val="000000"/>
                <w:szCs w:val="22"/>
              </w:rPr>
            </w:pPr>
            <w:r w:rsidRPr="00B67009">
              <w:rPr>
                <w:rFonts w:ascii="Arial" w:eastAsia="Times New Roman" w:hAnsi="Arial" w:cs="Arial"/>
                <w:color w:val="000000"/>
                <w:szCs w:val="22"/>
              </w:rPr>
              <w:t xml:space="preserve">Payroll Taxes </w:t>
            </w:r>
          </w:p>
        </w:tc>
        <w:tc>
          <w:tcPr>
            <w:tcW w:w="1440" w:type="dxa"/>
            <w:tcBorders>
              <w:top w:val="nil"/>
              <w:left w:val="nil"/>
              <w:bottom w:val="nil"/>
              <w:right w:val="nil"/>
            </w:tcBorders>
            <w:shd w:val="clear" w:color="auto" w:fill="auto"/>
            <w:noWrap/>
            <w:vAlign w:val="bottom"/>
            <w:hideMark/>
          </w:tcPr>
          <w:p w14:paraId="62C37ABB"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20,160 </w:t>
            </w:r>
          </w:p>
        </w:tc>
        <w:tc>
          <w:tcPr>
            <w:tcW w:w="1433" w:type="dxa"/>
            <w:tcBorders>
              <w:top w:val="nil"/>
              <w:left w:val="nil"/>
              <w:bottom w:val="nil"/>
              <w:right w:val="nil"/>
            </w:tcBorders>
            <w:shd w:val="clear" w:color="auto" w:fill="auto"/>
            <w:noWrap/>
            <w:vAlign w:val="bottom"/>
            <w:hideMark/>
          </w:tcPr>
          <w:p w14:paraId="00483EBD"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22,176 </w:t>
            </w:r>
          </w:p>
        </w:tc>
        <w:tc>
          <w:tcPr>
            <w:tcW w:w="1369" w:type="dxa"/>
            <w:tcBorders>
              <w:top w:val="nil"/>
              <w:left w:val="nil"/>
              <w:bottom w:val="nil"/>
              <w:right w:val="nil"/>
            </w:tcBorders>
            <w:shd w:val="clear" w:color="auto" w:fill="auto"/>
            <w:noWrap/>
            <w:vAlign w:val="bottom"/>
            <w:hideMark/>
          </w:tcPr>
          <w:p w14:paraId="6E9B943A"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24,394 </w:t>
            </w:r>
          </w:p>
        </w:tc>
      </w:tr>
      <w:tr w:rsidR="00B67009" w:rsidRPr="00B67009" w14:paraId="7271BF30"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473D25EF" w14:textId="77777777" w:rsidR="00B67009" w:rsidRPr="00B67009" w:rsidRDefault="00B67009" w:rsidP="00B67009">
            <w:pPr>
              <w:spacing w:after="0" w:line="240" w:lineRule="auto"/>
              <w:ind w:firstLineChars="100" w:firstLine="220"/>
              <w:rPr>
                <w:rFonts w:ascii="Arial" w:eastAsia="Times New Roman" w:hAnsi="Arial" w:cs="Arial"/>
                <w:color w:val="000000"/>
                <w:szCs w:val="22"/>
              </w:rPr>
            </w:pPr>
            <w:r w:rsidRPr="00B67009">
              <w:rPr>
                <w:rFonts w:ascii="Arial" w:eastAsia="Times New Roman" w:hAnsi="Arial" w:cs="Arial"/>
                <w:color w:val="000000"/>
                <w:szCs w:val="22"/>
              </w:rPr>
              <w:t xml:space="preserve">Utilities </w:t>
            </w:r>
          </w:p>
        </w:tc>
        <w:tc>
          <w:tcPr>
            <w:tcW w:w="1440" w:type="dxa"/>
            <w:tcBorders>
              <w:top w:val="nil"/>
              <w:left w:val="nil"/>
              <w:bottom w:val="nil"/>
              <w:right w:val="nil"/>
            </w:tcBorders>
            <w:shd w:val="clear" w:color="auto" w:fill="auto"/>
            <w:noWrap/>
            <w:vAlign w:val="bottom"/>
            <w:hideMark/>
          </w:tcPr>
          <w:p w14:paraId="0FE50D5B"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12,000 </w:t>
            </w:r>
          </w:p>
        </w:tc>
        <w:tc>
          <w:tcPr>
            <w:tcW w:w="1433" w:type="dxa"/>
            <w:tcBorders>
              <w:top w:val="nil"/>
              <w:left w:val="nil"/>
              <w:bottom w:val="nil"/>
              <w:right w:val="nil"/>
            </w:tcBorders>
            <w:shd w:val="clear" w:color="auto" w:fill="auto"/>
            <w:noWrap/>
            <w:vAlign w:val="bottom"/>
            <w:hideMark/>
          </w:tcPr>
          <w:p w14:paraId="613E1321"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12,000 </w:t>
            </w:r>
          </w:p>
        </w:tc>
        <w:tc>
          <w:tcPr>
            <w:tcW w:w="1369" w:type="dxa"/>
            <w:tcBorders>
              <w:top w:val="nil"/>
              <w:left w:val="nil"/>
              <w:bottom w:val="nil"/>
              <w:right w:val="nil"/>
            </w:tcBorders>
            <w:shd w:val="clear" w:color="auto" w:fill="auto"/>
            <w:noWrap/>
            <w:vAlign w:val="bottom"/>
            <w:hideMark/>
          </w:tcPr>
          <w:p w14:paraId="2570C63C"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12,000 </w:t>
            </w:r>
          </w:p>
        </w:tc>
      </w:tr>
      <w:tr w:rsidR="00B67009" w:rsidRPr="00B67009" w14:paraId="434326F4"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10C09B03" w14:textId="77777777" w:rsidR="00B67009" w:rsidRPr="00B67009" w:rsidRDefault="00B67009" w:rsidP="00B67009">
            <w:pPr>
              <w:spacing w:after="0" w:line="240" w:lineRule="auto"/>
              <w:ind w:firstLineChars="100" w:firstLine="220"/>
              <w:rPr>
                <w:rFonts w:ascii="Arial" w:eastAsia="Times New Roman" w:hAnsi="Arial" w:cs="Arial"/>
                <w:color w:val="000000"/>
                <w:szCs w:val="22"/>
              </w:rPr>
            </w:pPr>
            <w:r w:rsidRPr="00B67009">
              <w:rPr>
                <w:rFonts w:ascii="Arial" w:eastAsia="Times New Roman" w:hAnsi="Arial" w:cs="Arial"/>
                <w:color w:val="000000"/>
                <w:szCs w:val="22"/>
              </w:rPr>
              <w:t>Preliminary Expenses</w:t>
            </w:r>
          </w:p>
        </w:tc>
        <w:tc>
          <w:tcPr>
            <w:tcW w:w="1440" w:type="dxa"/>
            <w:tcBorders>
              <w:top w:val="nil"/>
              <w:left w:val="nil"/>
              <w:bottom w:val="nil"/>
              <w:right w:val="nil"/>
            </w:tcBorders>
            <w:shd w:val="clear" w:color="auto" w:fill="auto"/>
            <w:noWrap/>
            <w:vAlign w:val="bottom"/>
            <w:hideMark/>
          </w:tcPr>
          <w:p w14:paraId="48077E42"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25,000 </w:t>
            </w:r>
          </w:p>
        </w:tc>
        <w:tc>
          <w:tcPr>
            <w:tcW w:w="1433" w:type="dxa"/>
            <w:tcBorders>
              <w:top w:val="nil"/>
              <w:left w:val="nil"/>
              <w:bottom w:val="nil"/>
              <w:right w:val="nil"/>
            </w:tcBorders>
            <w:shd w:val="clear" w:color="auto" w:fill="auto"/>
            <w:noWrap/>
            <w:vAlign w:val="bottom"/>
            <w:hideMark/>
          </w:tcPr>
          <w:p w14:paraId="62837E58"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   </w:t>
            </w:r>
          </w:p>
        </w:tc>
        <w:tc>
          <w:tcPr>
            <w:tcW w:w="1369" w:type="dxa"/>
            <w:tcBorders>
              <w:top w:val="nil"/>
              <w:left w:val="nil"/>
              <w:bottom w:val="nil"/>
              <w:right w:val="nil"/>
            </w:tcBorders>
            <w:shd w:val="clear" w:color="auto" w:fill="auto"/>
            <w:noWrap/>
            <w:vAlign w:val="bottom"/>
            <w:hideMark/>
          </w:tcPr>
          <w:p w14:paraId="6992E409"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   </w:t>
            </w:r>
          </w:p>
        </w:tc>
      </w:tr>
      <w:tr w:rsidR="00B67009" w:rsidRPr="00B67009" w14:paraId="01E1A577"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023A37E2" w14:textId="77777777" w:rsidR="00B67009" w:rsidRPr="00B67009" w:rsidRDefault="00B67009" w:rsidP="00B67009">
            <w:pPr>
              <w:spacing w:after="0" w:line="240" w:lineRule="auto"/>
              <w:ind w:firstLineChars="100" w:firstLine="220"/>
              <w:rPr>
                <w:rFonts w:ascii="Arial" w:eastAsia="Times New Roman" w:hAnsi="Arial" w:cs="Arial"/>
                <w:color w:val="000000"/>
                <w:szCs w:val="22"/>
              </w:rPr>
            </w:pPr>
            <w:r w:rsidRPr="00B67009">
              <w:rPr>
                <w:rFonts w:ascii="Arial" w:eastAsia="Times New Roman" w:hAnsi="Arial" w:cs="Arial"/>
                <w:color w:val="000000"/>
                <w:szCs w:val="22"/>
              </w:rPr>
              <w:t xml:space="preserve">Amortization </w:t>
            </w:r>
          </w:p>
        </w:tc>
        <w:tc>
          <w:tcPr>
            <w:tcW w:w="1440" w:type="dxa"/>
            <w:tcBorders>
              <w:top w:val="nil"/>
              <w:left w:val="nil"/>
              <w:bottom w:val="nil"/>
              <w:right w:val="nil"/>
            </w:tcBorders>
            <w:shd w:val="clear" w:color="auto" w:fill="auto"/>
            <w:noWrap/>
            <w:vAlign w:val="bottom"/>
            <w:hideMark/>
          </w:tcPr>
          <w:p w14:paraId="0E7E9965"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   </w:t>
            </w:r>
          </w:p>
        </w:tc>
        <w:tc>
          <w:tcPr>
            <w:tcW w:w="1433" w:type="dxa"/>
            <w:tcBorders>
              <w:top w:val="nil"/>
              <w:left w:val="nil"/>
              <w:bottom w:val="nil"/>
              <w:right w:val="nil"/>
            </w:tcBorders>
            <w:shd w:val="clear" w:color="auto" w:fill="auto"/>
            <w:noWrap/>
            <w:vAlign w:val="bottom"/>
            <w:hideMark/>
          </w:tcPr>
          <w:p w14:paraId="29CF6554"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15,000 </w:t>
            </w:r>
          </w:p>
        </w:tc>
        <w:tc>
          <w:tcPr>
            <w:tcW w:w="1369" w:type="dxa"/>
            <w:tcBorders>
              <w:top w:val="nil"/>
              <w:left w:val="nil"/>
              <w:bottom w:val="nil"/>
              <w:right w:val="nil"/>
            </w:tcBorders>
            <w:shd w:val="clear" w:color="auto" w:fill="auto"/>
            <w:noWrap/>
            <w:vAlign w:val="bottom"/>
            <w:hideMark/>
          </w:tcPr>
          <w:p w14:paraId="146F0363"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15,000 </w:t>
            </w:r>
          </w:p>
        </w:tc>
      </w:tr>
      <w:tr w:rsidR="00B67009" w:rsidRPr="00B67009" w14:paraId="3C12F8C9"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4895780F" w14:textId="77777777" w:rsidR="00B67009" w:rsidRPr="00B67009" w:rsidRDefault="00B67009" w:rsidP="00B67009">
            <w:pPr>
              <w:spacing w:after="0" w:line="240" w:lineRule="auto"/>
              <w:ind w:firstLineChars="100" w:firstLine="220"/>
              <w:rPr>
                <w:rFonts w:ascii="Arial" w:eastAsia="Times New Roman" w:hAnsi="Arial" w:cs="Arial"/>
                <w:color w:val="000000"/>
                <w:szCs w:val="22"/>
              </w:rPr>
            </w:pPr>
            <w:r w:rsidRPr="00B67009">
              <w:rPr>
                <w:rFonts w:ascii="Arial" w:eastAsia="Times New Roman" w:hAnsi="Arial" w:cs="Arial"/>
                <w:color w:val="000000"/>
                <w:szCs w:val="22"/>
              </w:rPr>
              <w:t xml:space="preserve">Depreciation </w:t>
            </w:r>
          </w:p>
        </w:tc>
        <w:tc>
          <w:tcPr>
            <w:tcW w:w="1440" w:type="dxa"/>
            <w:tcBorders>
              <w:top w:val="nil"/>
              <w:left w:val="nil"/>
              <w:bottom w:val="single" w:sz="4" w:space="0" w:color="auto"/>
              <w:right w:val="nil"/>
            </w:tcBorders>
            <w:shd w:val="clear" w:color="auto" w:fill="auto"/>
            <w:noWrap/>
            <w:vAlign w:val="bottom"/>
            <w:hideMark/>
          </w:tcPr>
          <w:p w14:paraId="292BA946"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54,000 </w:t>
            </w:r>
          </w:p>
        </w:tc>
        <w:tc>
          <w:tcPr>
            <w:tcW w:w="1433" w:type="dxa"/>
            <w:tcBorders>
              <w:top w:val="nil"/>
              <w:left w:val="nil"/>
              <w:bottom w:val="single" w:sz="4" w:space="0" w:color="auto"/>
              <w:right w:val="nil"/>
            </w:tcBorders>
            <w:shd w:val="clear" w:color="auto" w:fill="auto"/>
            <w:noWrap/>
            <w:vAlign w:val="bottom"/>
            <w:hideMark/>
          </w:tcPr>
          <w:p w14:paraId="0B09BA66"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58,000 </w:t>
            </w:r>
          </w:p>
        </w:tc>
        <w:tc>
          <w:tcPr>
            <w:tcW w:w="1369" w:type="dxa"/>
            <w:tcBorders>
              <w:top w:val="nil"/>
              <w:left w:val="nil"/>
              <w:bottom w:val="single" w:sz="4" w:space="0" w:color="auto"/>
              <w:right w:val="nil"/>
            </w:tcBorders>
            <w:shd w:val="clear" w:color="auto" w:fill="auto"/>
            <w:noWrap/>
            <w:vAlign w:val="bottom"/>
            <w:hideMark/>
          </w:tcPr>
          <w:p w14:paraId="0F4097FA"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78,000 </w:t>
            </w:r>
          </w:p>
        </w:tc>
      </w:tr>
      <w:tr w:rsidR="00B67009" w:rsidRPr="00B67009" w14:paraId="1DCE06FE"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3EDEFBE1" w14:textId="77777777" w:rsidR="00B67009" w:rsidRPr="00B67009" w:rsidRDefault="00B67009" w:rsidP="00B67009">
            <w:pPr>
              <w:spacing w:after="0" w:line="240" w:lineRule="auto"/>
              <w:ind w:firstLineChars="100" w:firstLine="220"/>
              <w:rPr>
                <w:rFonts w:ascii="Arial" w:eastAsia="Times New Roman" w:hAnsi="Arial" w:cs="Arial"/>
                <w:color w:val="000000"/>
                <w:szCs w:val="22"/>
              </w:rPr>
            </w:pPr>
            <w:r w:rsidRPr="00B67009">
              <w:rPr>
                <w:rFonts w:ascii="Arial" w:eastAsia="Times New Roman" w:hAnsi="Arial" w:cs="Arial"/>
                <w:color w:val="000000"/>
                <w:szCs w:val="22"/>
              </w:rPr>
              <w:t>Total Operating Expenses</w:t>
            </w:r>
          </w:p>
        </w:tc>
        <w:tc>
          <w:tcPr>
            <w:tcW w:w="1440" w:type="dxa"/>
            <w:tcBorders>
              <w:top w:val="nil"/>
              <w:left w:val="nil"/>
              <w:bottom w:val="nil"/>
              <w:right w:val="nil"/>
            </w:tcBorders>
            <w:shd w:val="clear" w:color="auto" w:fill="auto"/>
            <w:noWrap/>
            <w:vAlign w:val="bottom"/>
            <w:hideMark/>
          </w:tcPr>
          <w:p w14:paraId="0B71BDCF"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335,360 </w:t>
            </w:r>
          </w:p>
        </w:tc>
        <w:tc>
          <w:tcPr>
            <w:tcW w:w="1433" w:type="dxa"/>
            <w:tcBorders>
              <w:top w:val="nil"/>
              <w:left w:val="nil"/>
              <w:bottom w:val="nil"/>
              <w:right w:val="nil"/>
            </w:tcBorders>
            <w:shd w:val="clear" w:color="auto" w:fill="auto"/>
            <w:noWrap/>
            <w:vAlign w:val="bottom"/>
            <w:hideMark/>
          </w:tcPr>
          <w:p w14:paraId="258B6439"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351,996 </w:t>
            </w:r>
          </w:p>
        </w:tc>
        <w:tc>
          <w:tcPr>
            <w:tcW w:w="1369" w:type="dxa"/>
            <w:tcBorders>
              <w:top w:val="nil"/>
              <w:left w:val="nil"/>
              <w:bottom w:val="nil"/>
              <w:right w:val="nil"/>
            </w:tcBorders>
            <w:shd w:val="clear" w:color="auto" w:fill="auto"/>
            <w:noWrap/>
            <w:vAlign w:val="bottom"/>
            <w:hideMark/>
          </w:tcPr>
          <w:p w14:paraId="6F90B71F"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400,152 </w:t>
            </w:r>
          </w:p>
        </w:tc>
      </w:tr>
      <w:tr w:rsidR="00B67009" w:rsidRPr="00B67009" w14:paraId="7BB96DD0"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03EEF2F4"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 xml:space="preserve">Operating Income </w:t>
            </w:r>
          </w:p>
        </w:tc>
        <w:tc>
          <w:tcPr>
            <w:tcW w:w="1440" w:type="dxa"/>
            <w:tcBorders>
              <w:top w:val="nil"/>
              <w:left w:val="nil"/>
              <w:bottom w:val="nil"/>
              <w:right w:val="nil"/>
            </w:tcBorders>
            <w:shd w:val="clear" w:color="auto" w:fill="auto"/>
            <w:noWrap/>
            <w:vAlign w:val="bottom"/>
            <w:hideMark/>
          </w:tcPr>
          <w:p w14:paraId="00EB225B"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 xml:space="preserve">        97,640 </w:t>
            </w:r>
          </w:p>
        </w:tc>
        <w:tc>
          <w:tcPr>
            <w:tcW w:w="1433" w:type="dxa"/>
            <w:tcBorders>
              <w:top w:val="nil"/>
              <w:left w:val="nil"/>
              <w:bottom w:val="nil"/>
              <w:right w:val="nil"/>
            </w:tcBorders>
            <w:shd w:val="clear" w:color="auto" w:fill="auto"/>
            <w:noWrap/>
            <w:vAlign w:val="bottom"/>
            <w:hideMark/>
          </w:tcPr>
          <w:p w14:paraId="5791BAE0"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 xml:space="preserve">      124,304 </w:t>
            </w:r>
          </w:p>
        </w:tc>
        <w:tc>
          <w:tcPr>
            <w:tcW w:w="1369" w:type="dxa"/>
            <w:tcBorders>
              <w:top w:val="nil"/>
              <w:left w:val="nil"/>
              <w:bottom w:val="nil"/>
              <w:right w:val="nil"/>
            </w:tcBorders>
            <w:shd w:val="clear" w:color="auto" w:fill="auto"/>
            <w:noWrap/>
            <w:vAlign w:val="bottom"/>
            <w:hideMark/>
          </w:tcPr>
          <w:p w14:paraId="0CBAF799"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 xml:space="preserve">     147,593 </w:t>
            </w:r>
          </w:p>
        </w:tc>
      </w:tr>
      <w:tr w:rsidR="00B67009" w:rsidRPr="00B67009" w14:paraId="72BB73EB"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13B6BE79"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Less: Interest Expense </w:t>
            </w:r>
          </w:p>
        </w:tc>
        <w:tc>
          <w:tcPr>
            <w:tcW w:w="1440" w:type="dxa"/>
            <w:tcBorders>
              <w:top w:val="nil"/>
              <w:left w:val="nil"/>
              <w:bottom w:val="single" w:sz="4" w:space="0" w:color="auto"/>
              <w:right w:val="nil"/>
            </w:tcBorders>
            <w:shd w:val="clear" w:color="auto" w:fill="auto"/>
            <w:noWrap/>
            <w:vAlign w:val="bottom"/>
            <w:hideMark/>
          </w:tcPr>
          <w:p w14:paraId="64B5EFD0"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   </w:t>
            </w:r>
          </w:p>
        </w:tc>
        <w:tc>
          <w:tcPr>
            <w:tcW w:w="1433" w:type="dxa"/>
            <w:tcBorders>
              <w:top w:val="nil"/>
              <w:left w:val="nil"/>
              <w:bottom w:val="single" w:sz="4" w:space="0" w:color="auto"/>
              <w:right w:val="nil"/>
            </w:tcBorders>
            <w:shd w:val="clear" w:color="auto" w:fill="auto"/>
            <w:noWrap/>
            <w:vAlign w:val="bottom"/>
            <w:hideMark/>
          </w:tcPr>
          <w:p w14:paraId="32BDDFD2"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   </w:t>
            </w:r>
          </w:p>
        </w:tc>
        <w:tc>
          <w:tcPr>
            <w:tcW w:w="1369" w:type="dxa"/>
            <w:tcBorders>
              <w:top w:val="nil"/>
              <w:left w:val="nil"/>
              <w:bottom w:val="single" w:sz="4" w:space="0" w:color="auto"/>
              <w:right w:val="nil"/>
            </w:tcBorders>
            <w:shd w:val="clear" w:color="auto" w:fill="auto"/>
            <w:noWrap/>
            <w:vAlign w:val="bottom"/>
            <w:hideMark/>
          </w:tcPr>
          <w:p w14:paraId="39404C4A"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   </w:t>
            </w:r>
          </w:p>
        </w:tc>
      </w:tr>
      <w:tr w:rsidR="00B67009" w:rsidRPr="00B67009" w14:paraId="5626E685"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1C5AF1B0"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Income Before Tax</w:t>
            </w:r>
          </w:p>
        </w:tc>
        <w:tc>
          <w:tcPr>
            <w:tcW w:w="1440" w:type="dxa"/>
            <w:tcBorders>
              <w:top w:val="nil"/>
              <w:left w:val="nil"/>
              <w:bottom w:val="nil"/>
              <w:right w:val="nil"/>
            </w:tcBorders>
            <w:shd w:val="clear" w:color="auto" w:fill="auto"/>
            <w:noWrap/>
            <w:vAlign w:val="bottom"/>
            <w:hideMark/>
          </w:tcPr>
          <w:p w14:paraId="67F6B564"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 xml:space="preserve">        97,640 </w:t>
            </w:r>
          </w:p>
        </w:tc>
        <w:tc>
          <w:tcPr>
            <w:tcW w:w="1433" w:type="dxa"/>
            <w:tcBorders>
              <w:top w:val="nil"/>
              <w:left w:val="nil"/>
              <w:bottom w:val="nil"/>
              <w:right w:val="nil"/>
            </w:tcBorders>
            <w:shd w:val="clear" w:color="auto" w:fill="auto"/>
            <w:noWrap/>
            <w:vAlign w:val="bottom"/>
            <w:hideMark/>
          </w:tcPr>
          <w:p w14:paraId="7E99AFF7"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 xml:space="preserve">      124,304 </w:t>
            </w:r>
          </w:p>
        </w:tc>
        <w:tc>
          <w:tcPr>
            <w:tcW w:w="1369" w:type="dxa"/>
            <w:tcBorders>
              <w:top w:val="nil"/>
              <w:left w:val="nil"/>
              <w:bottom w:val="nil"/>
              <w:right w:val="nil"/>
            </w:tcBorders>
            <w:shd w:val="clear" w:color="auto" w:fill="auto"/>
            <w:noWrap/>
            <w:vAlign w:val="bottom"/>
            <w:hideMark/>
          </w:tcPr>
          <w:p w14:paraId="6900937C"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 xml:space="preserve">     147,593 </w:t>
            </w:r>
          </w:p>
        </w:tc>
      </w:tr>
      <w:tr w:rsidR="00B67009" w:rsidRPr="00B67009" w14:paraId="705AB162"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2D665A6E"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Tax Expense </w:t>
            </w:r>
          </w:p>
        </w:tc>
        <w:tc>
          <w:tcPr>
            <w:tcW w:w="1440" w:type="dxa"/>
            <w:tcBorders>
              <w:top w:val="nil"/>
              <w:left w:val="nil"/>
              <w:bottom w:val="single" w:sz="4" w:space="0" w:color="auto"/>
              <w:right w:val="nil"/>
            </w:tcBorders>
            <w:shd w:val="clear" w:color="auto" w:fill="auto"/>
            <w:noWrap/>
            <w:vAlign w:val="bottom"/>
            <w:hideMark/>
          </w:tcPr>
          <w:p w14:paraId="4AA7E6D5"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24,410 </w:t>
            </w:r>
          </w:p>
        </w:tc>
        <w:tc>
          <w:tcPr>
            <w:tcW w:w="1433" w:type="dxa"/>
            <w:tcBorders>
              <w:top w:val="nil"/>
              <w:left w:val="nil"/>
              <w:bottom w:val="single" w:sz="4" w:space="0" w:color="auto"/>
              <w:right w:val="nil"/>
            </w:tcBorders>
            <w:shd w:val="clear" w:color="auto" w:fill="auto"/>
            <w:noWrap/>
            <w:vAlign w:val="bottom"/>
            <w:hideMark/>
          </w:tcPr>
          <w:p w14:paraId="264F4E0D"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31,076 </w:t>
            </w:r>
          </w:p>
        </w:tc>
        <w:tc>
          <w:tcPr>
            <w:tcW w:w="1369" w:type="dxa"/>
            <w:tcBorders>
              <w:top w:val="nil"/>
              <w:left w:val="nil"/>
              <w:bottom w:val="single" w:sz="4" w:space="0" w:color="auto"/>
              <w:right w:val="nil"/>
            </w:tcBorders>
            <w:shd w:val="clear" w:color="auto" w:fill="auto"/>
            <w:noWrap/>
            <w:vAlign w:val="bottom"/>
            <w:hideMark/>
          </w:tcPr>
          <w:p w14:paraId="4B7205F0" w14:textId="77777777" w:rsidR="00B67009" w:rsidRPr="00B67009" w:rsidRDefault="00B67009" w:rsidP="00B67009">
            <w:pPr>
              <w:spacing w:after="0" w:line="240" w:lineRule="auto"/>
              <w:rPr>
                <w:rFonts w:ascii="Arial" w:eastAsia="Times New Roman" w:hAnsi="Arial" w:cs="Arial"/>
                <w:color w:val="000000"/>
                <w:szCs w:val="22"/>
              </w:rPr>
            </w:pPr>
            <w:r w:rsidRPr="00B67009">
              <w:rPr>
                <w:rFonts w:ascii="Arial" w:eastAsia="Times New Roman" w:hAnsi="Arial" w:cs="Arial"/>
                <w:color w:val="000000"/>
                <w:szCs w:val="22"/>
              </w:rPr>
              <w:t xml:space="preserve">       36,898 </w:t>
            </w:r>
          </w:p>
        </w:tc>
      </w:tr>
      <w:tr w:rsidR="00B67009" w:rsidRPr="00B67009" w14:paraId="5532FD82" w14:textId="77777777" w:rsidTr="00B67009">
        <w:trPr>
          <w:trHeight w:val="259"/>
          <w:jc w:val="center"/>
        </w:trPr>
        <w:tc>
          <w:tcPr>
            <w:tcW w:w="4500" w:type="dxa"/>
            <w:tcBorders>
              <w:top w:val="nil"/>
              <w:left w:val="nil"/>
              <w:bottom w:val="nil"/>
              <w:right w:val="nil"/>
            </w:tcBorders>
            <w:shd w:val="clear" w:color="auto" w:fill="auto"/>
            <w:noWrap/>
            <w:vAlign w:val="bottom"/>
            <w:hideMark/>
          </w:tcPr>
          <w:p w14:paraId="6253FDB4"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 xml:space="preserve">Net Income </w:t>
            </w:r>
          </w:p>
        </w:tc>
        <w:tc>
          <w:tcPr>
            <w:tcW w:w="1440" w:type="dxa"/>
            <w:tcBorders>
              <w:top w:val="nil"/>
              <w:left w:val="nil"/>
              <w:bottom w:val="nil"/>
              <w:right w:val="nil"/>
            </w:tcBorders>
            <w:shd w:val="clear" w:color="auto" w:fill="auto"/>
            <w:noWrap/>
            <w:vAlign w:val="bottom"/>
            <w:hideMark/>
          </w:tcPr>
          <w:p w14:paraId="4B38BB08"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 xml:space="preserve">        73,230 </w:t>
            </w:r>
          </w:p>
        </w:tc>
        <w:tc>
          <w:tcPr>
            <w:tcW w:w="1433" w:type="dxa"/>
            <w:tcBorders>
              <w:top w:val="nil"/>
              <w:left w:val="nil"/>
              <w:bottom w:val="nil"/>
              <w:right w:val="nil"/>
            </w:tcBorders>
            <w:shd w:val="clear" w:color="auto" w:fill="auto"/>
            <w:noWrap/>
            <w:vAlign w:val="bottom"/>
            <w:hideMark/>
          </w:tcPr>
          <w:p w14:paraId="5A6BF72C"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 xml:space="preserve">        93,228 </w:t>
            </w:r>
          </w:p>
        </w:tc>
        <w:tc>
          <w:tcPr>
            <w:tcW w:w="1369" w:type="dxa"/>
            <w:tcBorders>
              <w:top w:val="nil"/>
              <w:left w:val="nil"/>
              <w:bottom w:val="nil"/>
              <w:right w:val="nil"/>
            </w:tcBorders>
            <w:shd w:val="clear" w:color="auto" w:fill="auto"/>
            <w:noWrap/>
            <w:vAlign w:val="bottom"/>
            <w:hideMark/>
          </w:tcPr>
          <w:p w14:paraId="7AF647F2" w14:textId="77777777" w:rsidR="00B67009" w:rsidRPr="00B67009" w:rsidRDefault="00B67009" w:rsidP="00B67009">
            <w:pPr>
              <w:spacing w:after="0" w:line="240" w:lineRule="auto"/>
              <w:rPr>
                <w:rFonts w:ascii="Arial" w:eastAsia="Times New Roman" w:hAnsi="Arial" w:cs="Arial"/>
                <w:b/>
                <w:bCs/>
                <w:color w:val="000000"/>
                <w:szCs w:val="22"/>
              </w:rPr>
            </w:pPr>
            <w:r w:rsidRPr="00B67009">
              <w:rPr>
                <w:rFonts w:ascii="Arial" w:eastAsia="Times New Roman" w:hAnsi="Arial" w:cs="Arial"/>
                <w:b/>
                <w:bCs/>
                <w:color w:val="000000"/>
                <w:szCs w:val="22"/>
              </w:rPr>
              <w:t xml:space="preserve">     110,695 </w:t>
            </w:r>
          </w:p>
        </w:tc>
      </w:tr>
    </w:tbl>
    <w:p w14:paraId="28A3A86E" w14:textId="77777777" w:rsidR="00E100EB" w:rsidRPr="00E100EB" w:rsidRDefault="00E100EB" w:rsidP="00D76B20">
      <w:pPr>
        <w:shd w:val="clear" w:color="auto" w:fill="FFFFFF"/>
        <w:spacing w:after="0" w:line="240" w:lineRule="auto"/>
        <w:rPr>
          <w:rFonts w:ascii="Arial" w:eastAsia="Times New Roman" w:hAnsi="Arial" w:cs="Arial"/>
          <w:color w:val="222222"/>
          <w:szCs w:val="22"/>
        </w:rPr>
      </w:pPr>
    </w:p>
    <w:p w14:paraId="4F5853DB" w14:textId="77777777" w:rsidR="002E0182" w:rsidRDefault="002E0182" w:rsidP="00D76B20">
      <w:pPr>
        <w:shd w:val="clear" w:color="auto" w:fill="FFFFFF"/>
        <w:spacing w:after="0" w:line="240" w:lineRule="auto"/>
        <w:rPr>
          <w:rFonts w:ascii="Arial" w:eastAsia="Times New Roman" w:hAnsi="Arial" w:cs="Arial"/>
          <w:b/>
          <w:bCs/>
          <w:color w:val="222222"/>
          <w:szCs w:val="22"/>
        </w:rPr>
      </w:pPr>
    </w:p>
    <w:p w14:paraId="0C9072CE" w14:textId="44F392EC" w:rsidR="00E100EB" w:rsidRPr="002E0182" w:rsidRDefault="00E100EB" w:rsidP="00D76B20">
      <w:pPr>
        <w:shd w:val="clear" w:color="auto" w:fill="FFFFFF"/>
        <w:spacing w:after="0" w:line="240" w:lineRule="auto"/>
        <w:rPr>
          <w:rFonts w:ascii="Arial" w:eastAsia="Times New Roman" w:hAnsi="Arial" w:cs="Arial"/>
          <w:b/>
          <w:bCs/>
          <w:color w:val="222222"/>
          <w:szCs w:val="22"/>
        </w:rPr>
      </w:pPr>
      <w:r w:rsidRPr="002E0182">
        <w:rPr>
          <w:rFonts w:ascii="Arial" w:eastAsia="Times New Roman" w:hAnsi="Arial" w:cs="Arial"/>
          <w:b/>
          <w:bCs/>
          <w:color w:val="222222"/>
          <w:szCs w:val="22"/>
        </w:rPr>
        <w:t xml:space="preserve">3.2.3 Forecasted Balance Sheet </w:t>
      </w:r>
    </w:p>
    <w:p w14:paraId="163462CE" w14:textId="72BF2E8F" w:rsidR="00E100EB" w:rsidRDefault="00E100EB" w:rsidP="00D76B20">
      <w:pPr>
        <w:shd w:val="clear" w:color="auto" w:fill="FFFFFF"/>
        <w:spacing w:after="0" w:line="240" w:lineRule="auto"/>
        <w:rPr>
          <w:rFonts w:ascii="Arial" w:eastAsia="Times New Roman" w:hAnsi="Arial" w:cs="Arial"/>
          <w:color w:val="222222"/>
          <w:sz w:val="24"/>
          <w:szCs w:val="24"/>
        </w:rPr>
      </w:pPr>
    </w:p>
    <w:p w14:paraId="1768FF40" w14:textId="7A0E12AB" w:rsidR="00E100EB" w:rsidRDefault="00A20D33" w:rsidP="002E0182">
      <w:pPr>
        <w:shd w:val="clear" w:color="auto" w:fill="FFFFFF"/>
        <w:spacing w:after="0" w:line="480" w:lineRule="auto"/>
        <w:ind w:firstLine="720"/>
        <w:rPr>
          <w:rFonts w:ascii="Arial" w:eastAsia="Times New Roman" w:hAnsi="Arial" w:cs="Arial"/>
          <w:color w:val="222222"/>
          <w:szCs w:val="22"/>
        </w:rPr>
      </w:pPr>
      <w:r w:rsidRPr="00B67009">
        <w:rPr>
          <w:rFonts w:ascii="Arial" w:eastAsia="Times New Roman" w:hAnsi="Arial" w:cs="Arial"/>
          <w:color w:val="222222"/>
          <w:szCs w:val="22"/>
        </w:rPr>
        <w:t xml:space="preserve">Forecasted revenue of Puma Management and Consultancy Firm are USD </w:t>
      </w:r>
      <w:r w:rsidRPr="00B67009">
        <w:rPr>
          <w:rFonts w:ascii="Arial" w:eastAsia="Times New Roman" w:hAnsi="Arial" w:cs="Arial"/>
          <w:color w:val="000000"/>
          <w:szCs w:val="22"/>
        </w:rPr>
        <w:t xml:space="preserve">592,000, USD 651,200, and USD 748,880 respectively in 2021, 2022, and 2023. Forecasted net income of the company are </w:t>
      </w:r>
      <w:r w:rsidRPr="00B67009">
        <w:rPr>
          <w:rFonts w:ascii="Arial" w:eastAsia="Times New Roman" w:hAnsi="Arial" w:cs="Arial"/>
          <w:color w:val="222222"/>
          <w:szCs w:val="22"/>
        </w:rPr>
        <w:t xml:space="preserve">USD </w:t>
      </w:r>
      <w:r w:rsidRPr="00B67009">
        <w:rPr>
          <w:rFonts w:ascii="Arial" w:eastAsia="Times New Roman" w:hAnsi="Arial" w:cs="Arial"/>
          <w:color w:val="000000"/>
          <w:szCs w:val="22"/>
        </w:rPr>
        <w:t xml:space="preserve">73,230, USD 93,228, and USD 110,695 respectively in 2021, 2022, and 2023. Forecasted net profit margin are 16.91% (73,230/592,000), 19.57% (93,228/651,200), and 20.21% (110,695/748,880) respectively over next three years. </w:t>
      </w:r>
      <w:r w:rsidR="00E100EB" w:rsidRPr="006E2D11">
        <w:rPr>
          <w:rFonts w:ascii="Arial" w:eastAsia="Times New Roman" w:hAnsi="Arial" w:cs="Arial"/>
          <w:b/>
          <w:bCs/>
          <w:color w:val="222222"/>
          <w:szCs w:val="22"/>
        </w:rPr>
        <w:t xml:space="preserve">Table </w:t>
      </w:r>
      <w:r w:rsidR="002E0182">
        <w:rPr>
          <w:rFonts w:ascii="Arial" w:eastAsia="Times New Roman" w:hAnsi="Arial" w:cs="Arial"/>
          <w:b/>
          <w:bCs/>
          <w:color w:val="222222"/>
          <w:szCs w:val="22"/>
        </w:rPr>
        <w:t>10</w:t>
      </w:r>
      <w:r w:rsidR="00E100EB" w:rsidRPr="006E2D11">
        <w:rPr>
          <w:rFonts w:ascii="Arial" w:eastAsia="Times New Roman" w:hAnsi="Arial" w:cs="Arial"/>
          <w:color w:val="222222"/>
          <w:szCs w:val="22"/>
        </w:rPr>
        <w:t xml:space="preserve"> depicts </w:t>
      </w:r>
      <w:r w:rsidRPr="006E2D11">
        <w:rPr>
          <w:rFonts w:ascii="Arial" w:eastAsia="Times New Roman" w:hAnsi="Arial" w:cs="Arial"/>
          <w:b/>
          <w:bCs/>
          <w:color w:val="222222"/>
          <w:szCs w:val="22"/>
        </w:rPr>
        <w:t>F</w:t>
      </w:r>
      <w:r w:rsidR="00E100EB" w:rsidRPr="006E2D11">
        <w:rPr>
          <w:rFonts w:ascii="Arial" w:eastAsia="Times New Roman" w:hAnsi="Arial" w:cs="Arial"/>
          <w:b/>
          <w:bCs/>
          <w:color w:val="222222"/>
          <w:szCs w:val="22"/>
        </w:rPr>
        <w:t>orecasted Balance Sheet</w:t>
      </w:r>
      <w:r w:rsidR="00E100EB" w:rsidRPr="006E2D11">
        <w:rPr>
          <w:rFonts w:ascii="Arial" w:eastAsia="Times New Roman" w:hAnsi="Arial" w:cs="Arial"/>
          <w:color w:val="222222"/>
          <w:szCs w:val="22"/>
        </w:rPr>
        <w:t xml:space="preserve"> of Puma </w:t>
      </w:r>
      <w:r w:rsidRPr="006E2D11">
        <w:rPr>
          <w:rFonts w:ascii="Arial" w:eastAsia="Times New Roman" w:hAnsi="Arial" w:cs="Arial"/>
          <w:color w:val="222222"/>
          <w:szCs w:val="22"/>
        </w:rPr>
        <w:t xml:space="preserve">Management and </w:t>
      </w:r>
      <w:r w:rsidR="00E100EB" w:rsidRPr="006E2D11">
        <w:rPr>
          <w:rFonts w:ascii="Arial" w:eastAsia="Times New Roman" w:hAnsi="Arial" w:cs="Arial"/>
          <w:color w:val="222222"/>
          <w:szCs w:val="22"/>
        </w:rPr>
        <w:t xml:space="preserve">Consultancy Firm. </w:t>
      </w:r>
    </w:p>
    <w:p w14:paraId="17E44FB0" w14:textId="2CD1C212" w:rsidR="001C39AA" w:rsidRDefault="001C39AA" w:rsidP="00D76B20">
      <w:pPr>
        <w:shd w:val="clear" w:color="auto" w:fill="FFFFFF"/>
        <w:spacing w:after="0" w:line="240" w:lineRule="auto"/>
        <w:rPr>
          <w:rFonts w:ascii="Arial" w:eastAsia="Times New Roman" w:hAnsi="Arial" w:cs="Arial"/>
          <w:color w:val="222222"/>
          <w:szCs w:val="22"/>
        </w:rPr>
      </w:pPr>
    </w:p>
    <w:p w14:paraId="060EE9AF" w14:textId="7159D9F2" w:rsidR="001C39AA" w:rsidRPr="002E0182" w:rsidRDefault="001C39AA" w:rsidP="001C39AA">
      <w:pPr>
        <w:shd w:val="clear" w:color="auto" w:fill="FFFFFF"/>
        <w:spacing w:after="0" w:line="240" w:lineRule="auto"/>
        <w:jc w:val="center"/>
        <w:rPr>
          <w:rFonts w:ascii="Arial" w:eastAsia="Times New Roman" w:hAnsi="Arial" w:cs="Arial"/>
          <w:color w:val="222222"/>
          <w:szCs w:val="22"/>
        </w:rPr>
      </w:pPr>
      <w:r w:rsidRPr="002E0182">
        <w:rPr>
          <w:rFonts w:ascii="Arial" w:eastAsia="Times New Roman" w:hAnsi="Arial" w:cs="Arial"/>
          <w:color w:val="222222"/>
          <w:szCs w:val="22"/>
        </w:rPr>
        <w:t xml:space="preserve">Table </w:t>
      </w:r>
      <w:r w:rsidR="002E0182" w:rsidRPr="002E0182">
        <w:rPr>
          <w:rFonts w:ascii="Arial" w:eastAsia="Times New Roman" w:hAnsi="Arial" w:cs="Arial"/>
          <w:color w:val="222222"/>
          <w:szCs w:val="22"/>
        </w:rPr>
        <w:t>10</w:t>
      </w:r>
      <w:r w:rsidRPr="002E0182">
        <w:rPr>
          <w:rFonts w:ascii="Arial" w:eastAsia="Times New Roman" w:hAnsi="Arial" w:cs="Arial"/>
          <w:color w:val="222222"/>
          <w:szCs w:val="22"/>
        </w:rPr>
        <w:t>: Forecasted Balance Sheet over Next Three Years</w:t>
      </w:r>
    </w:p>
    <w:p w14:paraId="673E9242" w14:textId="53F01229" w:rsidR="00E100EB" w:rsidRDefault="00E100EB" w:rsidP="00D76B20">
      <w:pPr>
        <w:shd w:val="clear" w:color="auto" w:fill="FFFFFF"/>
        <w:spacing w:after="0" w:line="240" w:lineRule="auto"/>
        <w:rPr>
          <w:rFonts w:ascii="Arial" w:eastAsia="Times New Roman" w:hAnsi="Arial" w:cs="Arial"/>
          <w:color w:val="222222"/>
          <w:sz w:val="24"/>
          <w:szCs w:val="24"/>
        </w:rPr>
      </w:pPr>
    </w:p>
    <w:tbl>
      <w:tblPr>
        <w:tblW w:w="9734" w:type="dxa"/>
        <w:tblLook w:val="04A0" w:firstRow="1" w:lastRow="0" w:firstColumn="1" w:lastColumn="0" w:noHBand="0" w:noVBand="1"/>
      </w:tblPr>
      <w:tblGrid>
        <w:gridCol w:w="3960"/>
        <w:gridCol w:w="1440"/>
        <w:gridCol w:w="1398"/>
        <w:gridCol w:w="1428"/>
        <w:gridCol w:w="1508"/>
      </w:tblGrid>
      <w:tr w:rsidR="00E100EB" w:rsidRPr="00E100EB" w14:paraId="0931EF9A" w14:textId="77777777" w:rsidTr="002E0182">
        <w:trPr>
          <w:trHeight w:val="204"/>
        </w:trPr>
        <w:tc>
          <w:tcPr>
            <w:tcW w:w="9734" w:type="dxa"/>
            <w:gridSpan w:val="5"/>
            <w:tcBorders>
              <w:top w:val="nil"/>
              <w:left w:val="nil"/>
              <w:bottom w:val="nil"/>
              <w:right w:val="nil"/>
            </w:tcBorders>
            <w:shd w:val="clear" w:color="000000" w:fill="FFFF00"/>
            <w:noWrap/>
            <w:vAlign w:val="bottom"/>
            <w:hideMark/>
          </w:tcPr>
          <w:p w14:paraId="2693A51C" w14:textId="33485EEF" w:rsidR="00E100EB" w:rsidRPr="00E100EB" w:rsidRDefault="00E100EB" w:rsidP="00E100EB">
            <w:pPr>
              <w:spacing w:after="0" w:line="240" w:lineRule="auto"/>
              <w:jc w:val="center"/>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xml:space="preserve">Puma </w:t>
            </w:r>
            <w:r w:rsidR="001C39AA">
              <w:rPr>
                <w:rFonts w:ascii="Arial" w:eastAsia="Times New Roman" w:hAnsi="Arial" w:cs="Arial"/>
                <w:b/>
                <w:bCs/>
                <w:color w:val="000000"/>
                <w:sz w:val="20"/>
                <w:szCs w:val="20"/>
              </w:rPr>
              <w:t xml:space="preserve">Management and </w:t>
            </w:r>
            <w:r w:rsidRPr="00E100EB">
              <w:rPr>
                <w:rFonts w:ascii="Arial" w:eastAsia="Times New Roman" w:hAnsi="Arial" w:cs="Arial"/>
                <w:b/>
                <w:bCs/>
                <w:color w:val="000000"/>
                <w:sz w:val="20"/>
                <w:szCs w:val="20"/>
              </w:rPr>
              <w:t xml:space="preserve">Consultancy Firm </w:t>
            </w:r>
          </w:p>
        </w:tc>
      </w:tr>
      <w:tr w:rsidR="00E100EB" w:rsidRPr="00E100EB" w14:paraId="2EE060CD" w14:textId="77777777" w:rsidTr="002E0182">
        <w:trPr>
          <w:trHeight w:val="204"/>
        </w:trPr>
        <w:tc>
          <w:tcPr>
            <w:tcW w:w="9734" w:type="dxa"/>
            <w:gridSpan w:val="5"/>
            <w:tcBorders>
              <w:top w:val="nil"/>
              <w:left w:val="nil"/>
              <w:bottom w:val="nil"/>
              <w:right w:val="nil"/>
            </w:tcBorders>
            <w:shd w:val="clear" w:color="000000" w:fill="FFFF00"/>
            <w:noWrap/>
            <w:vAlign w:val="bottom"/>
            <w:hideMark/>
          </w:tcPr>
          <w:p w14:paraId="5BC1A4E9" w14:textId="77777777" w:rsidR="00E100EB" w:rsidRPr="00E100EB" w:rsidRDefault="00E100EB" w:rsidP="00E100EB">
            <w:pPr>
              <w:spacing w:after="0" w:line="240" w:lineRule="auto"/>
              <w:jc w:val="center"/>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xml:space="preserve">Forecasted Balance Sheet </w:t>
            </w:r>
          </w:p>
        </w:tc>
      </w:tr>
      <w:tr w:rsidR="00E100EB" w:rsidRPr="00E100EB" w14:paraId="2E0BBD93" w14:textId="77777777" w:rsidTr="002E0182">
        <w:trPr>
          <w:trHeight w:val="204"/>
        </w:trPr>
        <w:tc>
          <w:tcPr>
            <w:tcW w:w="3960" w:type="dxa"/>
            <w:tcBorders>
              <w:top w:val="single" w:sz="4" w:space="0" w:color="auto"/>
              <w:left w:val="single" w:sz="4" w:space="0" w:color="auto"/>
              <w:bottom w:val="single" w:sz="4" w:space="0" w:color="auto"/>
              <w:right w:val="nil"/>
            </w:tcBorders>
            <w:shd w:val="clear" w:color="auto" w:fill="auto"/>
            <w:noWrap/>
            <w:vAlign w:val="bottom"/>
            <w:hideMark/>
          </w:tcPr>
          <w:p w14:paraId="70EE705C" w14:textId="77777777" w:rsidR="00E100EB" w:rsidRPr="00E100EB" w:rsidRDefault="00E100EB" w:rsidP="00E100EB">
            <w:pPr>
              <w:spacing w:after="0" w:line="240" w:lineRule="auto"/>
              <w:jc w:val="center"/>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w:t>
            </w:r>
          </w:p>
        </w:tc>
        <w:tc>
          <w:tcPr>
            <w:tcW w:w="1440" w:type="dxa"/>
            <w:tcBorders>
              <w:top w:val="single" w:sz="4" w:space="0" w:color="auto"/>
              <w:left w:val="nil"/>
              <w:bottom w:val="single" w:sz="4" w:space="0" w:color="auto"/>
              <w:right w:val="nil"/>
            </w:tcBorders>
            <w:shd w:val="clear" w:color="auto" w:fill="auto"/>
            <w:noWrap/>
            <w:vAlign w:val="bottom"/>
            <w:hideMark/>
          </w:tcPr>
          <w:p w14:paraId="06597C1A" w14:textId="77777777" w:rsidR="00E100EB" w:rsidRPr="00E100EB" w:rsidRDefault="00E100EB" w:rsidP="00E100EB">
            <w:pPr>
              <w:spacing w:after="0" w:line="240" w:lineRule="auto"/>
              <w:jc w:val="center"/>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xml:space="preserve">Starting </w:t>
            </w:r>
          </w:p>
        </w:tc>
        <w:tc>
          <w:tcPr>
            <w:tcW w:w="1398" w:type="dxa"/>
            <w:tcBorders>
              <w:top w:val="single" w:sz="4" w:space="0" w:color="auto"/>
              <w:left w:val="nil"/>
              <w:bottom w:val="single" w:sz="4" w:space="0" w:color="auto"/>
              <w:right w:val="nil"/>
            </w:tcBorders>
            <w:shd w:val="clear" w:color="auto" w:fill="auto"/>
            <w:noWrap/>
            <w:vAlign w:val="bottom"/>
            <w:hideMark/>
          </w:tcPr>
          <w:p w14:paraId="31FA9C88" w14:textId="77777777" w:rsidR="00E100EB" w:rsidRPr="00E100EB" w:rsidRDefault="00E100EB" w:rsidP="00E100EB">
            <w:pPr>
              <w:spacing w:after="0" w:line="240" w:lineRule="auto"/>
              <w:jc w:val="right"/>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2021</w:t>
            </w:r>
          </w:p>
        </w:tc>
        <w:tc>
          <w:tcPr>
            <w:tcW w:w="1428" w:type="dxa"/>
            <w:tcBorders>
              <w:top w:val="single" w:sz="4" w:space="0" w:color="auto"/>
              <w:left w:val="nil"/>
              <w:bottom w:val="single" w:sz="4" w:space="0" w:color="auto"/>
              <w:right w:val="nil"/>
            </w:tcBorders>
            <w:shd w:val="clear" w:color="auto" w:fill="auto"/>
            <w:noWrap/>
            <w:vAlign w:val="bottom"/>
            <w:hideMark/>
          </w:tcPr>
          <w:p w14:paraId="7653D1E3" w14:textId="77777777" w:rsidR="00E100EB" w:rsidRPr="00E100EB" w:rsidRDefault="00E100EB" w:rsidP="00E100EB">
            <w:pPr>
              <w:spacing w:after="0" w:line="240" w:lineRule="auto"/>
              <w:jc w:val="right"/>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2022</w:t>
            </w:r>
          </w:p>
        </w:tc>
        <w:tc>
          <w:tcPr>
            <w:tcW w:w="1508" w:type="dxa"/>
            <w:tcBorders>
              <w:top w:val="single" w:sz="4" w:space="0" w:color="auto"/>
              <w:left w:val="nil"/>
              <w:bottom w:val="single" w:sz="4" w:space="0" w:color="auto"/>
              <w:right w:val="single" w:sz="4" w:space="0" w:color="auto"/>
            </w:tcBorders>
            <w:shd w:val="clear" w:color="auto" w:fill="auto"/>
            <w:noWrap/>
            <w:vAlign w:val="bottom"/>
            <w:hideMark/>
          </w:tcPr>
          <w:p w14:paraId="08A7F26C" w14:textId="77777777" w:rsidR="00E100EB" w:rsidRPr="00E100EB" w:rsidRDefault="00E100EB" w:rsidP="00E100EB">
            <w:pPr>
              <w:spacing w:after="0" w:line="240" w:lineRule="auto"/>
              <w:jc w:val="right"/>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2023</w:t>
            </w:r>
          </w:p>
        </w:tc>
      </w:tr>
      <w:tr w:rsidR="00E100EB" w:rsidRPr="00E100EB" w14:paraId="62091A99" w14:textId="77777777" w:rsidTr="002E0182">
        <w:trPr>
          <w:trHeight w:val="204"/>
        </w:trPr>
        <w:tc>
          <w:tcPr>
            <w:tcW w:w="3960" w:type="dxa"/>
            <w:tcBorders>
              <w:top w:val="nil"/>
              <w:left w:val="nil"/>
              <w:bottom w:val="nil"/>
              <w:right w:val="nil"/>
            </w:tcBorders>
            <w:shd w:val="clear" w:color="auto" w:fill="auto"/>
            <w:noWrap/>
            <w:vAlign w:val="bottom"/>
            <w:hideMark/>
          </w:tcPr>
          <w:p w14:paraId="13748DEA" w14:textId="77777777" w:rsidR="00E100EB" w:rsidRPr="00E100EB" w:rsidRDefault="00E100EB" w:rsidP="00E100EB">
            <w:pPr>
              <w:spacing w:after="0" w:line="240" w:lineRule="auto"/>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xml:space="preserve">Assets </w:t>
            </w:r>
          </w:p>
        </w:tc>
        <w:tc>
          <w:tcPr>
            <w:tcW w:w="1440" w:type="dxa"/>
            <w:tcBorders>
              <w:top w:val="nil"/>
              <w:left w:val="nil"/>
              <w:bottom w:val="nil"/>
              <w:right w:val="nil"/>
            </w:tcBorders>
            <w:shd w:val="clear" w:color="auto" w:fill="auto"/>
            <w:noWrap/>
            <w:vAlign w:val="bottom"/>
            <w:hideMark/>
          </w:tcPr>
          <w:p w14:paraId="797517DB" w14:textId="77777777" w:rsidR="00E100EB" w:rsidRPr="00E100EB" w:rsidRDefault="00E100EB" w:rsidP="00E100EB">
            <w:pPr>
              <w:spacing w:after="0" w:line="240" w:lineRule="auto"/>
              <w:rPr>
                <w:rFonts w:ascii="Arial" w:eastAsia="Times New Roman" w:hAnsi="Arial" w:cs="Arial"/>
                <w:b/>
                <w:bCs/>
                <w:color w:val="000000"/>
                <w:sz w:val="20"/>
                <w:szCs w:val="20"/>
              </w:rPr>
            </w:pPr>
          </w:p>
        </w:tc>
        <w:tc>
          <w:tcPr>
            <w:tcW w:w="1398" w:type="dxa"/>
            <w:tcBorders>
              <w:top w:val="nil"/>
              <w:left w:val="nil"/>
              <w:bottom w:val="nil"/>
              <w:right w:val="nil"/>
            </w:tcBorders>
            <w:shd w:val="clear" w:color="auto" w:fill="auto"/>
            <w:noWrap/>
            <w:vAlign w:val="bottom"/>
            <w:hideMark/>
          </w:tcPr>
          <w:p w14:paraId="1C212233" w14:textId="77777777" w:rsidR="00E100EB" w:rsidRPr="00E100EB" w:rsidRDefault="00E100EB" w:rsidP="00E100EB">
            <w:pPr>
              <w:spacing w:after="0" w:line="240" w:lineRule="auto"/>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3E29B8E6" w14:textId="77777777" w:rsidR="00E100EB" w:rsidRPr="00E100EB" w:rsidRDefault="00E100EB" w:rsidP="00E100EB">
            <w:pPr>
              <w:spacing w:after="0" w:line="240" w:lineRule="auto"/>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61A71623" w14:textId="77777777" w:rsidR="00E100EB" w:rsidRPr="00E100EB" w:rsidRDefault="00E100EB" w:rsidP="00E100EB">
            <w:pPr>
              <w:spacing w:after="0" w:line="240" w:lineRule="auto"/>
              <w:rPr>
                <w:rFonts w:ascii="Arial" w:eastAsia="Times New Roman" w:hAnsi="Arial" w:cs="Arial"/>
                <w:sz w:val="20"/>
                <w:szCs w:val="20"/>
              </w:rPr>
            </w:pPr>
          </w:p>
        </w:tc>
      </w:tr>
      <w:tr w:rsidR="00E100EB" w:rsidRPr="00E100EB" w14:paraId="77302473" w14:textId="77777777" w:rsidTr="002E0182">
        <w:trPr>
          <w:trHeight w:val="204"/>
        </w:trPr>
        <w:tc>
          <w:tcPr>
            <w:tcW w:w="3960" w:type="dxa"/>
            <w:tcBorders>
              <w:top w:val="nil"/>
              <w:left w:val="nil"/>
              <w:bottom w:val="nil"/>
              <w:right w:val="nil"/>
            </w:tcBorders>
            <w:shd w:val="clear" w:color="auto" w:fill="auto"/>
            <w:noWrap/>
            <w:vAlign w:val="bottom"/>
            <w:hideMark/>
          </w:tcPr>
          <w:p w14:paraId="124E5047" w14:textId="77777777" w:rsidR="00E100EB" w:rsidRPr="00E100EB" w:rsidRDefault="00E100EB" w:rsidP="00E100EB">
            <w:pPr>
              <w:spacing w:after="0" w:line="240" w:lineRule="auto"/>
              <w:rPr>
                <w:rFonts w:ascii="Arial" w:eastAsia="Times New Roman" w:hAnsi="Arial" w:cs="Arial"/>
                <w:sz w:val="20"/>
                <w:szCs w:val="20"/>
              </w:rPr>
            </w:pPr>
          </w:p>
        </w:tc>
        <w:tc>
          <w:tcPr>
            <w:tcW w:w="1440" w:type="dxa"/>
            <w:tcBorders>
              <w:top w:val="nil"/>
              <w:left w:val="nil"/>
              <w:bottom w:val="nil"/>
              <w:right w:val="nil"/>
            </w:tcBorders>
            <w:shd w:val="clear" w:color="auto" w:fill="auto"/>
            <w:noWrap/>
            <w:vAlign w:val="bottom"/>
            <w:hideMark/>
          </w:tcPr>
          <w:p w14:paraId="616A6E76" w14:textId="77777777" w:rsidR="00E100EB" w:rsidRPr="00E100EB" w:rsidRDefault="00E100EB" w:rsidP="00E100EB">
            <w:pPr>
              <w:spacing w:after="0" w:line="240" w:lineRule="auto"/>
              <w:rPr>
                <w:rFonts w:ascii="Arial" w:eastAsia="Times New Roman" w:hAnsi="Arial" w:cs="Arial"/>
                <w:sz w:val="20"/>
                <w:szCs w:val="20"/>
              </w:rPr>
            </w:pPr>
          </w:p>
        </w:tc>
        <w:tc>
          <w:tcPr>
            <w:tcW w:w="1398" w:type="dxa"/>
            <w:tcBorders>
              <w:top w:val="nil"/>
              <w:left w:val="nil"/>
              <w:bottom w:val="nil"/>
              <w:right w:val="nil"/>
            </w:tcBorders>
            <w:shd w:val="clear" w:color="auto" w:fill="auto"/>
            <w:noWrap/>
            <w:vAlign w:val="bottom"/>
            <w:hideMark/>
          </w:tcPr>
          <w:p w14:paraId="4B1C8753" w14:textId="77777777" w:rsidR="00E100EB" w:rsidRPr="00E100EB" w:rsidRDefault="00E100EB" w:rsidP="00E100EB">
            <w:pPr>
              <w:spacing w:after="0" w:line="240" w:lineRule="auto"/>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2080488E" w14:textId="77777777" w:rsidR="00E100EB" w:rsidRPr="00E100EB" w:rsidRDefault="00E100EB" w:rsidP="00E100EB">
            <w:pPr>
              <w:spacing w:after="0" w:line="240" w:lineRule="auto"/>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746C3B69" w14:textId="77777777" w:rsidR="00E100EB" w:rsidRPr="00E100EB" w:rsidRDefault="00E100EB" w:rsidP="00E100EB">
            <w:pPr>
              <w:spacing w:after="0" w:line="240" w:lineRule="auto"/>
              <w:rPr>
                <w:rFonts w:ascii="Arial" w:eastAsia="Times New Roman" w:hAnsi="Arial" w:cs="Arial"/>
                <w:sz w:val="20"/>
                <w:szCs w:val="20"/>
              </w:rPr>
            </w:pPr>
          </w:p>
        </w:tc>
      </w:tr>
      <w:tr w:rsidR="00E100EB" w:rsidRPr="00E100EB" w14:paraId="541E53A7" w14:textId="77777777" w:rsidTr="002E0182">
        <w:trPr>
          <w:trHeight w:val="204"/>
        </w:trPr>
        <w:tc>
          <w:tcPr>
            <w:tcW w:w="3960" w:type="dxa"/>
            <w:tcBorders>
              <w:top w:val="nil"/>
              <w:left w:val="nil"/>
              <w:bottom w:val="nil"/>
              <w:right w:val="nil"/>
            </w:tcBorders>
            <w:shd w:val="clear" w:color="auto" w:fill="auto"/>
            <w:noWrap/>
            <w:vAlign w:val="bottom"/>
            <w:hideMark/>
          </w:tcPr>
          <w:p w14:paraId="0CF352FB" w14:textId="77777777" w:rsidR="00E100EB" w:rsidRPr="00E100EB" w:rsidRDefault="00E100EB" w:rsidP="00E100EB">
            <w:pPr>
              <w:spacing w:after="0" w:line="240" w:lineRule="auto"/>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Current Assets: </w:t>
            </w:r>
          </w:p>
        </w:tc>
        <w:tc>
          <w:tcPr>
            <w:tcW w:w="1440" w:type="dxa"/>
            <w:tcBorders>
              <w:top w:val="nil"/>
              <w:left w:val="nil"/>
              <w:bottom w:val="nil"/>
              <w:right w:val="nil"/>
            </w:tcBorders>
            <w:shd w:val="clear" w:color="auto" w:fill="auto"/>
            <w:noWrap/>
            <w:vAlign w:val="bottom"/>
            <w:hideMark/>
          </w:tcPr>
          <w:p w14:paraId="6DC31CC1" w14:textId="77777777" w:rsidR="00E100EB" w:rsidRPr="00E100EB" w:rsidRDefault="00E100EB" w:rsidP="00E100EB">
            <w:pPr>
              <w:spacing w:after="0" w:line="240" w:lineRule="auto"/>
              <w:rPr>
                <w:rFonts w:ascii="Arial" w:eastAsia="Times New Roman" w:hAnsi="Arial" w:cs="Arial"/>
                <w:color w:val="000000"/>
                <w:sz w:val="20"/>
                <w:szCs w:val="20"/>
              </w:rPr>
            </w:pPr>
          </w:p>
        </w:tc>
        <w:tc>
          <w:tcPr>
            <w:tcW w:w="1398" w:type="dxa"/>
            <w:tcBorders>
              <w:top w:val="nil"/>
              <w:left w:val="nil"/>
              <w:bottom w:val="nil"/>
              <w:right w:val="nil"/>
            </w:tcBorders>
            <w:shd w:val="clear" w:color="auto" w:fill="auto"/>
            <w:noWrap/>
            <w:vAlign w:val="bottom"/>
            <w:hideMark/>
          </w:tcPr>
          <w:p w14:paraId="71331371" w14:textId="77777777" w:rsidR="00E100EB" w:rsidRPr="00E100EB" w:rsidRDefault="00E100EB" w:rsidP="00E100EB">
            <w:pPr>
              <w:spacing w:after="0" w:line="240" w:lineRule="auto"/>
              <w:ind w:firstLineChars="100" w:firstLine="200"/>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4F7DD5A7" w14:textId="77777777" w:rsidR="00E100EB" w:rsidRPr="00E100EB" w:rsidRDefault="00E100EB" w:rsidP="00E100EB">
            <w:pPr>
              <w:spacing w:after="0" w:line="240" w:lineRule="auto"/>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297A4E65" w14:textId="77777777" w:rsidR="00E100EB" w:rsidRPr="00E100EB" w:rsidRDefault="00E100EB" w:rsidP="00E100EB">
            <w:pPr>
              <w:spacing w:after="0" w:line="240" w:lineRule="auto"/>
              <w:rPr>
                <w:rFonts w:ascii="Arial" w:eastAsia="Times New Roman" w:hAnsi="Arial" w:cs="Arial"/>
                <w:sz w:val="20"/>
                <w:szCs w:val="20"/>
              </w:rPr>
            </w:pPr>
          </w:p>
        </w:tc>
      </w:tr>
      <w:tr w:rsidR="00E100EB" w:rsidRPr="00E100EB" w14:paraId="6AFD43BB" w14:textId="77777777" w:rsidTr="002E0182">
        <w:trPr>
          <w:trHeight w:val="204"/>
        </w:trPr>
        <w:tc>
          <w:tcPr>
            <w:tcW w:w="3960" w:type="dxa"/>
            <w:tcBorders>
              <w:top w:val="nil"/>
              <w:left w:val="nil"/>
              <w:bottom w:val="nil"/>
              <w:right w:val="nil"/>
            </w:tcBorders>
            <w:shd w:val="clear" w:color="auto" w:fill="auto"/>
            <w:noWrap/>
            <w:vAlign w:val="bottom"/>
            <w:hideMark/>
          </w:tcPr>
          <w:p w14:paraId="2A7C1B24"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Cash</w:t>
            </w:r>
          </w:p>
        </w:tc>
        <w:tc>
          <w:tcPr>
            <w:tcW w:w="1440" w:type="dxa"/>
            <w:tcBorders>
              <w:top w:val="nil"/>
              <w:left w:val="nil"/>
              <w:bottom w:val="nil"/>
              <w:right w:val="nil"/>
            </w:tcBorders>
            <w:shd w:val="clear" w:color="auto" w:fill="auto"/>
            <w:noWrap/>
            <w:vAlign w:val="bottom"/>
            <w:hideMark/>
          </w:tcPr>
          <w:p w14:paraId="7629F603"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100,000 </w:t>
            </w:r>
          </w:p>
        </w:tc>
        <w:tc>
          <w:tcPr>
            <w:tcW w:w="1398" w:type="dxa"/>
            <w:tcBorders>
              <w:top w:val="nil"/>
              <w:left w:val="nil"/>
              <w:bottom w:val="nil"/>
              <w:right w:val="nil"/>
            </w:tcBorders>
            <w:shd w:val="clear" w:color="auto" w:fill="auto"/>
            <w:noWrap/>
            <w:vAlign w:val="bottom"/>
            <w:hideMark/>
          </w:tcPr>
          <w:p w14:paraId="42CFCB4C"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135,640 </w:t>
            </w:r>
          </w:p>
        </w:tc>
        <w:tc>
          <w:tcPr>
            <w:tcW w:w="1428" w:type="dxa"/>
            <w:tcBorders>
              <w:top w:val="nil"/>
              <w:left w:val="nil"/>
              <w:bottom w:val="nil"/>
              <w:right w:val="nil"/>
            </w:tcBorders>
            <w:shd w:val="clear" w:color="auto" w:fill="auto"/>
            <w:noWrap/>
            <w:vAlign w:val="bottom"/>
            <w:hideMark/>
          </w:tcPr>
          <w:p w14:paraId="38B70657"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123,089 </w:t>
            </w:r>
          </w:p>
        </w:tc>
        <w:tc>
          <w:tcPr>
            <w:tcW w:w="1508" w:type="dxa"/>
            <w:tcBorders>
              <w:top w:val="nil"/>
              <w:left w:val="nil"/>
              <w:bottom w:val="nil"/>
              <w:right w:val="nil"/>
            </w:tcBorders>
            <w:shd w:val="clear" w:color="auto" w:fill="auto"/>
            <w:noWrap/>
            <w:vAlign w:val="bottom"/>
            <w:hideMark/>
          </w:tcPr>
          <w:p w14:paraId="607B0860"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121,890 </w:t>
            </w:r>
          </w:p>
        </w:tc>
      </w:tr>
      <w:tr w:rsidR="00E100EB" w:rsidRPr="00E100EB" w14:paraId="3F020E10" w14:textId="77777777" w:rsidTr="002E0182">
        <w:trPr>
          <w:trHeight w:val="204"/>
        </w:trPr>
        <w:tc>
          <w:tcPr>
            <w:tcW w:w="3960" w:type="dxa"/>
            <w:tcBorders>
              <w:top w:val="nil"/>
              <w:left w:val="nil"/>
              <w:bottom w:val="nil"/>
              <w:right w:val="nil"/>
            </w:tcBorders>
            <w:shd w:val="clear" w:color="auto" w:fill="auto"/>
            <w:noWrap/>
            <w:vAlign w:val="bottom"/>
            <w:hideMark/>
          </w:tcPr>
          <w:p w14:paraId="111C5C9D"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Accounts Receivable </w:t>
            </w:r>
          </w:p>
        </w:tc>
        <w:tc>
          <w:tcPr>
            <w:tcW w:w="1440" w:type="dxa"/>
            <w:tcBorders>
              <w:top w:val="nil"/>
              <w:left w:val="nil"/>
              <w:bottom w:val="nil"/>
              <w:right w:val="nil"/>
            </w:tcBorders>
            <w:shd w:val="clear" w:color="auto" w:fill="auto"/>
            <w:noWrap/>
            <w:vAlign w:val="bottom"/>
            <w:hideMark/>
          </w:tcPr>
          <w:p w14:paraId="0819BA4C"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nil"/>
              <w:right w:val="nil"/>
            </w:tcBorders>
            <w:shd w:val="clear" w:color="auto" w:fill="auto"/>
            <w:noWrap/>
            <w:vAlign w:val="bottom"/>
            <w:hideMark/>
          </w:tcPr>
          <w:p w14:paraId="5E0C9F1E"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55,000 </w:t>
            </w:r>
          </w:p>
        </w:tc>
        <w:tc>
          <w:tcPr>
            <w:tcW w:w="1428" w:type="dxa"/>
            <w:tcBorders>
              <w:top w:val="nil"/>
              <w:left w:val="nil"/>
              <w:bottom w:val="nil"/>
              <w:right w:val="nil"/>
            </w:tcBorders>
            <w:shd w:val="clear" w:color="auto" w:fill="auto"/>
            <w:noWrap/>
            <w:vAlign w:val="bottom"/>
            <w:hideMark/>
          </w:tcPr>
          <w:p w14:paraId="254133DE"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97,680 </w:t>
            </w:r>
          </w:p>
        </w:tc>
        <w:tc>
          <w:tcPr>
            <w:tcW w:w="1508" w:type="dxa"/>
            <w:tcBorders>
              <w:top w:val="nil"/>
              <w:left w:val="nil"/>
              <w:bottom w:val="nil"/>
              <w:right w:val="nil"/>
            </w:tcBorders>
            <w:shd w:val="clear" w:color="auto" w:fill="auto"/>
            <w:noWrap/>
            <w:vAlign w:val="bottom"/>
            <w:hideMark/>
          </w:tcPr>
          <w:p w14:paraId="516F89B0"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112,332 </w:t>
            </w:r>
          </w:p>
        </w:tc>
      </w:tr>
      <w:tr w:rsidR="00E100EB" w:rsidRPr="00E100EB" w14:paraId="77F2B92F" w14:textId="77777777" w:rsidTr="002E0182">
        <w:trPr>
          <w:trHeight w:val="204"/>
        </w:trPr>
        <w:tc>
          <w:tcPr>
            <w:tcW w:w="3960" w:type="dxa"/>
            <w:tcBorders>
              <w:top w:val="nil"/>
              <w:left w:val="nil"/>
              <w:bottom w:val="nil"/>
              <w:right w:val="nil"/>
            </w:tcBorders>
            <w:shd w:val="clear" w:color="auto" w:fill="auto"/>
            <w:noWrap/>
            <w:vAlign w:val="bottom"/>
            <w:hideMark/>
          </w:tcPr>
          <w:p w14:paraId="4CE24F95"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Other Current Assets </w:t>
            </w:r>
          </w:p>
        </w:tc>
        <w:tc>
          <w:tcPr>
            <w:tcW w:w="1440" w:type="dxa"/>
            <w:tcBorders>
              <w:top w:val="nil"/>
              <w:left w:val="nil"/>
              <w:bottom w:val="single" w:sz="4" w:space="0" w:color="auto"/>
              <w:right w:val="nil"/>
            </w:tcBorders>
            <w:shd w:val="clear" w:color="auto" w:fill="auto"/>
            <w:noWrap/>
            <w:vAlign w:val="bottom"/>
            <w:hideMark/>
          </w:tcPr>
          <w:p w14:paraId="2113E3D1"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single" w:sz="4" w:space="0" w:color="auto"/>
              <w:right w:val="nil"/>
            </w:tcBorders>
            <w:shd w:val="clear" w:color="auto" w:fill="auto"/>
            <w:noWrap/>
            <w:vAlign w:val="bottom"/>
            <w:hideMark/>
          </w:tcPr>
          <w:p w14:paraId="131796DB"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428" w:type="dxa"/>
            <w:tcBorders>
              <w:top w:val="nil"/>
              <w:left w:val="nil"/>
              <w:bottom w:val="single" w:sz="4" w:space="0" w:color="auto"/>
              <w:right w:val="nil"/>
            </w:tcBorders>
            <w:shd w:val="clear" w:color="auto" w:fill="auto"/>
            <w:noWrap/>
            <w:vAlign w:val="bottom"/>
            <w:hideMark/>
          </w:tcPr>
          <w:p w14:paraId="0B02FF71"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508" w:type="dxa"/>
            <w:tcBorders>
              <w:top w:val="nil"/>
              <w:left w:val="nil"/>
              <w:bottom w:val="single" w:sz="4" w:space="0" w:color="auto"/>
              <w:right w:val="nil"/>
            </w:tcBorders>
            <w:shd w:val="clear" w:color="auto" w:fill="auto"/>
            <w:noWrap/>
            <w:vAlign w:val="bottom"/>
            <w:hideMark/>
          </w:tcPr>
          <w:p w14:paraId="0D0E4827"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r>
      <w:tr w:rsidR="00E100EB" w:rsidRPr="00E100EB" w14:paraId="79352EC9" w14:textId="77777777" w:rsidTr="002E0182">
        <w:trPr>
          <w:trHeight w:val="204"/>
        </w:trPr>
        <w:tc>
          <w:tcPr>
            <w:tcW w:w="3960" w:type="dxa"/>
            <w:tcBorders>
              <w:top w:val="nil"/>
              <w:left w:val="nil"/>
              <w:bottom w:val="nil"/>
              <w:right w:val="nil"/>
            </w:tcBorders>
            <w:shd w:val="clear" w:color="auto" w:fill="auto"/>
            <w:noWrap/>
            <w:vAlign w:val="bottom"/>
            <w:hideMark/>
          </w:tcPr>
          <w:p w14:paraId="35B7490B"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Total Current Assets </w:t>
            </w:r>
          </w:p>
        </w:tc>
        <w:tc>
          <w:tcPr>
            <w:tcW w:w="1440" w:type="dxa"/>
            <w:tcBorders>
              <w:top w:val="nil"/>
              <w:left w:val="nil"/>
              <w:bottom w:val="nil"/>
              <w:right w:val="nil"/>
            </w:tcBorders>
            <w:shd w:val="clear" w:color="auto" w:fill="auto"/>
            <w:noWrap/>
            <w:vAlign w:val="bottom"/>
            <w:hideMark/>
          </w:tcPr>
          <w:p w14:paraId="537A0655"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100,000 </w:t>
            </w:r>
          </w:p>
        </w:tc>
        <w:tc>
          <w:tcPr>
            <w:tcW w:w="1398" w:type="dxa"/>
            <w:tcBorders>
              <w:top w:val="nil"/>
              <w:left w:val="nil"/>
              <w:bottom w:val="nil"/>
              <w:right w:val="nil"/>
            </w:tcBorders>
            <w:shd w:val="clear" w:color="auto" w:fill="auto"/>
            <w:noWrap/>
            <w:vAlign w:val="bottom"/>
            <w:hideMark/>
          </w:tcPr>
          <w:p w14:paraId="0B51D4D5"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190,640 </w:t>
            </w:r>
          </w:p>
        </w:tc>
        <w:tc>
          <w:tcPr>
            <w:tcW w:w="1428" w:type="dxa"/>
            <w:tcBorders>
              <w:top w:val="nil"/>
              <w:left w:val="nil"/>
              <w:bottom w:val="nil"/>
              <w:right w:val="nil"/>
            </w:tcBorders>
            <w:shd w:val="clear" w:color="auto" w:fill="auto"/>
            <w:noWrap/>
            <w:vAlign w:val="bottom"/>
            <w:hideMark/>
          </w:tcPr>
          <w:p w14:paraId="5D5E9CB6"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220,769 </w:t>
            </w:r>
          </w:p>
        </w:tc>
        <w:tc>
          <w:tcPr>
            <w:tcW w:w="1508" w:type="dxa"/>
            <w:tcBorders>
              <w:top w:val="nil"/>
              <w:left w:val="nil"/>
              <w:bottom w:val="nil"/>
              <w:right w:val="nil"/>
            </w:tcBorders>
            <w:shd w:val="clear" w:color="auto" w:fill="auto"/>
            <w:noWrap/>
            <w:vAlign w:val="bottom"/>
            <w:hideMark/>
          </w:tcPr>
          <w:p w14:paraId="11AEC7D7"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234,222 </w:t>
            </w:r>
          </w:p>
        </w:tc>
      </w:tr>
      <w:tr w:rsidR="00E100EB" w:rsidRPr="00E100EB" w14:paraId="629B0B78" w14:textId="77777777" w:rsidTr="002E0182">
        <w:trPr>
          <w:trHeight w:val="204"/>
        </w:trPr>
        <w:tc>
          <w:tcPr>
            <w:tcW w:w="3960" w:type="dxa"/>
            <w:tcBorders>
              <w:top w:val="nil"/>
              <w:left w:val="nil"/>
              <w:bottom w:val="nil"/>
              <w:right w:val="nil"/>
            </w:tcBorders>
            <w:shd w:val="clear" w:color="auto" w:fill="auto"/>
            <w:noWrap/>
            <w:vAlign w:val="bottom"/>
            <w:hideMark/>
          </w:tcPr>
          <w:p w14:paraId="0850D141" w14:textId="77777777" w:rsidR="00E100EB" w:rsidRPr="00E100EB" w:rsidRDefault="00E100EB" w:rsidP="00E100EB">
            <w:pPr>
              <w:spacing w:after="0" w:line="240" w:lineRule="auto"/>
              <w:rPr>
                <w:rFonts w:ascii="Arial" w:eastAsia="Times New Roman" w:hAnsi="Arial" w:cs="Arial"/>
                <w:color w:val="000000"/>
                <w:sz w:val="20"/>
                <w:szCs w:val="20"/>
              </w:rPr>
            </w:pPr>
          </w:p>
        </w:tc>
        <w:tc>
          <w:tcPr>
            <w:tcW w:w="1440" w:type="dxa"/>
            <w:tcBorders>
              <w:top w:val="nil"/>
              <w:left w:val="nil"/>
              <w:bottom w:val="nil"/>
              <w:right w:val="nil"/>
            </w:tcBorders>
            <w:shd w:val="clear" w:color="auto" w:fill="auto"/>
            <w:noWrap/>
            <w:vAlign w:val="bottom"/>
            <w:hideMark/>
          </w:tcPr>
          <w:p w14:paraId="1F786463" w14:textId="77777777" w:rsidR="00E100EB" w:rsidRPr="00E100EB" w:rsidRDefault="00E100EB" w:rsidP="00E100EB">
            <w:pPr>
              <w:spacing w:after="0" w:line="240" w:lineRule="auto"/>
              <w:ind w:firstLineChars="100" w:firstLine="200"/>
              <w:jc w:val="right"/>
              <w:rPr>
                <w:rFonts w:ascii="Arial" w:eastAsia="Times New Roman" w:hAnsi="Arial" w:cs="Arial"/>
                <w:sz w:val="20"/>
                <w:szCs w:val="20"/>
              </w:rPr>
            </w:pPr>
          </w:p>
        </w:tc>
        <w:tc>
          <w:tcPr>
            <w:tcW w:w="1398" w:type="dxa"/>
            <w:tcBorders>
              <w:top w:val="nil"/>
              <w:left w:val="nil"/>
              <w:bottom w:val="nil"/>
              <w:right w:val="nil"/>
            </w:tcBorders>
            <w:shd w:val="clear" w:color="auto" w:fill="auto"/>
            <w:noWrap/>
            <w:vAlign w:val="bottom"/>
            <w:hideMark/>
          </w:tcPr>
          <w:p w14:paraId="68AFDF29" w14:textId="77777777" w:rsidR="00E100EB" w:rsidRPr="00E100EB" w:rsidRDefault="00E100EB" w:rsidP="00E100EB">
            <w:pPr>
              <w:spacing w:after="0" w:line="240" w:lineRule="auto"/>
              <w:jc w:val="right"/>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3E1126C0" w14:textId="77777777" w:rsidR="00E100EB" w:rsidRPr="00E100EB" w:rsidRDefault="00E100EB" w:rsidP="00E100EB">
            <w:pPr>
              <w:spacing w:after="0" w:line="240" w:lineRule="auto"/>
              <w:jc w:val="right"/>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33085B15" w14:textId="77777777" w:rsidR="00E100EB" w:rsidRPr="00E100EB" w:rsidRDefault="00E100EB" w:rsidP="00E100EB">
            <w:pPr>
              <w:spacing w:after="0" w:line="240" w:lineRule="auto"/>
              <w:jc w:val="right"/>
              <w:rPr>
                <w:rFonts w:ascii="Arial" w:eastAsia="Times New Roman" w:hAnsi="Arial" w:cs="Arial"/>
                <w:sz w:val="20"/>
                <w:szCs w:val="20"/>
              </w:rPr>
            </w:pPr>
          </w:p>
        </w:tc>
      </w:tr>
      <w:tr w:rsidR="00E100EB" w:rsidRPr="00E100EB" w14:paraId="351F3BFD" w14:textId="77777777" w:rsidTr="002E0182">
        <w:trPr>
          <w:trHeight w:val="204"/>
        </w:trPr>
        <w:tc>
          <w:tcPr>
            <w:tcW w:w="3960" w:type="dxa"/>
            <w:tcBorders>
              <w:top w:val="nil"/>
              <w:left w:val="nil"/>
              <w:bottom w:val="nil"/>
              <w:right w:val="nil"/>
            </w:tcBorders>
            <w:shd w:val="clear" w:color="auto" w:fill="auto"/>
            <w:noWrap/>
            <w:vAlign w:val="bottom"/>
            <w:hideMark/>
          </w:tcPr>
          <w:p w14:paraId="7113E870" w14:textId="77777777" w:rsidR="00E100EB" w:rsidRPr="00E100EB" w:rsidRDefault="00E100EB" w:rsidP="00E100EB">
            <w:pPr>
              <w:spacing w:after="0" w:line="240" w:lineRule="auto"/>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Non-Current Assets: </w:t>
            </w:r>
          </w:p>
        </w:tc>
        <w:tc>
          <w:tcPr>
            <w:tcW w:w="1440" w:type="dxa"/>
            <w:tcBorders>
              <w:top w:val="nil"/>
              <w:left w:val="nil"/>
              <w:bottom w:val="nil"/>
              <w:right w:val="nil"/>
            </w:tcBorders>
            <w:shd w:val="clear" w:color="auto" w:fill="auto"/>
            <w:noWrap/>
            <w:vAlign w:val="bottom"/>
            <w:hideMark/>
          </w:tcPr>
          <w:p w14:paraId="23C8F578" w14:textId="77777777" w:rsidR="00E100EB" w:rsidRPr="00E100EB" w:rsidRDefault="00E100EB" w:rsidP="00E100EB">
            <w:pPr>
              <w:spacing w:after="0" w:line="240" w:lineRule="auto"/>
              <w:jc w:val="right"/>
              <w:rPr>
                <w:rFonts w:ascii="Arial" w:eastAsia="Times New Roman" w:hAnsi="Arial" w:cs="Arial"/>
                <w:color w:val="000000"/>
                <w:sz w:val="20"/>
                <w:szCs w:val="20"/>
              </w:rPr>
            </w:pPr>
          </w:p>
        </w:tc>
        <w:tc>
          <w:tcPr>
            <w:tcW w:w="1398" w:type="dxa"/>
            <w:tcBorders>
              <w:top w:val="nil"/>
              <w:left w:val="nil"/>
              <w:bottom w:val="nil"/>
              <w:right w:val="nil"/>
            </w:tcBorders>
            <w:shd w:val="clear" w:color="auto" w:fill="auto"/>
            <w:noWrap/>
            <w:vAlign w:val="bottom"/>
            <w:hideMark/>
          </w:tcPr>
          <w:p w14:paraId="6F7DBBE8" w14:textId="77777777" w:rsidR="00E100EB" w:rsidRPr="00E100EB" w:rsidRDefault="00E100EB" w:rsidP="00E100EB">
            <w:pPr>
              <w:spacing w:after="0" w:line="240" w:lineRule="auto"/>
              <w:ind w:firstLineChars="100" w:firstLine="200"/>
              <w:jc w:val="right"/>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459E9FC7" w14:textId="77777777" w:rsidR="00E100EB" w:rsidRPr="00E100EB" w:rsidRDefault="00E100EB" w:rsidP="00E100EB">
            <w:pPr>
              <w:spacing w:after="0" w:line="240" w:lineRule="auto"/>
              <w:jc w:val="right"/>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71646FBB" w14:textId="77777777" w:rsidR="00E100EB" w:rsidRPr="00E100EB" w:rsidRDefault="00E100EB" w:rsidP="00E100EB">
            <w:pPr>
              <w:spacing w:after="0" w:line="240" w:lineRule="auto"/>
              <w:jc w:val="right"/>
              <w:rPr>
                <w:rFonts w:ascii="Arial" w:eastAsia="Times New Roman" w:hAnsi="Arial" w:cs="Arial"/>
                <w:sz w:val="20"/>
                <w:szCs w:val="20"/>
              </w:rPr>
            </w:pPr>
          </w:p>
        </w:tc>
      </w:tr>
      <w:tr w:rsidR="00E100EB" w:rsidRPr="00E100EB" w14:paraId="11C2B665" w14:textId="77777777" w:rsidTr="002E0182">
        <w:trPr>
          <w:trHeight w:val="204"/>
        </w:trPr>
        <w:tc>
          <w:tcPr>
            <w:tcW w:w="3960" w:type="dxa"/>
            <w:tcBorders>
              <w:top w:val="nil"/>
              <w:left w:val="nil"/>
              <w:bottom w:val="nil"/>
              <w:right w:val="nil"/>
            </w:tcBorders>
            <w:shd w:val="clear" w:color="auto" w:fill="auto"/>
            <w:noWrap/>
            <w:vAlign w:val="bottom"/>
            <w:hideMark/>
          </w:tcPr>
          <w:p w14:paraId="0A4D37D9"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Land </w:t>
            </w:r>
          </w:p>
        </w:tc>
        <w:tc>
          <w:tcPr>
            <w:tcW w:w="1440" w:type="dxa"/>
            <w:tcBorders>
              <w:top w:val="nil"/>
              <w:left w:val="nil"/>
              <w:bottom w:val="nil"/>
              <w:right w:val="nil"/>
            </w:tcBorders>
            <w:shd w:val="clear" w:color="auto" w:fill="auto"/>
            <w:noWrap/>
            <w:vAlign w:val="bottom"/>
            <w:hideMark/>
          </w:tcPr>
          <w:p w14:paraId="4F6438A1"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nil"/>
              <w:right w:val="nil"/>
            </w:tcBorders>
            <w:shd w:val="clear" w:color="auto" w:fill="auto"/>
            <w:noWrap/>
            <w:vAlign w:val="bottom"/>
            <w:hideMark/>
          </w:tcPr>
          <w:p w14:paraId="52DD4630"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428" w:type="dxa"/>
            <w:tcBorders>
              <w:top w:val="nil"/>
              <w:left w:val="nil"/>
              <w:bottom w:val="nil"/>
              <w:right w:val="nil"/>
            </w:tcBorders>
            <w:shd w:val="clear" w:color="auto" w:fill="auto"/>
            <w:noWrap/>
            <w:vAlign w:val="bottom"/>
            <w:hideMark/>
          </w:tcPr>
          <w:p w14:paraId="0DDA8724"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508" w:type="dxa"/>
            <w:tcBorders>
              <w:top w:val="nil"/>
              <w:left w:val="nil"/>
              <w:bottom w:val="nil"/>
              <w:right w:val="nil"/>
            </w:tcBorders>
            <w:shd w:val="clear" w:color="auto" w:fill="auto"/>
            <w:noWrap/>
            <w:vAlign w:val="bottom"/>
            <w:hideMark/>
          </w:tcPr>
          <w:p w14:paraId="137F328B"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r>
      <w:tr w:rsidR="00E100EB" w:rsidRPr="00E100EB" w14:paraId="589602AC" w14:textId="77777777" w:rsidTr="002E0182">
        <w:trPr>
          <w:trHeight w:val="204"/>
        </w:trPr>
        <w:tc>
          <w:tcPr>
            <w:tcW w:w="3960" w:type="dxa"/>
            <w:tcBorders>
              <w:top w:val="nil"/>
              <w:left w:val="nil"/>
              <w:bottom w:val="nil"/>
              <w:right w:val="nil"/>
            </w:tcBorders>
            <w:shd w:val="clear" w:color="auto" w:fill="auto"/>
            <w:noWrap/>
            <w:vAlign w:val="bottom"/>
            <w:hideMark/>
          </w:tcPr>
          <w:p w14:paraId="75DC077F"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Software </w:t>
            </w:r>
          </w:p>
        </w:tc>
        <w:tc>
          <w:tcPr>
            <w:tcW w:w="1440" w:type="dxa"/>
            <w:tcBorders>
              <w:top w:val="nil"/>
              <w:left w:val="nil"/>
              <w:bottom w:val="nil"/>
              <w:right w:val="nil"/>
            </w:tcBorders>
            <w:shd w:val="clear" w:color="auto" w:fill="auto"/>
            <w:noWrap/>
            <w:vAlign w:val="bottom"/>
            <w:hideMark/>
          </w:tcPr>
          <w:p w14:paraId="151885EE"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nil"/>
              <w:right w:val="nil"/>
            </w:tcBorders>
            <w:shd w:val="clear" w:color="auto" w:fill="auto"/>
            <w:noWrap/>
            <w:vAlign w:val="bottom"/>
            <w:hideMark/>
          </w:tcPr>
          <w:p w14:paraId="68D6B96D"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428" w:type="dxa"/>
            <w:tcBorders>
              <w:top w:val="nil"/>
              <w:left w:val="nil"/>
              <w:bottom w:val="nil"/>
              <w:right w:val="nil"/>
            </w:tcBorders>
            <w:shd w:val="clear" w:color="auto" w:fill="auto"/>
            <w:noWrap/>
            <w:vAlign w:val="bottom"/>
            <w:hideMark/>
          </w:tcPr>
          <w:p w14:paraId="10946CC2"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135,000 </w:t>
            </w:r>
          </w:p>
        </w:tc>
        <w:tc>
          <w:tcPr>
            <w:tcW w:w="1508" w:type="dxa"/>
            <w:tcBorders>
              <w:top w:val="nil"/>
              <w:left w:val="nil"/>
              <w:bottom w:val="nil"/>
              <w:right w:val="nil"/>
            </w:tcBorders>
            <w:shd w:val="clear" w:color="auto" w:fill="auto"/>
            <w:noWrap/>
            <w:vAlign w:val="bottom"/>
            <w:hideMark/>
          </w:tcPr>
          <w:p w14:paraId="291D0002"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120,000 </w:t>
            </w:r>
          </w:p>
        </w:tc>
      </w:tr>
      <w:tr w:rsidR="00E100EB" w:rsidRPr="00E100EB" w14:paraId="1B54126C" w14:textId="77777777" w:rsidTr="002E0182">
        <w:trPr>
          <w:trHeight w:val="204"/>
        </w:trPr>
        <w:tc>
          <w:tcPr>
            <w:tcW w:w="3960" w:type="dxa"/>
            <w:tcBorders>
              <w:top w:val="nil"/>
              <w:left w:val="nil"/>
              <w:bottom w:val="nil"/>
              <w:right w:val="nil"/>
            </w:tcBorders>
            <w:shd w:val="clear" w:color="auto" w:fill="auto"/>
            <w:noWrap/>
            <w:vAlign w:val="bottom"/>
            <w:hideMark/>
          </w:tcPr>
          <w:p w14:paraId="0DF1784C"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Furniture and Fixture (Net)</w:t>
            </w:r>
          </w:p>
        </w:tc>
        <w:tc>
          <w:tcPr>
            <w:tcW w:w="1440" w:type="dxa"/>
            <w:tcBorders>
              <w:top w:val="nil"/>
              <w:left w:val="nil"/>
              <w:bottom w:val="nil"/>
              <w:right w:val="nil"/>
            </w:tcBorders>
            <w:shd w:val="clear" w:color="auto" w:fill="auto"/>
            <w:noWrap/>
            <w:vAlign w:val="bottom"/>
            <w:hideMark/>
          </w:tcPr>
          <w:p w14:paraId="03A0C019"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500,000 </w:t>
            </w:r>
          </w:p>
        </w:tc>
        <w:tc>
          <w:tcPr>
            <w:tcW w:w="1398" w:type="dxa"/>
            <w:tcBorders>
              <w:top w:val="nil"/>
              <w:left w:val="nil"/>
              <w:bottom w:val="nil"/>
              <w:right w:val="nil"/>
            </w:tcBorders>
            <w:shd w:val="clear" w:color="auto" w:fill="auto"/>
            <w:noWrap/>
            <w:vAlign w:val="bottom"/>
            <w:hideMark/>
          </w:tcPr>
          <w:p w14:paraId="48F6334F"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526,000 </w:t>
            </w:r>
          </w:p>
        </w:tc>
        <w:tc>
          <w:tcPr>
            <w:tcW w:w="1428" w:type="dxa"/>
            <w:tcBorders>
              <w:top w:val="nil"/>
              <w:left w:val="nil"/>
              <w:bottom w:val="nil"/>
              <w:right w:val="nil"/>
            </w:tcBorders>
            <w:shd w:val="clear" w:color="auto" w:fill="auto"/>
            <w:noWrap/>
            <w:vAlign w:val="bottom"/>
            <w:hideMark/>
          </w:tcPr>
          <w:p w14:paraId="281B2854"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468,000 </w:t>
            </w:r>
          </w:p>
        </w:tc>
        <w:tc>
          <w:tcPr>
            <w:tcW w:w="1508" w:type="dxa"/>
            <w:tcBorders>
              <w:top w:val="nil"/>
              <w:left w:val="nil"/>
              <w:bottom w:val="nil"/>
              <w:right w:val="nil"/>
            </w:tcBorders>
            <w:shd w:val="clear" w:color="auto" w:fill="auto"/>
            <w:noWrap/>
            <w:vAlign w:val="bottom"/>
            <w:hideMark/>
          </w:tcPr>
          <w:p w14:paraId="34E6F50F"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590,000 </w:t>
            </w:r>
          </w:p>
        </w:tc>
      </w:tr>
      <w:tr w:rsidR="00E100EB" w:rsidRPr="00E100EB" w14:paraId="0FC5E5B1" w14:textId="77777777" w:rsidTr="002E0182">
        <w:trPr>
          <w:trHeight w:val="204"/>
        </w:trPr>
        <w:tc>
          <w:tcPr>
            <w:tcW w:w="3960" w:type="dxa"/>
            <w:tcBorders>
              <w:top w:val="nil"/>
              <w:left w:val="nil"/>
              <w:bottom w:val="nil"/>
              <w:right w:val="nil"/>
            </w:tcBorders>
            <w:shd w:val="clear" w:color="auto" w:fill="auto"/>
            <w:noWrap/>
            <w:vAlign w:val="bottom"/>
            <w:hideMark/>
          </w:tcPr>
          <w:p w14:paraId="03538823"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Other Non-Current Assets </w:t>
            </w:r>
          </w:p>
        </w:tc>
        <w:tc>
          <w:tcPr>
            <w:tcW w:w="1440" w:type="dxa"/>
            <w:tcBorders>
              <w:top w:val="nil"/>
              <w:left w:val="nil"/>
              <w:bottom w:val="single" w:sz="4" w:space="0" w:color="auto"/>
              <w:right w:val="nil"/>
            </w:tcBorders>
            <w:shd w:val="clear" w:color="auto" w:fill="auto"/>
            <w:noWrap/>
            <w:vAlign w:val="bottom"/>
            <w:hideMark/>
          </w:tcPr>
          <w:p w14:paraId="369A6475"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single" w:sz="4" w:space="0" w:color="auto"/>
              <w:right w:val="nil"/>
            </w:tcBorders>
            <w:shd w:val="clear" w:color="auto" w:fill="auto"/>
            <w:noWrap/>
            <w:vAlign w:val="bottom"/>
            <w:hideMark/>
          </w:tcPr>
          <w:p w14:paraId="5C0CA9C2"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428" w:type="dxa"/>
            <w:tcBorders>
              <w:top w:val="nil"/>
              <w:left w:val="nil"/>
              <w:bottom w:val="single" w:sz="4" w:space="0" w:color="auto"/>
              <w:right w:val="nil"/>
            </w:tcBorders>
            <w:shd w:val="clear" w:color="auto" w:fill="auto"/>
            <w:noWrap/>
            <w:vAlign w:val="bottom"/>
            <w:hideMark/>
          </w:tcPr>
          <w:p w14:paraId="6CD94C5E"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508" w:type="dxa"/>
            <w:tcBorders>
              <w:top w:val="nil"/>
              <w:left w:val="nil"/>
              <w:bottom w:val="single" w:sz="4" w:space="0" w:color="auto"/>
              <w:right w:val="nil"/>
            </w:tcBorders>
            <w:shd w:val="clear" w:color="auto" w:fill="auto"/>
            <w:noWrap/>
            <w:vAlign w:val="bottom"/>
            <w:hideMark/>
          </w:tcPr>
          <w:p w14:paraId="6753AAA2"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r>
      <w:tr w:rsidR="00E100EB" w:rsidRPr="00E100EB" w14:paraId="0B8901DD" w14:textId="77777777" w:rsidTr="002E0182">
        <w:trPr>
          <w:trHeight w:val="204"/>
        </w:trPr>
        <w:tc>
          <w:tcPr>
            <w:tcW w:w="3960" w:type="dxa"/>
            <w:tcBorders>
              <w:top w:val="nil"/>
              <w:left w:val="nil"/>
              <w:bottom w:val="nil"/>
              <w:right w:val="nil"/>
            </w:tcBorders>
            <w:shd w:val="clear" w:color="auto" w:fill="auto"/>
            <w:noWrap/>
            <w:vAlign w:val="bottom"/>
            <w:hideMark/>
          </w:tcPr>
          <w:p w14:paraId="36096CCD"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Total Non-Current Assets </w:t>
            </w:r>
          </w:p>
        </w:tc>
        <w:tc>
          <w:tcPr>
            <w:tcW w:w="1440" w:type="dxa"/>
            <w:tcBorders>
              <w:top w:val="nil"/>
              <w:left w:val="nil"/>
              <w:bottom w:val="nil"/>
              <w:right w:val="nil"/>
            </w:tcBorders>
            <w:shd w:val="clear" w:color="auto" w:fill="auto"/>
            <w:noWrap/>
            <w:vAlign w:val="bottom"/>
            <w:hideMark/>
          </w:tcPr>
          <w:p w14:paraId="229FC27A"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500,000 </w:t>
            </w:r>
          </w:p>
        </w:tc>
        <w:tc>
          <w:tcPr>
            <w:tcW w:w="1398" w:type="dxa"/>
            <w:tcBorders>
              <w:top w:val="nil"/>
              <w:left w:val="nil"/>
              <w:bottom w:val="nil"/>
              <w:right w:val="nil"/>
            </w:tcBorders>
            <w:shd w:val="clear" w:color="auto" w:fill="auto"/>
            <w:noWrap/>
            <w:vAlign w:val="bottom"/>
            <w:hideMark/>
          </w:tcPr>
          <w:p w14:paraId="65F4792A"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526,000 </w:t>
            </w:r>
          </w:p>
        </w:tc>
        <w:tc>
          <w:tcPr>
            <w:tcW w:w="1428" w:type="dxa"/>
            <w:tcBorders>
              <w:top w:val="nil"/>
              <w:left w:val="nil"/>
              <w:bottom w:val="nil"/>
              <w:right w:val="nil"/>
            </w:tcBorders>
            <w:shd w:val="clear" w:color="auto" w:fill="auto"/>
            <w:noWrap/>
            <w:vAlign w:val="bottom"/>
            <w:hideMark/>
          </w:tcPr>
          <w:p w14:paraId="6ED93EF6"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603,000 </w:t>
            </w:r>
          </w:p>
        </w:tc>
        <w:tc>
          <w:tcPr>
            <w:tcW w:w="1508" w:type="dxa"/>
            <w:tcBorders>
              <w:top w:val="nil"/>
              <w:left w:val="nil"/>
              <w:bottom w:val="nil"/>
              <w:right w:val="nil"/>
            </w:tcBorders>
            <w:shd w:val="clear" w:color="auto" w:fill="auto"/>
            <w:noWrap/>
            <w:vAlign w:val="bottom"/>
            <w:hideMark/>
          </w:tcPr>
          <w:p w14:paraId="1F514321"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710,000 </w:t>
            </w:r>
          </w:p>
        </w:tc>
      </w:tr>
      <w:tr w:rsidR="00E100EB" w:rsidRPr="00E100EB" w14:paraId="34FD6B23" w14:textId="77777777" w:rsidTr="002E0182">
        <w:trPr>
          <w:trHeight w:val="204"/>
        </w:trPr>
        <w:tc>
          <w:tcPr>
            <w:tcW w:w="3960" w:type="dxa"/>
            <w:tcBorders>
              <w:top w:val="nil"/>
              <w:left w:val="nil"/>
              <w:bottom w:val="nil"/>
              <w:right w:val="nil"/>
            </w:tcBorders>
            <w:shd w:val="clear" w:color="auto" w:fill="auto"/>
            <w:noWrap/>
            <w:vAlign w:val="bottom"/>
            <w:hideMark/>
          </w:tcPr>
          <w:p w14:paraId="22192998" w14:textId="77777777" w:rsidR="00E100EB" w:rsidRPr="00E100EB" w:rsidRDefault="00E100EB" w:rsidP="00E100EB">
            <w:pPr>
              <w:spacing w:after="0" w:line="240" w:lineRule="auto"/>
              <w:rPr>
                <w:rFonts w:ascii="Arial" w:eastAsia="Times New Roman" w:hAnsi="Arial" w:cs="Arial"/>
                <w:color w:val="000000"/>
                <w:sz w:val="20"/>
                <w:szCs w:val="20"/>
              </w:rPr>
            </w:pPr>
          </w:p>
        </w:tc>
        <w:tc>
          <w:tcPr>
            <w:tcW w:w="1440" w:type="dxa"/>
            <w:tcBorders>
              <w:top w:val="nil"/>
              <w:left w:val="nil"/>
              <w:bottom w:val="nil"/>
              <w:right w:val="nil"/>
            </w:tcBorders>
            <w:shd w:val="clear" w:color="auto" w:fill="auto"/>
            <w:noWrap/>
            <w:vAlign w:val="bottom"/>
            <w:hideMark/>
          </w:tcPr>
          <w:p w14:paraId="3A5D6970" w14:textId="77777777" w:rsidR="00E100EB" w:rsidRPr="00E100EB" w:rsidRDefault="00E100EB" w:rsidP="00E100EB">
            <w:pPr>
              <w:spacing w:after="0" w:line="240" w:lineRule="auto"/>
              <w:ind w:firstLineChars="100" w:firstLine="200"/>
              <w:jc w:val="right"/>
              <w:rPr>
                <w:rFonts w:ascii="Arial" w:eastAsia="Times New Roman" w:hAnsi="Arial" w:cs="Arial"/>
                <w:sz w:val="20"/>
                <w:szCs w:val="20"/>
              </w:rPr>
            </w:pPr>
          </w:p>
        </w:tc>
        <w:tc>
          <w:tcPr>
            <w:tcW w:w="1398" w:type="dxa"/>
            <w:tcBorders>
              <w:top w:val="nil"/>
              <w:left w:val="nil"/>
              <w:bottom w:val="nil"/>
              <w:right w:val="nil"/>
            </w:tcBorders>
            <w:shd w:val="clear" w:color="auto" w:fill="auto"/>
            <w:noWrap/>
            <w:vAlign w:val="bottom"/>
            <w:hideMark/>
          </w:tcPr>
          <w:p w14:paraId="2CA2B086" w14:textId="77777777" w:rsidR="00E100EB" w:rsidRPr="00E100EB" w:rsidRDefault="00E100EB" w:rsidP="00E100EB">
            <w:pPr>
              <w:spacing w:after="0" w:line="240" w:lineRule="auto"/>
              <w:ind w:firstLineChars="100" w:firstLine="200"/>
              <w:jc w:val="right"/>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785ADF6A" w14:textId="77777777" w:rsidR="00E100EB" w:rsidRPr="00E100EB" w:rsidRDefault="00E100EB" w:rsidP="00E100EB">
            <w:pPr>
              <w:spacing w:after="0" w:line="240" w:lineRule="auto"/>
              <w:jc w:val="right"/>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5139E470" w14:textId="77777777" w:rsidR="00E100EB" w:rsidRPr="00E100EB" w:rsidRDefault="00E100EB" w:rsidP="00E100EB">
            <w:pPr>
              <w:spacing w:after="0" w:line="240" w:lineRule="auto"/>
              <w:jc w:val="right"/>
              <w:rPr>
                <w:rFonts w:ascii="Arial" w:eastAsia="Times New Roman" w:hAnsi="Arial" w:cs="Arial"/>
                <w:sz w:val="20"/>
                <w:szCs w:val="20"/>
              </w:rPr>
            </w:pPr>
          </w:p>
        </w:tc>
      </w:tr>
      <w:tr w:rsidR="00E100EB" w:rsidRPr="00E100EB" w14:paraId="5FFE8427" w14:textId="77777777" w:rsidTr="002E0182">
        <w:trPr>
          <w:trHeight w:val="204"/>
        </w:trPr>
        <w:tc>
          <w:tcPr>
            <w:tcW w:w="3960" w:type="dxa"/>
            <w:tcBorders>
              <w:top w:val="nil"/>
              <w:left w:val="nil"/>
              <w:bottom w:val="nil"/>
              <w:right w:val="nil"/>
            </w:tcBorders>
            <w:shd w:val="clear" w:color="auto" w:fill="auto"/>
            <w:noWrap/>
            <w:vAlign w:val="bottom"/>
            <w:hideMark/>
          </w:tcPr>
          <w:p w14:paraId="7903FE5F" w14:textId="77777777" w:rsidR="00E100EB" w:rsidRPr="00E100EB" w:rsidRDefault="00E100EB" w:rsidP="00E100EB">
            <w:pPr>
              <w:spacing w:after="0" w:line="240" w:lineRule="auto"/>
              <w:rPr>
                <w:rFonts w:ascii="Arial" w:eastAsia="Times New Roman" w:hAnsi="Arial" w:cs="Arial"/>
                <w:b/>
                <w:bCs/>
                <w:color w:val="000000"/>
                <w:sz w:val="20"/>
                <w:szCs w:val="20"/>
              </w:rPr>
            </w:pPr>
            <w:r w:rsidRPr="00E100EB">
              <w:rPr>
                <w:rFonts w:ascii="Arial" w:eastAsia="Times New Roman" w:hAnsi="Arial" w:cs="Arial"/>
                <w:b/>
                <w:bCs/>
                <w:color w:val="000000"/>
                <w:sz w:val="20"/>
                <w:szCs w:val="20"/>
              </w:rPr>
              <w:lastRenderedPageBreak/>
              <w:t xml:space="preserve">Total Assets </w:t>
            </w:r>
          </w:p>
        </w:tc>
        <w:tc>
          <w:tcPr>
            <w:tcW w:w="1440" w:type="dxa"/>
            <w:tcBorders>
              <w:top w:val="single" w:sz="4" w:space="0" w:color="auto"/>
              <w:left w:val="nil"/>
              <w:bottom w:val="single" w:sz="4" w:space="0" w:color="auto"/>
              <w:right w:val="nil"/>
            </w:tcBorders>
            <w:shd w:val="clear" w:color="auto" w:fill="auto"/>
            <w:noWrap/>
            <w:vAlign w:val="bottom"/>
            <w:hideMark/>
          </w:tcPr>
          <w:p w14:paraId="2942687E" w14:textId="77777777" w:rsidR="00E100EB" w:rsidRPr="00E100EB" w:rsidRDefault="00E100EB" w:rsidP="00E100EB">
            <w:pPr>
              <w:spacing w:after="0" w:line="240" w:lineRule="auto"/>
              <w:jc w:val="right"/>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xml:space="preserve">       600,000 </w:t>
            </w:r>
          </w:p>
        </w:tc>
        <w:tc>
          <w:tcPr>
            <w:tcW w:w="1398" w:type="dxa"/>
            <w:tcBorders>
              <w:top w:val="single" w:sz="4" w:space="0" w:color="auto"/>
              <w:left w:val="nil"/>
              <w:bottom w:val="single" w:sz="4" w:space="0" w:color="auto"/>
              <w:right w:val="nil"/>
            </w:tcBorders>
            <w:shd w:val="clear" w:color="auto" w:fill="auto"/>
            <w:noWrap/>
            <w:vAlign w:val="bottom"/>
            <w:hideMark/>
          </w:tcPr>
          <w:p w14:paraId="73AF657D" w14:textId="77777777" w:rsidR="00E100EB" w:rsidRPr="00E100EB" w:rsidRDefault="00E100EB" w:rsidP="00E100EB">
            <w:pPr>
              <w:spacing w:after="0" w:line="240" w:lineRule="auto"/>
              <w:jc w:val="right"/>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xml:space="preserve">       716,640 </w:t>
            </w:r>
          </w:p>
        </w:tc>
        <w:tc>
          <w:tcPr>
            <w:tcW w:w="1428" w:type="dxa"/>
            <w:tcBorders>
              <w:top w:val="single" w:sz="4" w:space="0" w:color="auto"/>
              <w:left w:val="nil"/>
              <w:bottom w:val="single" w:sz="4" w:space="0" w:color="auto"/>
              <w:right w:val="nil"/>
            </w:tcBorders>
            <w:shd w:val="clear" w:color="auto" w:fill="auto"/>
            <w:noWrap/>
            <w:vAlign w:val="bottom"/>
            <w:hideMark/>
          </w:tcPr>
          <w:p w14:paraId="2AD563B3" w14:textId="77777777" w:rsidR="00E100EB" w:rsidRPr="00E100EB" w:rsidRDefault="00E100EB" w:rsidP="00E100EB">
            <w:pPr>
              <w:spacing w:after="0" w:line="240" w:lineRule="auto"/>
              <w:jc w:val="right"/>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xml:space="preserve">      823,769 </w:t>
            </w:r>
          </w:p>
        </w:tc>
        <w:tc>
          <w:tcPr>
            <w:tcW w:w="1508" w:type="dxa"/>
            <w:tcBorders>
              <w:top w:val="single" w:sz="4" w:space="0" w:color="auto"/>
              <w:left w:val="nil"/>
              <w:bottom w:val="single" w:sz="4" w:space="0" w:color="auto"/>
              <w:right w:val="nil"/>
            </w:tcBorders>
            <w:shd w:val="clear" w:color="auto" w:fill="auto"/>
            <w:noWrap/>
            <w:vAlign w:val="bottom"/>
            <w:hideMark/>
          </w:tcPr>
          <w:p w14:paraId="575E8418" w14:textId="77777777" w:rsidR="00E100EB" w:rsidRPr="00E100EB" w:rsidRDefault="00E100EB" w:rsidP="00E100EB">
            <w:pPr>
              <w:spacing w:after="0" w:line="240" w:lineRule="auto"/>
              <w:jc w:val="right"/>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xml:space="preserve">       944,222 </w:t>
            </w:r>
          </w:p>
        </w:tc>
      </w:tr>
      <w:tr w:rsidR="00E100EB" w:rsidRPr="00E100EB" w14:paraId="5295231C" w14:textId="77777777" w:rsidTr="002E0182">
        <w:trPr>
          <w:trHeight w:val="204"/>
        </w:trPr>
        <w:tc>
          <w:tcPr>
            <w:tcW w:w="3960" w:type="dxa"/>
            <w:tcBorders>
              <w:top w:val="nil"/>
              <w:left w:val="nil"/>
              <w:bottom w:val="nil"/>
              <w:right w:val="nil"/>
            </w:tcBorders>
            <w:shd w:val="clear" w:color="auto" w:fill="auto"/>
            <w:noWrap/>
            <w:vAlign w:val="bottom"/>
            <w:hideMark/>
          </w:tcPr>
          <w:p w14:paraId="4220BA8A" w14:textId="77777777" w:rsidR="00E100EB" w:rsidRPr="00E100EB" w:rsidRDefault="00E100EB" w:rsidP="00E100EB">
            <w:pPr>
              <w:spacing w:after="0" w:line="240" w:lineRule="auto"/>
              <w:jc w:val="right"/>
              <w:rPr>
                <w:rFonts w:ascii="Arial" w:eastAsia="Times New Roman" w:hAnsi="Arial" w:cs="Arial"/>
                <w:b/>
                <w:bCs/>
                <w:color w:val="000000"/>
                <w:sz w:val="20"/>
                <w:szCs w:val="20"/>
              </w:rPr>
            </w:pPr>
          </w:p>
        </w:tc>
        <w:tc>
          <w:tcPr>
            <w:tcW w:w="1440" w:type="dxa"/>
            <w:tcBorders>
              <w:top w:val="nil"/>
              <w:left w:val="nil"/>
              <w:bottom w:val="nil"/>
              <w:right w:val="nil"/>
            </w:tcBorders>
            <w:shd w:val="clear" w:color="auto" w:fill="auto"/>
            <w:noWrap/>
            <w:vAlign w:val="bottom"/>
            <w:hideMark/>
          </w:tcPr>
          <w:p w14:paraId="7CA108F6" w14:textId="77777777" w:rsidR="00E100EB" w:rsidRPr="00E100EB" w:rsidRDefault="00E100EB" w:rsidP="00E100EB">
            <w:pPr>
              <w:spacing w:after="0" w:line="240" w:lineRule="auto"/>
              <w:ind w:firstLineChars="100" w:firstLine="200"/>
              <w:jc w:val="right"/>
              <w:rPr>
                <w:rFonts w:ascii="Arial" w:eastAsia="Times New Roman" w:hAnsi="Arial" w:cs="Arial"/>
                <w:sz w:val="20"/>
                <w:szCs w:val="20"/>
              </w:rPr>
            </w:pPr>
          </w:p>
        </w:tc>
        <w:tc>
          <w:tcPr>
            <w:tcW w:w="1398" w:type="dxa"/>
            <w:tcBorders>
              <w:top w:val="nil"/>
              <w:left w:val="nil"/>
              <w:bottom w:val="nil"/>
              <w:right w:val="nil"/>
            </w:tcBorders>
            <w:shd w:val="clear" w:color="auto" w:fill="auto"/>
            <w:noWrap/>
            <w:vAlign w:val="bottom"/>
            <w:hideMark/>
          </w:tcPr>
          <w:p w14:paraId="48E1B47C" w14:textId="77777777" w:rsidR="00E100EB" w:rsidRPr="00E100EB" w:rsidRDefault="00E100EB" w:rsidP="00E100EB">
            <w:pPr>
              <w:spacing w:after="0" w:line="240" w:lineRule="auto"/>
              <w:ind w:firstLineChars="100" w:firstLine="200"/>
              <w:jc w:val="right"/>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15D5E146" w14:textId="77777777" w:rsidR="00E100EB" w:rsidRPr="00E100EB" w:rsidRDefault="00E100EB" w:rsidP="00E100EB">
            <w:pPr>
              <w:spacing w:after="0" w:line="240" w:lineRule="auto"/>
              <w:jc w:val="right"/>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4930074E" w14:textId="77777777" w:rsidR="00E100EB" w:rsidRPr="00E100EB" w:rsidRDefault="00E100EB" w:rsidP="00E100EB">
            <w:pPr>
              <w:spacing w:after="0" w:line="240" w:lineRule="auto"/>
              <w:jc w:val="right"/>
              <w:rPr>
                <w:rFonts w:ascii="Arial" w:eastAsia="Times New Roman" w:hAnsi="Arial" w:cs="Arial"/>
                <w:sz w:val="20"/>
                <w:szCs w:val="20"/>
              </w:rPr>
            </w:pPr>
          </w:p>
        </w:tc>
      </w:tr>
      <w:tr w:rsidR="00E100EB" w:rsidRPr="00E100EB" w14:paraId="270B465F" w14:textId="77777777" w:rsidTr="002E0182">
        <w:trPr>
          <w:trHeight w:val="204"/>
        </w:trPr>
        <w:tc>
          <w:tcPr>
            <w:tcW w:w="3960" w:type="dxa"/>
            <w:tcBorders>
              <w:top w:val="nil"/>
              <w:left w:val="nil"/>
              <w:bottom w:val="nil"/>
              <w:right w:val="nil"/>
            </w:tcBorders>
            <w:shd w:val="clear" w:color="auto" w:fill="auto"/>
            <w:noWrap/>
            <w:vAlign w:val="bottom"/>
            <w:hideMark/>
          </w:tcPr>
          <w:p w14:paraId="3E70D8F7" w14:textId="77777777" w:rsidR="00E100EB" w:rsidRPr="00E100EB" w:rsidRDefault="00E100EB" w:rsidP="00E100EB">
            <w:pPr>
              <w:spacing w:after="0" w:line="240" w:lineRule="auto"/>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xml:space="preserve">Owners' Equity and Liabilities </w:t>
            </w:r>
          </w:p>
        </w:tc>
        <w:tc>
          <w:tcPr>
            <w:tcW w:w="1440" w:type="dxa"/>
            <w:tcBorders>
              <w:top w:val="nil"/>
              <w:left w:val="nil"/>
              <w:bottom w:val="nil"/>
              <w:right w:val="nil"/>
            </w:tcBorders>
            <w:shd w:val="clear" w:color="auto" w:fill="auto"/>
            <w:noWrap/>
            <w:vAlign w:val="bottom"/>
            <w:hideMark/>
          </w:tcPr>
          <w:p w14:paraId="0A4055DF" w14:textId="77777777" w:rsidR="00E100EB" w:rsidRPr="00E100EB" w:rsidRDefault="00E100EB" w:rsidP="00E100EB">
            <w:pPr>
              <w:spacing w:after="0" w:line="240" w:lineRule="auto"/>
              <w:jc w:val="right"/>
              <w:rPr>
                <w:rFonts w:ascii="Arial" w:eastAsia="Times New Roman" w:hAnsi="Arial" w:cs="Arial"/>
                <w:b/>
                <w:bCs/>
                <w:color w:val="000000"/>
                <w:sz w:val="20"/>
                <w:szCs w:val="20"/>
              </w:rPr>
            </w:pPr>
          </w:p>
        </w:tc>
        <w:tc>
          <w:tcPr>
            <w:tcW w:w="1398" w:type="dxa"/>
            <w:tcBorders>
              <w:top w:val="nil"/>
              <w:left w:val="nil"/>
              <w:bottom w:val="nil"/>
              <w:right w:val="nil"/>
            </w:tcBorders>
            <w:shd w:val="clear" w:color="auto" w:fill="auto"/>
            <w:noWrap/>
            <w:vAlign w:val="bottom"/>
            <w:hideMark/>
          </w:tcPr>
          <w:p w14:paraId="612B1331" w14:textId="77777777" w:rsidR="00E100EB" w:rsidRPr="00E100EB" w:rsidRDefault="00E100EB" w:rsidP="00E100EB">
            <w:pPr>
              <w:spacing w:after="0" w:line="240" w:lineRule="auto"/>
              <w:jc w:val="right"/>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4C8C2E12" w14:textId="77777777" w:rsidR="00E100EB" w:rsidRPr="00E100EB" w:rsidRDefault="00E100EB" w:rsidP="00E100EB">
            <w:pPr>
              <w:spacing w:after="0" w:line="240" w:lineRule="auto"/>
              <w:jc w:val="right"/>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38D03843" w14:textId="77777777" w:rsidR="00E100EB" w:rsidRPr="00E100EB" w:rsidRDefault="00E100EB" w:rsidP="00E100EB">
            <w:pPr>
              <w:spacing w:after="0" w:line="240" w:lineRule="auto"/>
              <w:jc w:val="right"/>
              <w:rPr>
                <w:rFonts w:ascii="Arial" w:eastAsia="Times New Roman" w:hAnsi="Arial" w:cs="Arial"/>
                <w:sz w:val="20"/>
                <w:szCs w:val="20"/>
              </w:rPr>
            </w:pPr>
          </w:p>
        </w:tc>
      </w:tr>
      <w:tr w:rsidR="00E100EB" w:rsidRPr="00E100EB" w14:paraId="6F09AE05" w14:textId="77777777" w:rsidTr="002E0182">
        <w:trPr>
          <w:trHeight w:val="204"/>
        </w:trPr>
        <w:tc>
          <w:tcPr>
            <w:tcW w:w="3960" w:type="dxa"/>
            <w:tcBorders>
              <w:top w:val="nil"/>
              <w:left w:val="nil"/>
              <w:bottom w:val="nil"/>
              <w:right w:val="nil"/>
            </w:tcBorders>
            <w:shd w:val="clear" w:color="auto" w:fill="auto"/>
            <w:noWrap/>
            <w:vAlign w:val="bottom"/>
            <w:hideMark/>
          </w:tcPr>
          <w:p w14:paraId="769770CB" w14:textId="77777777" w:rsidR="00E100EB" w:rsidRPr="00E100EB" w:rsidRDefault="00E100EB" w:rsidP="00E100EB">
            <w:pPr>
              <w:spacing w:after="0" w:line="240" w:lineRule="auto"/>
              <w:jc w:val="right"/>
              <w:rPr>
                <w:rFonts w:ascii="Arial" w:eastAsia="Times New Roman" w:hAnsi="Arial" w:cs="Arial"/>
                <w:sz w:val="20"/>
                <w:szCs w:val="20"/>
              </w:rPr>
            </w:pPr>
          </w:p>
        </w:tc>
        <w:tc>
          <w:tcPr>
            <w:tcW w:w="1440" w:type="dxa"/>
            <w:tcBorders>
              <w:top w:val="nil"/>
              <w:left w:val="nil"/>
              <w:bottom w:val="nil"/>
              <w:right w:val="nil"/>
            </w:tcBorders>
            <w:shd w:val="clear" w:color="auto" w:fill="auto"/>
            <w:noWrap/>
            <w:vAlign w:val="bottom"/>
            <w:hideMark/>
          </w:tcPr>
          <w:p w14:paraId="2ACF041F" w14:textId="77777777" w:rsidR="00E100EB" w:rsidRPr="00E100EB" w:rsidRDefault="00E100EB" w:rsidP="00E100EB">
            <w:pPr>
              <w:spacing w:after="0" w:line="240" w:lineRule="auto"/>
              <w:jc w:val="right"/>
              <w:rPr>
                <w:rFonts w:ascii="Arial" w:eastAsia="Times New Roman" w:hAnsi="Arial" w:cs="Arial"/>
                <w:sz w:val="20"/>
                <w:szCs w:val="20"/>
              </w:rPr>
            </w:pPr>
          </w:p>
        </w:tc>
        <w:tc>
          <w:tcPr>
            <w:tcW w:w="1398" w:type="dxa"/>
            <w:tcBorders>
              <w:top w:val="nil"/>
              <w:left w:val="nil"/>
              <w:bottom w:val="nil"/>
              <w:right w:val="nil"/>
            </w:tcBorders>
            <w:shd w:val="clear" w:color="auto" w:fill="auto"/>
            <w:noWrap/>
            <w:vAlign w:val="bottom"/>
            <w:hideMark/>
          </w:tcPr>
          <w:p w14:paraId="62DDF426" w14:textId="77777777" w:rsidR="00E100EB" w:rsidRPr="00E100EB" w:rsidRDefault="00E100EB" w:rsidP="00E100EB">
            <w:pPr>
              <w:spacing w:after="0" w:line="240" w:lineRule="auto"/>
              <w:jc w:val="right"/>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77EC3C4E" w14:textId="77777777" w:rsidR="00E100EB" w:rsidRPr="00E100EB" w:rsidRDefault="00E100EB" w:rsidP="00E100EB">
            <w:pPr>
              <w:spacing w:after="0" w:line="240" w:lineRule="auto"/>
              <w:jc w:val="right"/>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3CD268C2" w14:textId="77777777" w:rsidR="00E100EB" w:rsidRPr="00E100EB" w:rsidRDefault="00E100EB" w:rsidP="00E100EB">
            <w:pPr>
              <w:spacing w:after="0" w:line="240" w:lineRule="auto"/>
              <w:jc w:val="right"/>
              <w:rPr>
                <w:rFonts w:ascii="Arial" w:eastAsia="Times New Roman" w:hAnsi="Arial" w:cs="Arial"/>
                <w:sz w:val="20"/>
                <w:szCs w:val="20"/>
              </w:rPr>
            </w:pPr>
          </w:p>
        </w:tc>
      </w:tr>
      <w:tr w:rsidR="00E100EB" w:rsidRPr="00E100EB" w14:paraId="4AD1F5CA" w14:textId="77777777" w:rsidTr="002E0182">
        <w:trPr>
          <w:trHeight w:val="204"/>
        </w:trPr>
        <w:tc>
          <w:tcPr>
            <w:tcW w:w="3960" w:type="dxa"/>
            <w:tcBorders>
              <w:top w:val="nil"/>
              <w:left w:val="nil"/>
              <w:bottom w:val="nil"/>
              <w:right w:val="nil"/>
            </w:tcBorders>
            <w:shd w:val="clear" w:color="auto" w:fill="auto"/>
            <w:noWrap/>
            <w:vAlign w:val="bottom"/>
            <w:hideMark/>
          </w:tcPr>
          <w:p w14:paraId="6165E3F6" w14:textId="77777777" w:rsidR="00E100EB" w:rsidRPr="00E100EB" w:rsidRDefault="00E100EB" w:rsidP="00E100EB">
            <w:pPr>
              <w:spacing w:after="0" w:line="240" w:lineRule="auto"/>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Owners' Equity: </w:t>
            </w:r>
          </w:p>
        </w:tc>
        <w:tc>
          <w:tcPr>
            <w:tcW w:w="1440" w:type="dxa"/>
            <w:tcBorders>
              <w:top w:val="nil"/>
              <w:left w:val="nil"/>
              <w:bottom w:val="nil"/>
              <w:right w:val="nil"/>
            </w:tcBorders>
            <w:shd w:val="clear" w:color="auto" w:fill="auto"/>
            <w:noWrap/>
            <w:vAlign w:val="bottom"/>
            <w:hideMark/>
          </w:tcPr>
          <w:p w14:paraId="1CE72ECF" w14:textId="77777777" w:rsidR="00E100EB" w:rsidRPr="00E100EB" w:rsidRDefault="00E100EB" w:rsidP="00E100EB">
            <w:pPr>
              <w:spacing w:after="0" w:line="240" w:lineRule="auto"/>
              <w:jc w:val="right"/>
              <w:rPr>
                <w:rFonts w:ascii="Arial" w:eastAsia="Times New Roman" w:hAnsi="Arial" w:cs="Arial"/>
                <w:color w:val="000000"/>
                <w:sz w:val="20"/>
                <w:szCs w:val="20"/>
              </w:rPr>
            </w:pPr>
          </w:p>
        </w:tc>
        <w:tc>
          <w:tcPr>
            <w:tcW w:w="1398" w:type="dxa"/>
            <w:tcBorders>
              <w:top w:val="nil"/>
              <w:left w:val="nil"/>
              <w:bottom w:val="nil"/>
              <w:right w:val="nil"/>
            </w:tcBorders>
            <w:shd w:val="clear" w:color="auto" w:fill="auto"/>
            <w:noWrap/>
            <w:vAlign w:val="bottom"/>
            <w:hideMark/>
          </w:tcPr>
          <w:p w14:paraId="6BFB77E4" w14:textId="77777777" w:rsidR="00E100EB" w:rsidRPr="00E100EB" w:rsidRDefault="00E100EB" w:rsidP="00E100EB">
            <w:pPr>
              <w:spacing w:after="0" w:line="240" w:lineRule="auto"/>
              <w:ind w:firstLineChars="100" w:firstLine="200"/>
              <w:jc w:val="right"/>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2933449D" w14:textId="77777777" w:rsidR="00E100EB" w:rsidRPr="00E100EB" w:rsidRDefault="00E100EB" w:rsidP="00E100EB">
            <w:pPr>
              <w:spacing w:after="0" w:line="240" w:lineRule="auto"/>
              <w:jc w:val="right"/>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2EDC0C55" w14:textId="77777777" w:rsidR="00E100EB" w:rsidRPr="00E100EB" w:rsidRDefault="00E100EB" w:rsidP="00E100EB">
            <w:pPr>
              <w:spacing w:after="0" w:line="240" w:lineRule="auto"/>
              <w:jc w:val="right"/>
              <w:rPr>
                <w:rFonts w:ascii="Arial" w:eastAsia="Times New Roman" w:hAnsi="Arial" w:cs="Arial"/>
                <w:sz w:val="20"/>
                <w:szCs w:val="20"/>
              </w:rPr>
            </w:pPr>
          </w:p>
        </w:tc>
      </w:tr>
      <w:tr w:rsidR="00E100EB" w:rsidRPr="00E100EB" w14:paraId="74530CD7" w14:textId="77777777" w:rsidTr="002E0182">
        <w:trPr>
          <w:trHeight w:val="204"/>
        </w:trPr>
        <w:tc>
          <w:tcPr>
            <w:tcW w:w="3960" w:type="dxa"/>
            <w:tcBorders>
              <w:top w:val="nil"/>
              <w:left w:val="nil"/>
              <w:bottom w:val="nil"/>
              <w:right w:val="nil"/>
            </w:tcBorders>
            <w:shd w:val="clear" w:color="auto" w:fill="auto"/>
            <w:noWrap/>
            <w:vAlign w:val="bottom"/>
            <w:hideMark/>
          </w:tcPr>
          <w:p w14:paraId="73CF2936"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Capital</w:t>
            </w:r>
          </w:p>
        </w:tc>
        <w:tc>
          <w:tcPr>
            <w:tcW w:w="1440" w:type="dxa"/>
            <w:tcBorders>
              <w:top w:val="nil"/>
              <w:left w:val="nil"/>
              <w:bottom w:val="nil"/>
              <w:right w:val="nil"/>
            </w:tcBorders>
            <w:shd w:val="clear" w:color="auto" w:fill="auto"/>
            <w:noWrap/>
            <w:vAlign w:val="bottom"/>
            <w:hideMark/>
          </w:tcPr>
          <w:p w14:paraId="6D6CECDB"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600,000 </w:t>
            </w:r>
          </w:p>
        </w:tc>
        <w:tc>
          <w:tcPr>
            <w:tcW w:w="1398" w:type="dxa"/>
            <w:tcBorders>
              <w:top w:val="nil"/>
              <w:left w:val="nil"/>
              <w:bottom w:val="nil"/>
              <w:right w:val="nil"/>
            </w:tcBorders>
            <w:shd w:val="clear" w:color="auto" w:fill="auto"/>
            <w:noWrap/>
            <w:vAlign w:val="bottom"/>
            <w:hideMark/>
          </w:tcPr>
          <w:p w14:paraId="06C791A9"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600,000 </w:t>
            </w:r>
          </w:p>
        </w:tc>
        <w:tc>
          <w:tcPr>
            <w:tcW w:w="1428" w:type="dxa"/>
            <w:tcBorders>
              <w:top w:val="nil"/>
              <w:left w:val="nil"/>
              <w:bottom w:val="nil"/>
              <w:right w:val="nil"/>
            </w:tcBorders>
            <w:shd w:val="clear" w:color="auto" w:fill="auto"/>
            <w:noWrap/>
            <w:vAlign w:val="bottom"/>
            <w:hideMark/>
          </w:tcPr>
          <w:p w14:paraId="312BBCDD"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600,000 </w:t>
            </w:r>
          </w:p>
        </w:tc>
        <w:tc>
          <w:tcPr>
            <w:tcW w:w="1508" w:type="dxa"/>
            <w:tcBorders>
              <w:top w:val="nil"/>
              <w:left w:val="nil"/>
              <w:bottom w:val="nil"/>
              <w:right w:val="nil"/>
            </w:tcBorders>
            <w:shd w:val="clear" w:color="auto" w:fill="auto"/>
            <w:noWrap/>
            <w:vAlign w:val="bottom"/>
            <w:hideMark/>
          </w:tcPr>
          <w:p w14:paraId="75F93429"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600,000 </w:t>
            </w:r>
          </w:p>
        </w:tc>
      </w:tr>
      <w:tr w:rsidR="00E100EB" w:rsidRPr="00E100EB" w14:paraId="7E64DDAF" w14:textId="77777777" w:rsidTr="002E0182">
        <w:trPr>
          <w:trHeight w:val="204"/>
        </w:trPr>
        <w:tc>
          <w:tcPr>
            <w:tcW w:w="3960" w:type="dxa"/>
            <w:tcBorders>
              <w:top w:val="nil"/>
              <w:left w:val="nil"/>
              <w:bottom w:val="nil"/>
              <w:right w:val="nil"/>
            </w:tcBorders>
            <w:shd w:val="clear" w:color="auto" w:fill="auto"/>
            <w:noWrap/>
            <w:vAlign w:val="bottom"/>
            <w:hideMark/>
          </w:tcPr>
          <w:p w14:paraId="31208F5D"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Retained Earnings </w:t>
            </w:r>
          </w:p>
        </w:tc>
        <w:tc>
          <w:tcPr>
            <w:tcW w:w="1440" w:type="dxa"/>
            <w:tcBorders>
              <w:top w:val="nil"/>
              <w:left w:val="nil"/>
              <w:bottom w:val="single" w:sz="4" w:space="0" w:color="auto"/>
              <w:right w:val="nil"/>
            </w:tcBorders>
            <w:shd w:val="clear" w:color="auto" w:fill="auto"/>
            <w:noWrap/>
            <w:vAlign w:val="bottom"/>
            <w:hideMark/>
          </w:tcPr>
          <w:p w14:paraId="4928B4FB"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single" w:sz="4" w:space="0" w:color="auto"/>
              <w:right w:val="nil"/>
            </w:tcBorders>
            <w:shd w:val="clear" w:color="auto" w:fill="auto"/>
            <w:noWrap/>
            <w:vAlign w:val="bottom"/>
            <w:hideMark/>
          </w:tcPr>
          <w:p w14:paraId="39B3E4FD"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73,230 </w:t>
            </w:r>
          </w:p>
        </w:tc>
        <w:tc>
          <w:tcPr>
            <w:tcW w:w="1428" w:type="dxa"/>
            <w:tcBorders>
              <w:top w:val="nil"/>
              <w:left w:val="nil"/>
              <w:bottom w:val="single" w:sz="4" w:space="0" w:color="auto"/>
              <w:right w:val="nil"/>
            </w:tcBorders>
            <w:shd w:val="clear" w:color="auto" w:fill="auto"/>
            <w:noWrap/>
            <w:vAlign w:val="bottom"/>
            <w:hideMark/>
          </w:tcPr>
          <w:p w14:paraId="456495A7"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166,458 </w:t>
            </w:r>
          </w:p>
        </w:tc>
        <w:tc>
          <w:tcPr>
            <w:tcW w:w="1508" w:type="dxa"/>
            <w:tcBorders>
              <w:top w:val="nil"/>
              <w:left w:val="nil"/>
              <w:bottom w:val="single" w:sz="4" w:space="0" w:color="auto"/>
              <w:right w:val="nil"/>
            </w:tcBorders>
            <w:shd w:val="clear" w:color="auto" w:fill="auto"/>
            <w:noWrap/>
            <w:vAlign w:val="bottom"/>
            <w:hideMark/>
          </w:tcPr>
          <w:p w14:paraId="3ECDF60B"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277,153 </w:t>
            </w:r>
          </w:p>
        </w:tc>
      </w:tr>
      <w:tr w:rsidR="00E100EB" w:rsidRPr="00E100EB" w14:paraId="4D4121C7" w14:textId="77777777" w:rsidTr="002E0182">
        <w:trPr>
          <w:trHeight w:val="204"/>
        </w:trPr>
        <w:tc>
          <w:tcPr>
            <w:tcW w:w="3960" w:type="dxa"/>
            <w:tcBorders>
              <w:top w:val="nil"/>
              <w:left w:val="nil"/>
              <w:bottom w:val="nil"/>
              <w:right w:val="nil"/>
            </w:tcBorders>
            <w:shd w:val="clear" w:color="auto" w:fill="auto"/>
            <w:noWrap/>
            <w:vAlign w:val="bottom"/>
            <w:hideMark/>
          </w:tcPr>
          <w:p w14:paraId="7E996CAB"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Total Owners' Equity  </w:t>
            </w:r>
          </w:p>
        </w:tc>
        <w:tc>
          <w:tcPr>
            <w:tcW w:w="1440" w:type="dxa"/>
            <w:tcBorders>
              <w:top w:val="nil"/>
              <w:left w:val="nil"/>
              <w:bottom w:val="nil"/>
              <w:right w:val="nil"/>
            </w:tcBorders>
            <w:shd w:val="clear" w:color="auto" w:fill="auto"/>
            <w:noWrap/>
            <w:vAlign w:val="bottom"/>
            <w:hideMark/>
          </w:tcPr>
          <w:p w14:paraId="5EEAE41D"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600,000 </w:t>
            </w:r>
          </w:p>
        </w:tc>
        <w:tc>
          <w:tcPr>
            <w:tcW w:w="1398" w:type="dxa"/>
            <w:tcBorders>
              <w:top w:val="nil"/>
              <w:left w:val="nil"/>
              <w:bottom w:val="nil"/>
              <w:right w:val="nil"/>
            </w:tcBorders>
            <w:shd w:val="clear" w:color="auto" w:fill="auto"/>
            <w:noWrap/>
            <w:vAlign w:val="bottom"/>
            <w:hideMark/>
          </w:tcPr>
          <w:p w14:paraId="743E2072"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673,230 </w:t>
            </w:r>
          </w:p>
        </w:tc>
        <w:tc>
          <w:tcPr>
            <w:tcW w:w="1428" w:type="dxa"/>
            <w:tcBorders>
              <w:top w:val="nil"/>
              <w:left w:val="nil"/>
              <w:bottom w:val="nil"/>
              <w:right w:val="nil"/>
            </w:tcBorders>
            <w:shd w:val="clear" w:color="auto" w:fill="auto"/>
            <w:noWrap/>
            <w:vAlign w:val="bottom"/>
            <w:hideMark/>
          </w:tcPr>
          <w:p w14:paraId="0E6FB58B"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766,458 </w:t>
            </w:r>
          </w:p>
        </w:tc>
        <w:tc>
          <w:tcPr>
            <w:tcW w:w="1508" w:type="dxa"/>
            <w:tcBorders>
              <w:top w:val="nil"/>
              <w:left w:val="nil"/>
              <w:bottom w:val="nil"/>
              <w:right w:val="nil"/>
            </w:tcBorders>
            <w:shd w:val="clear" w:color="auto" w:fill="auto"/>
            <w:noWrap/>
            <w:vAlign w:val="bottom"/>
            <w:hideMark/>
          </w:tcPr>
          <w:p w14:paraId="6E946059"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877,153 </w:t>
            </w:r>
          </w:p>
        </w:tc>
      </w:tr>
      <w:tr w:rsidR="00E100EB" w:rsidRPr="00E100EB" w14:paraId="180646A8" w14:textId="77777777" w:rsidTr="002E0182">
        <w:trPr>
          <w:trHeight w:val="204"/>
        </w:trPr>
        <w:tc>
          <w:tcPr>
            <w:tcW w:w="3960" w:type="dxa"/>
            <w:tcBorders>
              <w:top w:val="nil"/>
              <w:left w:val="nil"/>
              <w:bottom w:val="nil"/>
              <w:right w:val="nil"/>
            </w:tcBorders>
            <w:shd w:val="clear" w:color="auto" w:fill="auto"/>
            <w:noWrap/>
            <w:vAlign w:val="bottom"/>
            <w:hideMark/>
          </w:tcPr>
          <w:p w14:paraId="56B9BB6A" w14:textId="77777777" w:rsidR="00E100EB" w:rsidRPr="00E100EB" w:rsidRDefault="00E100EB" w:rsidP="00E100EB">
            <w:pPr>
              <w:spacing w:after="0" w:line="240" w:lineRule="auto"/>
              <w:rPr>
                <w:rFonts w:ascii="Arial" w:eastAsia="Times New Roman" w:hAnsi="Arial" w:cs="Arial"/>
                <w:color w:val="000000"/>
                <w:sz w:val="20"/>
                <w:szCs w:val="20"/>
              </w:rPr>
            </w:pPr>
          </w:p>
        </w:tc>
        <w:tc>
          <w:tcPr>
            <w:tcW w:w="1440" w:type="dxa"/>
            <w:tcBorders>
              <w:top w:val="nil"/>
              <w:left w:val="nil"/>
              <w:bottom w:val="nil"/>
              <w:right w:val="nil"/>
            </w:tcBorders>
            <w:shd w:val="clear" w:color="auto" w:fill="auto"/>
            <w:noWrap/>
            <w:vAlign w:val="bottom"/>
            <w:hideMark/>
          </w:tcPr>
          <w:p w14:paraId="2E57AF78" w14:textId="77777777" w:rsidR="00E100EB" w:rsidRPr="00E100EB" w:rsidRDefault="00E100EB" w:rsidP="00E100EB">
            <w:pPr>
              <w:spacing w:after="0" w:line="240" w:lineRule="auto"/>
              <w:ind w:firstLineChars="100" w:firstLine="200"/>
              <w:jc w:val="right"/>
              <w:rPr>
                <w:rFonts w:ascii="Arial" w:eastAsia="Times New Roman" w:hAnsi="Arial" w:cs="Arial"/>
                <w:sz w:val="20"/>
                <w:szCs w:val="20"/>
              </w:rPr>
            </w:pPr>
          </w:p>
        </w:tc>
        <w:tc>
          <w:tcPr>
            <w:tcW w:w="1398" w:type="dxa"/>
            <w:tcBorders>
              <w:top w:val="nil"/>
              <w:left w:val="nil"/>
              <w:bottom w:val="nil"/>
              <w:right w:val="nil"/>
            </w:tcBorders>
            <w:shd w:val="clear" w:color="auto" w:fill="auto"/>
            <w:noWrap/>
            <w:vAlign w:val="bottom"/>
            <w:hideMark/>
          </w:tcPr>
          <w:p w14:paraId="74F35FE3" w14:textId="77777777" w:rsidR="00E100EB" w:rsidRPr="00E100EB" w:rsidRDefault="00E100EB" w:rsidP="00E100EB">
            <w:pPr>
              <w:spacing w:after="0" w:line="240" w:lineRule="auto"/>
              <w:ind w:firstLineChars="100" w:firstLine="200"/>
              <w:jc w:val="right"/>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37B28ABD" w14:textId="77777777" w:rsidR="00E100EB" w:rsidRPr="00E100EB" w:rsidRDefault="00E100EB" w:rsidP="00E100EB">
            <w:pPr>
              <w:spacing w:after="0" w:line="240" w:lineRule="auto"/>
              <w:jc w:val="right"/>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5781577D" w14:textId="77777777" w:rsidR="00E100EB" w:rsidRPr="00E100EB" w:rsidRDefault="00E100EB" w:rsidP="00E100EB">
            <w:pPr>
              <w:spacing w:after="0" w:line="240" w:lineRule="auto"/>
              <w:jc w:val="right"/>
              <w:rPr>
                <w:rFonts w:ascii="Arial" w:eastAsia="Times New Roman" w:hAnsi="Arial" w:cs="Arial"/>
                <w:sz w:val="20"/>
                <w:szCs w:val="20"/>
              </w:rPr>
            </w:pPr>
          </w:p>
        </w:tc>
      </w:tr>
      <w:tr w:rsidR="00E100EB" w:rsidRPr="00E100EB" w14:paraId="5E1E2CAD" w14:textId="77777777" w:rsidTr="002E0182">
        <w:trPr>
          <w:trHeight w:val="204"/>
        </w:trPr>
        <w:tc>
          <w:tcPr>
            <w:tcW w:w="3960" w:type="dxa"/>
            <w:tcBorders>
              <w:top w:val="nil"/>
              <w:left w:val="nil"/>
              <w:bottom w:val="nil"/>
              <w:right w:val="nil"/>
            </w:tcBorders>
            <w:shd w:val="clear" w:color="auto" w:fill="auto"/>
            <w:noWrap/>
            <w:vAlign w:val="bottom"/>
            <w:hideMark/>
          </w:tcPr>
          <w:p w14:paraId="43D15241" w14:textId="77777777" w:rsidR="00E100EB" w:rsidRPr="00E100EB" w:rsidRDefault="00E100EB" w:rsidP="00E100EB">
            <w:pPr>
              <w:spacing w:after="0" w:line="240" w:lineRule="auto"/>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Liabilities: </w:t>
            </w:r>
          </w:p>
        </w:tc>
        <w:tc>
          <w:tcPr>
            <w:tcW w:w="1440" w:type="dxa"/>
            <w:tcBorders>
              <w:top w:val="nil"/>
              <w:left w:val="nil"/>
              <w:bottom w:val="nil"/>
              <w:right w:val="nil"/>
            </w:tcBorders>
            <w:shd w:val="clear" w:color="auto" w:fill="auto"/>
            <w:noWrap/>
            <w:vAlign w:val="bottom"/>
            <w:hideMark/>
          </w:tcPr>
          <w:p w14:paraId="504D5C6E" w14:textId="77777777" w:rsidR="00E100EB" w:rsidRPr="00E100EB" w:rsidRDefault="00E100EB" w:rsidP="00E100EB">
            <w:pPr>
              <w:spacing w:after="0" w:line="240" w:lineRule="auto"/>
              <w:jc w:val="right"/>
              <w:rPr>
                <w:rFonts w:ascii="Arial" w:eastAsia="Times New Roman" w:hAnsi="Arial" w:cs="Arial"/>
                <w:color w:val="000000"/>
                <w:sz w:val="20"/>
                <w:szCs w:val="20"/>
              </w:rPr>
            </w:pPr>
          </w:p>
        </w:tc>
        <w:tc>
          <w:tcPr>
            <w:tcW w:w="1398" w:type="dxa"/>
            <w:tcBorders>
              <w:top w:val="nil"/>
              <w:left w:val="nil"/>
              <w:bottom w:val="nil"/>
              <w:right w:val="nil"/>
            </w:tcBorders>
            <w:shd w:val="clear" w:color="auto" w:fill="auto"/>
            <w:noWrap/>
            <w:vAlign w:val="bottom"/>
            <w:hideMark/>
          </w:tcPr>
          <w:p w14:paraId="42DFD97A" w14:textId="77777777" w:rsidR="00E100EB" w:rsidRPr="00E100EB" w:rsidRDefault="00E100EB" w:rsidP="00E100EB">
            <w:pPr>
              <w:spacing w:after="0" w:line="240" w:lineRule="auto"/>
              <w:ind w:firstLineChars="100" w:firstLine="200"/>
              <w:jc w:val="right"/>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20A6FE48" w14:textId="77777777" w:rsidR="00E100EB" w:rsidRPr="00E100EB" w:rsidRDefault="00E100EB" w:rsidP="00E100EB">
            <w:pPr>
              <w:spacing w:after="0" w:line="240" w:lineRule="auto"/>
              <w:jc w:val="right"/>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4175C548" w14:textId="77777777" w:rsidR="00E100EB" w:rsidRPr="00E100EB" w:rsidRDefault="00E100EB" w:rsidP="00E100EB">
            <w:pPr>
              <w:spacing w:after="0" w:line="240" w:lineRule="auto"/>
              <w:jc w:val="right"/>
              <w:rPr>
                <w:rFonts w:ascii="Arial" w:eastAsia="Times New Roman" w:hAnsi="Arial" w:cs="Arial"/>
                <w:sz w:val="20"/>
                <w:szCs w:val="20"/>
              </w:rPr>
            </w:pPr>
          </w:p>
        </w:tc>
      </w:tr>
      <w:tr w:rsidR="00E100EB" w:rsidRPr="00E100EB" w14:paraId="46511401" w14:textId="77777777" w:rsidTr="002E0182">
        <w:trPr>
          <w:trHeight w:val="204"/>
        </w:trPr>
        <w:tc>
          <w:tcPr>
            <w:tcW w:w="3960" w:type="dxa"/>
            <w:tcBorders>
              <w:top w:val="nil"/>
              <w:left w:val="nil"/>
              <w:bottom w:val="nil"/>
              <w:right w:val="nil"/>
            </w:tcBorders>
            <w:shd w:val="clear" w:color="auto" w:fill="auto"/>
            <w:noWrap/>
            <w:vAlign w:val="bottom"/>
            <w:hideMark/>
          </w:tcPr>
          <w:p w14:paraId="46A4DAAA" w14:textId="77777777" w:rsidR="00E100EB" w:rsidRPr="00E100EB" w:rsidRDefault="00E100EB" w:rsidP="00E100EB">
            <w:pPr>
              <w:spacing w:after="0" w:line="240" w:lineRule="auto"/>
              <w:jc w:val="right"/>
              <w:rPr>
                <w:rFonts w:ascii="Arial" w:eastAsia="Times New Roman" w:hAnsi="Arial" w:cs="Arial"/>
                <w:sz w:val="20"/>
                <w:szCs w:val="20"/>
              </w:rPr>
            </w:pPr>
          </w:p>
        </w:tc>
        <w:tc>
          <w:tcPr>
            <w:tcW w:w="1440" w:type="dxa"/>
            <w:tcBorders>
              <w:top w:val="nil"/>
              <w:left w:val="nil"/>
              <w:bottom w:val="nil"/>
              <w:right w:val="nil"/>
            </w:tcBorders>
            <w:shd w:val="clear" w:color="auto" w:fill="auto"/>
            <w:noWrap/>
            <w:vAlign w:val="bottom"/>
            <w:hideMark/>
          </w:tcPr>
          <w:p w14:paraId="3D65823A" w14:textId="77777777" w:rsidR="00E100EB" w:rsidRPr="00E100EB" w:rsidRDefault="00E100EB" w:rsidP="00E100EB">
            <w:pPr>
              <w:spacing w:after="0" w:line="240" w:lineRule="auto"/>
              <w:ind w:firstLineChars="100" w:firstLine="200"/>
              <w:jc w:val="right"/>
              <w:rPr>
                <w:rFonts w:ascii="Arial" w:eastAsia="Times New Roman" w:hAnsi="Arial" w:cs="Arial"/>
                <w:sz w:val="20"/>
                <w:szCs w:val="20"/>
              </w:rPr>
            </w:pPr>
          </w:p>
        </w:tc>
        <w:tc>
          <w:tcPr>
            <w:tcW w:w="1398" w:type="dxa"/>
            <w:tcBorders>
              <w:top w:val="nil"/>
              <w:left w:val="nil"/>
              <w:bottom w:val="nil"/>
              <w:right w:val="nil"/>
            </w:tcBorders>
            <w:shd w:val="clear" w:color="auto" w:fill="auto"/>
            <w:noWrap/>
            <w:vAlign w:val="bottom"/>
            <w:hideMark/>
          </w:tcPr>
          <w:p w14:paraId="7A41B612" w14:textId="77777777" w:rsidR="00E100EB" w:rsidRPr="00E100EB" w:rsidRDefault="00E100EB" w:rsidP="00E100EB">
            <w:pPr>
              <w:spacing w:after="0" w:line="240" w:lineRule="auto"/>
              <w:ind w:firstLineChars="100" w:firstLine="200"/>
              <w:jc w:val="right"/>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45F2C9EC" w14:textId="77777777" w:rsidR="00E100EB" w:rsidRPr="00E100EB" w:rsidRDefault="00E100EB" w:rsidP="00E100EB">
            <w:pPr>
              <w:spacing w:after="0" w:line="240" w:lineRule="auto"/>
              <w:jc w:val="right"/>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0E394678" w14:textId="77777777" w:rsidR="00E100EB" w:rsidRPr="00E100EB" w:rsidRDefault="00E100EB" w:rsidP="00E100EB">
            <w:pPr>
              <w:spacing w:after="0" w:line="240" w:lineRule="auto"/>
              <w:jc w:val="right"/>
              <w:rPr>
                <w:rFonts w:ascii="Arial" w:eastAsia="Times New Roman" w:hAnsi="Arial" w:cs="Arial"/>
                <w:sz w:val="20"/>
                <w:szCs w:val="20"/>
              </w:rPr>
            </w:pPr>
          </w:p>
        </w:tc>
      </w:tr>
      <w:tr w:rsidR="00E100EB" w:rsidRPr="00E100EB" w14:paraId="36E8AC51" w14:textId="77777777" w:rsidTr="002E0182">
        <w:trPr>
          <w:trHeight w:val="204"/>
        </w:trPr>
        <w:tc>
          <w:tcPr>
            <w:tcW w:w="3960" w:type="dxa"/>
            <w:tcBorders>
              <w:top w:val="nil"/>
              <w:left w:val="nil"/>
              <w:bottom w:val="nil"/>
              <w:right w:val="nil"/>
            </w:tcBorders>
            <w:shd w:val="clear" w:color="auto" w:fill="auto"/>
            <w:noWrap/>
            <w:vAlign w:val="bottom"/>
            <w:hideMark/>
          </w:tcPr>
          <w:p w14:paraId="2F793CDC" w14:textId="77777777" w:rsidR="00E100EB" w:rsidRPr="00E100EB" w:rsidRDefault="00E100EB" w:rsidP="00E100EB">
            <w:pPr>
              <w:spacing w:after="0" w:line="240" w:lineRule="auto"/>
              <w:rPr>
                <w:rFonts w:ascii="Arial" w:eastAsia="Times New Roman" w:hAnsi="Arial" w:cs="Arial"/>
                <w:color w:val="000000"/>
                <w:sz w:val="20"/>
                <w:szCs w:val="20"/>
              </w:rPr>
            </w:pPr>
            <w:r w:rsidRPr="00E100EB">
              <w:rPr>
                <w:rFonts w:ascii="Arial" w:eastAsia="Times New Roman" w:hAnsi="Arial" w:cs="Arial"/>
                <w:color w:val="000000"/>
                <w:sz w:val="20"/>
                <w:szCs w:val="20"/>
              </w:rPr>
              <w:t>Current Liabilities:</w:t>
            </w:r>
          </w:p>
        </w:tc>
        <w:tc>
          <w:tcPr>
            <w:tcW w:w="1440" w:type="dxa"/>
            <w:tcBorders>
              <w:top w:val="nil"/>
              <w:left w:val="nil"/>
              <w:bottom w:val="nil"/>
              <w:right w:val="nil"/>
            </w:tcBorders>
            <w:shd w:val="clear" w:color="auto" w:fill="auto"/>
            <w:noWrap/>
            <w:vAlign w:val="bottom"/>
            <w:hideMark/>
          </w:tcPr>
          <w:p w14:paraId="59209D3C" w14:textId="77777777" w:rsidR="00E100EB" w:rsidRPr="00E100EB" w:rsidRDefault="00E100EB" w:rsidP="00E100EB">
            <w:pPr>
              <w:spacing w:after="0" w:line="240" w:lineRule="auto"/>
              <w:jc w:val="right"/>
              <w:rPr>
                <w:rFonts w:ascii="Arial" w:eastAsia="Times New Roman" w:hAnsi="Arial" w:cs="Arial"/>
                <w:color w:val="000000"/>
                <w:sz w:val="20"/>
                <w:szCs w:val="20"/>
              </w:rPr>
            </w:pPr>
          </w:p>
        </w:tc>
        <w:tc>
          <w:tcPr>
            <w:tcW w:w="1398" w:type="dxa"/>
            <w:tcBorders>
              <w:top w:val="nil"/>
              <w:left w:val="nil"/>
              <w:bottom w:val="nil"/>
              <w:right w:val="nil"/>
            </w:tcBorders>
            <w:shd w:val="clear" w:color="auto" w:fill="auto"/>
            <w:noWrap/>
            <w:vAlign w:val="bottom"/>
            <w:hideMark/>
          </w:tcPr>
          <w:p w14:paraId="533CF46B" w14:textId="77777777" w:rsidR="00E100EB" w:rsidRPr="00E100EB" w:rsidRDefault="00E100EB" w:rsidP="00E100EB">
            <w:pPr>
              <w:spacing w:after="0" w:line="240" w:lineRule="auto"/>
              <w:jc w:val="right"/>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64797CBE" w14:textId="77777777" w:rsidR="00E100EB" w:rsidRPr="00E100EB" w:rsidRDefault="00E100EB" w:rsidP="00E100EB">
            <w:pPr>
              <w:spacing w:after="0" w:line="240" w:lineRule="auto"/>
              <w:jc w:val="right"/>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23B376FE" w14:textId="77777777" w:rsidR="00E100EB" w:rsidRPr="00E100EB" w:rsidRDefault="00E100EB" w:rsidP="00E100EB">
            <w:pPr>
              <w:spacing w:after="0" w:line="240" w:lineRule="auto"/>
              <w:jc w:val="right"/>
              <w:rPr>
                <w:rFonts w:ascii="Arial" w:eastAsia="Times New Roman" w:hAnsi="Arial" w:cs="Arial"/>
                <w:sz w:val="20"/>
                <w:szCs w:val="20"/>
              </w:rPr>
            </w:pPr>
          </w:p>
        </w:tc>
      </w:tr>
      <w:tr w:rsidR="00E100EB" w:rsidRPr="00E100EB" w14:paraId="5F24A9C6" w14:textId="77777777" w:rsidTr="002E0182">
        <w:trPr>
          <w:trHeight w:val="204"/>
        </w:trPr>
        <w:tc>
          <w:tcPr>
            <w:tcW w:w="3960" w:type="dxa"/>
            <w:tcBorders>
              <w:top w:val="nil"/>
              <w:left w:val="nil"/>
              <w:bottom w:val="nil"/>
              <w:right w:val="nil"/>
            </w:tcBorders>
            <w:shd w:val="clear" w:color="auto" w:fill="auto"/>
            <w:noWrap/>
            <w:vAlign w:val="bottom"/>
            <w:hideMark/>
          </w:tcPr>
          <w:p w14:paraId="17276231"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Accounts Payable </w:t>
            </w:r>
          </w:p>
        </w:tc>
        <w:tc>
          <w:tcPr>
            <w:tcW w:w="1440" w:type="dxa"/>
            <w:tcBorders>
              <w:top w:val="nil"/>
              <w:left w:val="nil"/>
              <w:bottom w:val="nil"/>
              <w:right w:val="nil"/>
            </w:tcBorders>
            <w:shd w:val="clear" w:color="auto" w:fill="auto"/>
            <w:noWrap/>
            <w:vAlign w:val="bottom"/>
            <w:hideMark/>
          </w:tcPr>
          <w:p w14:paraId="5CEE9F35"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nil"/>
              <w:right w:val="nil"/>
            </w:tcBorders>
            <w:shd w:val="clear" w:color="auto" w:fill="auto"/>
            <w:noWrap/>
            <w:vAlign w:val="bottom"/>
            <w:hideMark/>
          </w:tcPr>
          <w:p w14:paraId="495E90F1"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19,000 </w:t>
            </w:r>
          </w:p>
        </w:tc>
        <w:tc>
          <w:tcPr>
            <w:tcW w:w="1428" w:type="dxa"/>
            <w:tcBorders>
              <w:top w:val="nil"/>
              <w:left w:val="nil"/>
              <w:bottom w:val="nil"/>
              <w:right w:val="nil"/>
            </w:tcBorders>
            <w:shd w:val="clear" w:color="auto" w:fill="auto"/>
            <w:noWrap/>
            <w:vAlign w:val="bottom"/>
            <w:hideMark/>
          </w:tcPr>
          <w:p w14:paraId="4BEB3B7A"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26,235 </w:t>
            </w:r>
          </w:p>
        </w:tc>
        <w:tc>
          <w:tcPr>
            <w:tcW w:w="1508" w:type="dxa"/>
            <w:tcBorders>
              <w:top w:val="nil"/>
              <w:left w:val="nil"/>
              <w:bottom w:val="nil"/>
              <w:right w:val="nil"/>
            </w:tcBorders>
            <w:shd w:val="clear" w:color="auto" w:fill="auto"/>
            <w:noWrap/>
            <w:vAlign w:val="bottom"/>
            <w:hideMark/>
          </w:tcPr>
          <w:p w14:paraId="1A558D91"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30,170 </w:t>
            </w:r>
          </w:p>
        </w:tc>
      </w:tr>
      <w:tr w:rsidR="00E100EB" w:rsidRPr="00E100EB" w14:paraId="7D505075" w14:textId="77777777" w:rsidTr="002E0182">
        <w:trPr>
          <w:trHeight w:val="204"/>
        </w:trPr>
        <w:tc>
          <w:tcPr>
            <w:tcW w:w="3960" w:type="dxa"/>
            <w:tcBorders>
              <w:top w:val="nil"/>
              <w:left w:val="nil"/>
              <w:bottom w:val="nil"/>
              <w:right w:val="nil"/>
            </w:tcBorders>
            <w:shd w:val="clear" w:color="auto" w:fill="auto"/>
            <w:noWrap/>
            <w:vAlign w:val="bottom"/>
            <w:hideMark/>
          </w:tcPr>
          <w:p w14:paraId="1C91F051"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Short-term Borrowing </w:t>
            </w:r>
          </w:p>
        </w:tc>
        <w:tc>
          <w:tcPr>
            <w:tcW w:w="1440" w:type="dxa"/>
            <w:tcBorders>
              <w:top w:val="nil"/>
              <w:left w:val="nil"/>
              <w:bottom w:val="nil"/>
              <w:right w:val="nil"/>
            </w:tcBorders>
            <w:shd w:val="clear" w:color="auto" w:fill="auto"/>
            <w:noWrap/>
            <w:vAlign w:val="bottom"/>
            <w:hideMark/>
          </w:tcPr>
          <w:p w14:paraId="25BD0FAC"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nil"/>
              <w:right w:val="nil"/>
            </w:tcBorders>
            <w:shd w:val="clear" w:color="auto" w:fill="auto"/>
            <w:noWrap/>
            <w:vAlign w:val="bottom"/>
            <w:hideMark/>
          </w:tcPr>
          <w:p w14:paraId="610EEE75"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428" w:type="dxa"/>
            <w:tcBorders>
              <w:top w:val="nil"/>
              <w:left w:val="nil"/>
              <w:bottom w:val="nil"/>
              <w:right w:val="nil"/>
            </w:tcBorders>
            <w:shd w:val="clear" w:color="auto" w:fill="auto"/>
            <w:noWrap/>
            <w:vAlign w:val="bottom"/>
            <w:hideMark/>
          </w:tcPr>
          <w:p w14:paraId="14DEE875"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508" w:type="dxa"/>
            <w:tcBorders>
              <w:top w:val="nil"/>
              <w:left w:val="nil"/>
              <w:bottom w:val="nil"/>
              <w:right w:val="nil"/>
            </w:tcBorders>
            <w:shd w:val="clear" w:color="auto" w:fill="auto"/>
            <w:noWrap/>
            <w:vAlign w:val="bottom"/>
            <w:hideMark/>
          </w:tcPr>
          <w:p w14:paraId="46887DD6"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r>
      <w:tr w:rsidR="00E100EB" w:rsidRPr="00E100EB" w14:paraId="6FF8E9AB" w14:textId="77777777" w:rsidTr="002E0182">
        <w:trPr>
          <w:trHeight w:val="204"/>
        </w:trPr>
        <w:tc>
          <w:tcPr>
            <w:tcW w:w="3960" w:type="dxa"/>
            <w:tcBorders>
              <w:top w:val="nil"/>
              <w:left w:val="nil"/>
              <w:bottom w:val="nil"/>
              <w:right w:val="nil"/>
            </w:tcBorders>
            <w:shd w:val="clear" w:color="auto" w:fill="auto"/>
            <w:noWrap/>
            <w:vAlign w:val="bottom"/>
            <w:hideMark/>
          </w:tcPr>
          <w:p w14:paraId="0D2B90EB"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Tax Payable </w:t>
            </w:r>
          </w:p>
        </w:tc>
        <w:tc>
          <w:tcPr>
            <w:tcW w:w="1440" w:type="dxa"/>
            <w:tcBorders>
              <w:top w:val="nil"/>
              <w:left w:val="nil"/>
              <w:bottom w:val="nil"/>
              <w:right w:val="nil"/>
            </w:tcBorders>
            <w:shd w:val="clear" w:color="auto" w:fill="auto"/>
            <w:noWrap/>
            <w:vAlign w:val="bottom"/>
            <w:hideMark/>
          </w:tcPr>
          <w:p w14:paraId="5B6336F3"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nil"/>
              <w:right w:val="nil"/>
            </w:tcBorders>
            <w:shd w:val="clear" w:color="auto" w:fill="auto"/>
            <w:noWrap/>
            <w:vAlign w:val="bottom"/>
            <w:hideMark/>
          </w:tcPr>
          <w:p w14:paraId="083FEF3C"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24,410 </w:t>
            </w:r>
          </w:p>
        </w:tc>
        <w:tc>
          <w:tcPr>
            <w:tcW w:w="1428" w:type="dxa"/>
            <w:tcBorders>
              <w:top w:val="nil"/>
              <w:left w:val="nil"/>
              <w:bottom w:val="nil"/>
              <w:right w:val="nil"/>
            </w:tcBorders>
            <w:shd w:val="clear" w:color="auto" w:fill="auto"/>
            <w:noWrap/>
            <w:vAlign w:val="bottom"/>
            <w:hideMark/>
          </w:tcPr>
          <w:p w14:paraId="17C973F1"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31,076 </w:t>
            </w:r>
          </w:p>
        </w:tc>
        <w:tc>
          <w:tcPr>
            <w:tcW w:w="1508" w:type="dxa"/>
            <w:tcBorders>
              <w:top w:val="nil"/>
              <w:left w:val="nil"/>
              <w:bottom w:val="nil"/>
              <w:right w:val="nil"/>
            </w:tcBorders>
            <w:shd w:val="clear" w:color="auto" w:fill="auto"/>
            <w:noWrap/>
            <w:vAlign w:val="bottom"/>
            <w:hideMark/>
          </w:tcPr>
          <w:p w14:paraId="26719F4C"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36,898 </w:t>
            </w:r>
          </w:p>
        </w:tc>
      </w:tr>
      <w:tr w:rsidR="00E100EB" w:rsidRPr="00E100EB" w14:paraId="2FDE0343" w14:textId="77777777" w:rsidTr="002E0182">
        <w:trPr>
          <w:trHeight w:val="204"/>
        </w:trPr>
        <w:tc>
          <w:tcPr>
            <w:tcW w:w="3960" w:type="dxa"/>
            <w:tcBorders>
              <w:top w:val="nil"/>
              <w:left w:val="nil"/>
              <w:bottom w:val="nil"/>
              <w:right w:val="nil"/>
            </w:tcBorders>
            <w:shd w:val="clear" w:color="auto" w:fill="auto"/>
            <w:noWrap/>
            <w:vAlign w:val="bottom"/>
            <w:hideMark/>
          </w:tcPr>
          <w:p w14:paraId="3B2934C4"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Other Current Liabilities </w:t>
            </w:r>
          </w:p>
        </w:tc>
        <w:tc>
          <w:tcPr>
            <w:tcW w:w="1440" w:type="dxa"/>
            <w:tcBorders>
              <w:top w:val="nil"/>
              <w:left w:val="nil"/>
              <w:bottom w:val="single" w:sz="4" w:space="0" w:color="auto"/>
              <w:right w:val="nil"/>
            </w:tcBorders>
            <w:shd w:val="clear" w:color="auto" w:fill="auto"/>
            <w:noWrap/>
            <w:vAlign w:val="bottom"/>
            <w:hideMark/>
          </w:tcPr>
          <w:p w14:paraId="36DA0F8E"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single" w:sz="4" w:space="0" w:color="auto"/>
              <w:right w:val="nil"/>
            </w:tcBorders>
            <w:shd w:val="clear" w:color="auto" w:fill="auto"/>
            <w:noWrap/>
            <w:vAlign w:val="bottom"/>
            <w:hideMark/>
          </w:tcPr>
          <w:p w14:paraId="669397F2"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428" w:type="dxa"/>
            <w:tcBorders>
              <w:top w:val="nil"/>
              <w:left w:val="nil"/>
              <w:bottom w:val="single" w:sz="4" w:space="0" w:color="auto"/>
              <w:right w:val="nil"/>
            </w:tcBorders>
            <w:shd w:val="clear" w:color="auto" w:fill="auto"/>
            <w:noWrap/>
            <w:vAlign w:val="bottom"/>
            <w:hideMark/>
          </w:tcPr>
          <w:p w14:paraId="47390531"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508" w:type="dxa"/>
            <w:tcBorders>
              <w:top w:val="nil"/>
              <w:left w:val="nil"/>
              <w:bottom w:val="single" w:sz="4" w:space="0" w:color="auto"/>
              <w:right w:val="nil"/>
            </w:tcBorders>
            <w:shd w:val="clear" w:color="auto" w:fill="auto"/>
            <w:noWrap/>
            <w:vAlign w:val="bottom"/>
            <w:hideMark/>
          </w:tcPr>
          <w:p w14:paraId="71890050"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r>
      <w:tr w:rsidR="00E100EB" w:rsidRPr="00E100EB" w14:paraId="4016F38E" w14:textId="77777777" w:rsidTr="002E0182">
        <w:trPr>
          <w:trHeight w:val="204"/>
        </w:trPr>
        <w:tc>
          <w:tcPr>
            <w:tcW w:w="3960" w:type="dxa"/>
            <w:tcBorders>
              <w:top w:val="nil"/>
              <w:left w:val="nil"/>
              <w:bottom w:val="nil"/>
              <w:right w:val="nil"/>
            </w:tcBorders>
            <w:shd w:val="clear" w:color="auto" w:fill="auto"/>
            <w:noWrap/>
            <w:vAlign w:val="bottom"/>
            <w:hideMark/>
          </w:tcPr>
          <w:p w14:paraId="732FE11A"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Total Current Liabilities </w:t>
            </w:r>
          </w:p>
        </w:tc>
        <w:tc>
          <w:tcPr>
            <w:tcW w:w="1440" w:type="dxa"/>
            <w:tcBorders>
              <w:top w:val="nil"/>
              <w:left w:val="nil"/>
              <w:bottom w:val="nil"/>
              <w:right w:val="nil"/>
            </w:tcBorders>
            <w:shd w:val="clear" w:color="auto" w:fill="auto"/>
            <w:noWrap/>
            <w:vAlign w:val="bottom"/>
            <w:hideMark/>
          </w:tcPr>
          <w:p w14:paraId="0EDB9264"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nil"/>
              <w:right w:val="nil"/>
            </w:tcBorders>
            <w:shd w:val="clear" w:color="auto" w:fill="auto"/>
            <w:noWrap/>
            <w:vAlign w:val="bottom"/>
            <w:hideMark/>
          </w:tcPr>
          <w:p w14:paraId="188BC831"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43,410 </w:t>
            </w:r>
          </w:p>
        </w:tc>
        <w:tc>
          <w:tcPr>
            <w:tcW w:w="1428" w:type="dxa"/>
            <w:tcBorders>
              <w:top w:val="nil"/>
              <w:left w:val="nil"/>
              <w:bottom w:val="nil"/>
              <w:right w:val="nil"/>
            </w:tcBorders>
            <w:shd w:val="clear" w:color="auto" w:fill="auto"/>
            <w:noWrap/>
            <w:vAlign w:val="bottom"/>
            <w:hideMark/>
          </w:tcPr>
          <w:p w14:paraId="458BCCAD"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57,311 </w:t>
            </w:r>
          </w:p>
        </w:tc>
        <w:tc>
          <w:tcPr>
            <w:tcW w:w="1508" w:type="dxa"/>
            <w:tcBorders>
              <w:top w:val="nil"/>
              <w:left w:val="nil"/>
              <w:bottom w:val="nil"/>
              <w:right w:val="nil"/>
            </w:tcBorders>
            <w:shd w:val="clear" w:color="auto" w:fill="auto"/>
            <w:noWrap/>
            <w:vAlign w:val="bottom"/>
            <w:hideMark/>
          </w:tcPr>
          <w:p w14:paraId="1F37F0A0"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67,069 </w:t>
            </w:r>
          </w:p>
        </w:tc>
      </w:tr>
      <w:tr w:rsidR="00E100EB" w:rsidRPr="00E100EB" w14:paraId="39DDB98B" w14:textId="77777777" w:rsidTr="002E0182">
        <w:trPr>
          <w:trHeight w:val="204"/>
        </w:trPr>
        <w:tc>
          <w:tcPr>
            <w:tcW w:w="3960" w:type="dxa"/>
            <w:tcBorders>
              <w:top w:val="nil"/>
              <w:left w:val="nil"/>
              <w:bottom w:val="nil"/>
              <w:right w:val="nil"/>
            </w:tcBorders>
            <w:shd w:val="clear" w:color="auto" w:fill="auto"/>
            <w:noWrap/>
            <w:vAlign w:val="bottom"/>
            <w:hideMark/>
          </w:tcPr>
          <w:p w14:paraId="4B8A68B9" w14:textId="77777777" w:rsidR="00E100EB" w:rsidRPr="00E100EB" w:rsidRDefault="00E100EB" w:rsidP="00E100EB">
            <w:pPr>
              <w:spacing w:after="0" w:line="240" w:lineRule="auto"/>
              <w:jc w:val="right"/>
              <w:rPr>
                <w:rFonts w:ascii="Arial" w:eastAsia="Times New Roman" w:hAnsi="Arial" w:cs="Arial"/>
                <w:color w:val="000000"/>
                <w:sz w:val="20"/>
                <w:szCs w:val="20"/>
              </w:rPr>
            </w:pPr>
          </w:p>
        </w:tc>
        <w:tc>
          <w:tcPr>
            <w:tcW w:w="1440" w:type="dxa"/>
            <w:tcBorders>
              <w:top w:val="nil"/>
              <w:left w:val="nil"/>
              <w:bottom w:val="nil"/>
              <w:right w:val="nil"/>
            </w:tcBorders>
            <w:shd w:val="clear" w:color="auto" w:fill="auto"/>
            <w:noWrap/>
            <w:vAlign w:val="bottom"/>
            <w:hideMark/>
          </w:tcPr>
          <w:p w14:paraId="17E06EC1" w14:textId="77777777" w:rsidR="00E100EB" w:rsidRPr="00E100EB" w:rsidRDefault="00E100EB" w:rsidP="00E100EB">
            <w:pPr>
              <w:spacing w:after="0" w:line="240" w:lineRule="auto"/>
              <w:jc w:val="right"/>
              <w:rPr>
                <w:rFonts w:ascii="Arial" w:eastAsia="Times New Roman" w:hAnsi="Arial" w:cs="Arial"/>
                <w:sz w:val="20"/>
                <w:szCs w:val="20"/>
              </w:rPr>
            </w:pPr>
          </w:p>
        </w:tc>
        <w:tc>
          <w:tcPr>
            <w:tcW w:w="1398" w:type="dxa"/>
            <w:tcBorders>
              <w:top w:val="nil"/>
              <w:left w:val="nil"/>
              <w:bottom w:val="nil"/>
              <w:right w:val="nil"/>
            </w:tcBorders>
            <w:shd w:val="clear" w:color="auto" w:fill="auto"/>
            <w:noWrap/>
            <w:vAlign w:val="bottom"/>
            <w:hideMark/>
          </w:tcPr>
          <w:p w14:paraId="1805AB05" w14:textId="77777777" w:rsidR="00E100EB" w:rsidRPr="00E100EB" w:rsidRDefault="00E100EB" w:rsidP="00E100EB">
            <w:pPr>
              <w:spacing w:after="0" w:line="240" w:lineRule="auto"/>
              <w:jc w:val="right"/>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2C7EAE8B" w14:textId="77777777" w:rsidR="00E100EB" w:rsidRPr="00E100EB" w:rsidRDefault="00E100EB" w:rsidP="00E100EB">
            <w:pPr>
              <w:spacing w:after="0" w:line="240" w:lineRule="auto"/>
              <w:jc w:val="right"/>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12FAC82A" w14:textId="77777777" w:rsidR="00E100EB" w:rsidRPr="00E100EB" w:rsidRDefault="00E100EB" w:rsidP="00E100EB">
            <w:pPr>
              <w:spacing w:after="0" w:line="240" w:lineRule="auto"/>
              <w:jc w:val="right"/>
              <w:rPr>
                <w:rFonts w:ascii="Arial" w:eastAsia="Times New Roman" w:hAnsi="Arial" w:cs="Arial"/>
                <w:sz w:val="20"/>
                <w:szCs w:val="20"/>
              </w:rPr>
            </w:pPr>
          </w:p>
        </w:tc>
      </w:tr>
      <w:tr w:rsidR="00E100EB" w:rsidRPr="00E100EB" w14:paraId="06F57761" w14:textId="77777777" w:rsidTr="002E0182">
        <w:trPr>
          <w:trHeight w:val="204"/>
        </w:trPr>
        <w:tc>
          <w:tcPr>
            <w:tcW w:w="3960" w:type="dxa"/>
            <w:tcBorders>
              <w:top w:val="nil"/>
              <w:left w:val="nil"/>
              <w:bottom w:val="nil"/>
              <w:right w:val="nil"/>
            </w:tcBorders>
            <w:shd w:val="clear" w:color="auto" w:fill="auto"/>
            <w:noWrap/>
            <w:vAlign w:val="bottom"/>
            <w:hideMark/>
          </w:tcPr>
          <w:p w14:paraId="0A23CB83" w14:textId="77777777" w:rsidR="00E100EB" w:rsidRPr="00E100EB" w:rsidRDefault="00E100EB" w:rsidP="00E100EB">
            <w:pPr>
              <w:spacing w:after="0" w:line="240" w:lineRule="auto"/>
              <w:rPr>
                <w:rFonts w:ascii="Arial" w:eastAsia="Times New Roman" w:hAnsi="Arial" w:cs="Arial"/>
                <w:color w:val="000000"/>
                <w:sz w:val="20"/>
                <w:szCs w:val="20"/>
              </w:rPr>
            </w:pPr>
            <w:r w:rsidRPr="00E100EB">
              <w:rPr>
                <w:rFonts w:ascii="Arial" w:eastAsia="Times New Roman" w:hAnsi="Arial" w:cs="Arial"/>
                <w:color w:val="000000"/>
                <w:sz w:val="20"/>
                <w:szCs w:val="20"/>
              </w:rPr>
              <w:t>Non-Current Liabilities:</w:t>
            </w:r>
          </w:p>
        </w:tc>
        <w:tc>
          <w:tcPr>
            <w:tcW w:w="1440" w:type="dxa"/>
            <w:tcBorders>
              <w:top w:val="nil"/>
              <w:left w:val="nil"/>
              <w:bottom w:val="nil"/>
              <w:right w:val="nil"/>
            </w:tcBorders>
            <w:shd w:val="clear" w:color="auto" w:fill="auto"/>
            <w:noWrap/>
            <w:vAlign w:val="bottom"/>
            <w:hideMark/>
          </w:tcPr>
          <w:p w14:paraId="1A43150B" w14:textId="77777777" w:rsidR="00E100EB" w:rsidRPr="00E100EB" w:rsidRDefault="00E100EB" w:rsidP="00E100EB">
            <w:pPr>
              <w:spacing w:after="0" w:line="240" w:lineRule="auto"/>
              <w:jc w:val="right"/>
              <w:rPr>
                <w:rFonts w:ascii="Arial" w:eastAsia="Times New Roman" w:hAnsi="Arial" w:cs="Arial"/>
                <w:color w:val="000000"/>
                <w:sz w:val="20"/>
                <w:szCs w:val="20"/>
              </w:rPr>
            </w:pPr>
          </w:p>
        </w:tc>
        <w:tc>
          <w:tcPr>
            <w:tcW w:w="1398" w:type="dxa"/>
            <w:tcBorders>
              <w:top w:val="nil"/>
              <w:left w:val="nil"/>
              <w:bottom w:val="nil"/>
              <w:right w:val="nil"/>
            </w:tcBorders>
            <w:shd w:val="clear" w:color="auto" w:fill="auto"/>
            <w:noWrap/>
            <w:vAlign w:val="bottom"/>
            <w:hideMark/>
          </w:tcPr>
          <w:p w14:paraId="1A8B002B" w14:textId="77777777" w:rsidR="00E100EB" w:rsidRPr="00E100EB" w:rsidRDefault="00E100EB" w:rsidP="00E100EB">
            <w:pPr>
              <w:spacing w:after="0" w:line="240" w:lineRule="auto"/>
              <w:jc w:val="right"/>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61923BCC" w14:textId="77777777" w:rsidR="00E100EB" w:rsidRPr="00E100EB" w:rsidRDefault="00E100EB" w:rsidP="00E100EB">
            <w:pPr>
              <w:spacing w:after="0" w:line="240" w:lineRule="auto"/>
              <w:jc w:val="right"/>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420CFA91" w14:textId="77777777" w:rsidR="00E100EB" w:rsidRPr="00E100EB" w:rsidRDefault="00E100EB" w:rsidP="00E100EB">
            <w:pPr>
              <w:spacing w:after="0" w:line="240" w:lineRule="auto"/>
              <w:jc w:val="right"/>
              <w:rPr>
                <w:rFonts w:ascii="Arial" w:eastAsia="Times New Roman" w:hAnsi="Arial" w:cs="Arial"/>
                <w:sz w:val="20"/>
                <w:szCs w:val="20"/>
              </w:rPr>
            </w:pPr>
          </w:p>
        </w:tc>
      </w:tr>
      <w:tr w:rsidR="00E100EB" w:rsidRPr="00E100EB" w14:paraId="4B2C97C8" w14:textId="77777777" w:rsidTr="002E0182">
        <w:trPr>
          <w:trHeight w:val="204"/>
        </w:trPr>
        <w:tc>
          <w:tcPr>
            <w:tcW w:w="3960" w:type="dxa"/>
            <w:tcBorders>
              <w:top w:val="nil"/>
              <w:left w:val="nil"/>
              <w:bottom w:val="nil"/>
              <w:right w:val="nil"/>
            </w:tcBorders>
            <w:shd w:val="clear" w:color="auto" w:fill="auto"/>
            <w:noWrap/>
            <w:vAlign w:val="bottom"/>
            <w:hideMark/>
          </w:tcPr>
          <w:p w14:paraId="11F16A88"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Bank Loan</w:t>
            </w:r>
          </w:p>
        </w:tc>
        <w:tc>
          <w:tcPr>
            <w:tcW w:w="1440" w:type="dxa"/>
            <w:tcBorders>
              <w:top w:val="nil"/>
              <w:left w:val="nil"/>
              <w:bottom w:val="nil"/>
              <w:right w:val="nil"/>
            </w:tcBorders>
            <w:shd w:val="clear" w:color="auto" w:fill="auto"/>
            <w:noWrap/>
            <w:vAlign w:val="bottom"/>
            <w:hideMark/>
          </w:tcPr>
          <w:p w14:paraId="75908FE9"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nil"/>
              <w:right w:val="nil"/>
            </w:tcBorders>
            <w:shd w:val="clear" w:color="auto" w:fill="auto"/>
            <w:noWrap/>
            <w:vAlign w:val="bottom"/>
            <w:hideMark/>
          </w:tcPr>
          <w:p w14:paraId="45EDD9CD"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428" w:type="dxa"/>
            <w:tcBorders>
              <w:top w:val="nil"/>
              <w:left w:val="nil"/>
              <w:bottom w:val="nil"/>
              <w:right w:val="nil"/>
            </w:tcBorders>
            <w:shd w:val="clear" w:color="auto" w:fill="auto"/>
            <w:noWrap/>
            <w:vAlign w:val="bottom"/>
            <w:hideMark/>
          </w:tcPr>
          <w:p w14:paraId="50C96690"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508" w:type="dxa"/>
            <w:tcBorders>
              <w:top w:val="nil"/>
              <w:left w:val="nil"/>
              <w:bottom w:val="nil"/>
              <w:right w:val="nil"/>
            </w:tcBorders>
            <w:shd w:val="clear" w:color="auto" w:fill="auto"/>
            <w:noWrap/>
            <w:vAlign w:val="bottom"/>
            <w:hideMark/>
          </w:tcPr>
          <w:p w14:paraId="59707B07"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r>
      <w:tr w:rsidR="00E100EB" w:rsidRPr="00E100EB" w14:paraId="530F43C2" w14:textId="77777777" w:rsidTr="002E0182">
        <w:trPr>
          <w:trHeight w:val="204"/>
        </w:trPr>
        <w:tc>
          <w:tcPr>
            <w:tcW w:w="3960" w:type="dxa"/>
            <w:tcBorders>
              <w:top w:val="nil"/>
              <w:left w:val="nil"/>
              <w:bottom w:val="nil"/>
              <w:right w:val="nil"/>
            </w:tcBorders>
            <w:shd w:val="clear" w:color="auto" w:fill="auto"/>
            <w:noWrap/>
            <w:vAlign w:val="bottom"/>
            <w:hideMark/>
          </w:tcPr>
          <w:p w14:paraId="08C79E23"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Other Non-Current Liabilities </w:t>
            </w:r>
          </w:p>
        </w:tc>
        <w:tc>
          <w:tcPr>
            <w:tcW w:w="1440" w:type="dxa"/>
            <w:tcBorders>
              <w:top w:val="nil"/>
              <w:left w:val="nil"/>
              <w:bottom w:val="single" w:sz="4" w:space="0" w:color="auto"/>
              <w:right w:val="nil"/>
            </w:tcBorders>
            <w:shd w:val="clear" w:color="auto" w:fill="auto"/>
            <w:noWrap/>
            <w:vAlign w:val="bottom"/>
            <w:hideMark/>
          </w:tcPr>
          <w:p w14:paraId="6D0A6D51"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single" w:sz="4" w:space="0" w:color="auto"/>
              <w:right w:val="nil"/>
            </w:tcBorders>
            <w:shd w:val="clear" w:color="auto" w:fill="auto"/>
            <w:noWrap/>
            <w:vAlign w:val="bottom"/>
            <w:hideMark/>
          </w:tcPr>
          <w:p w14:paraId="4410BD01"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428" w:type="dxa"/>
            <w:tcBorders>
              <w:top w:val="nil"/>
              <w:left w:val="nil"/>
              <w:bottom w:val="single" w:sz="4" w:space="0" w:color="auto"/>
              <w:right w:val="nil"/>
            </w:tcBorders>
            <w:shd w:val="clear" w:color="auto" w:fill="auto"/>
            <w:noWrap/>
            <w:vAlign w:val="bottom"/>
            <w:hideMark/>
          </w:tcPr>
          <w:p w14:paraId="512F9D83"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508" w:type="dxa"/>
            <w:tcBorders>
              <w:top w:val="nil"/>
              <w:left w:val="nil"/>
              <w:bottom w:val="single" w:sz="4" w:space="0" w:color="auto"/>
              <w:right w:val="nil"/>
            </w:tcBorders>
            <w:shd w:val="clear" w:color="auto" w:fill="auto"/>
            <w:noWrap/>
            <w:vAlign w:val="bottom"/>
            <w:hideMark/>
          </w:tcPr>
          <w:p w14:paraId="2ABA95BD"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r>
      <w:tr w:rsidR="00E100EB" w:rsidRPr="00E100EB" w14:paraId="7A4005AA" w14:textId="77777777" w:rsidTr="002E0182">
        <w:trPr>
          <w:trHeight w:val="204"/>
        </w:trPr>
        <w:tc>
          <w:tcPr>
            <w:tcW w:w="3960" w:type="dxa"/>
            <w:tcBorders>
              <w:top w:val="nil"/>
              <w:left w:val="nil"/>
              <w:bottom w:val="nil"/>
              <w:right w:val="nil"/>
            </w:tcBorders>
            <w:shd w:val="clear" w:color="auto" w:fill="auto"/>
            <w:noWrap/>
            <w:vAlign w:val="bottom"/>
            <w:hideMark/>
          </w:tcPr>
          <w:p w14:paraId="0BA749FD" w14:textId="77777777" w:rsidR="00E100EB" w:rsidRPr="00E100EB" w:rsidRDefault="00E100EB" w:rsidP="00E100EB">
            <w:pPr>
              <w:spacing w:after="0" w:line="240" w:lineRule="auto"/>
              <w:ind w:firstLineChars="100" w:firstLine="200"/>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Total Non-Current Liabilities </w:t>
            </w:r>
          </w:p>
        </w:tc>
        <w:tc>
          <w:tcPr>
            <w:tcW w:w="1440" w:type="dxa"/>
            <w:tcBorders>
              <w:top w:val="nil"/>
              <w:left w:val="nil"/>
              <w:bottom w:val="nil"/>
              <w:right w:val="nil"/>
            </w:tcBorders>
            <w:shd w:val="clear" w:color="auto" w:fill="auto"/>
            <w:noWrap/>
            <w:vAlign w:val="bottom"/>
            <w:hideMark/>
          </w:tcPr>
          <w:p w14:paraId="2BCE2097"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nil"/>
              <w:right w:val="nil"/>
            </w:tcBorders>
            <w:shd w:val="clear" w:color="auto" w:fill="auto"/>
            <w:noWrap/>
            <w:vAlign w:val="bottom"/>
            <w:hideMark/>
          </w:tcPr>
          <w:p w14:paraId="1DC504BE"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428" w:type="dxa"/>
            <w:tcBorders>
              <w:top w:val="nil"/>
              <w:left w:val="nil"/>
              <w:bottom w:val="nil"/>
              <w:right w:val="nil"/>
            </w:tcBorders>
            <w:shd w:val="clear" w:color="auto" w:fill="auto"/>
            <w:noWrap/>
            <w:vAlign w:val="bottom"/>
            <w:hideMark/>
          </w:tcPr>
          <w:p w14:paraId="2A53B63B"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508" w:type="dxa"/>
            <w:tcBorders>
              <w:top w:val="nil"/>
              <w:left w:val="nil"/>
              <w:bottom w:val="nil"/>
              <w:right w:val="nil"/>
            </w:tcBorders>
            <w:shd w:val="clear" w:color="auto" w:fill="auto"/>
            <w:noWrap/>
            <w:vAlign w:val="bottom"/>
            <w:hideMark/>
          </w:tcPr>
          <w:p w14:paraId="6882BAAA"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r>
      <w:tr w:rsidR="00E100EB" w:rsidRPr="00E100EB" w14:paraId="0F0CB509" w14:textId="77777777" w:rsidTr="002E0182">
        <w:trPr>
          <w:trHeight w:val="204"/>
        </w:trPr>
        <w:tc>
          <w:tcPr>
            <w:tcW w:w="3960" w:type="dxa"/>
            <w:tcBorders>
              <w:top w:val="nil"/>
              <w:left w:val="nil"/>
              <w:bottom w:val="nil"/>
              <w:right w:val="nil"/>
            </w:tcBorders>
            <w:shd w:val="clear" w:color="auto" w:fill="auto"/>
            <w:noWrap/>
            <w:vAlign w:val="bottom"/>
            <w:hideMark/>
          </w:tcPr>
          <w:p w14:paraId="052638E8" w14:textId="77777777" w:rsidR="00E100EB" w:rsidRPr="00E100EB" w:rsidRDefault="00E100EB" w:rsidP="00E100EB">
            <w:pPr>
              <w:spacing w:after="0" w:line="240" w:lineRule="auto"/>
              <w:jc w:val="right"/>
              <w:rPr>
                <w:rFonts w:ascii="Arial" w:eastAsia="Times New Roman" w:hAnsi="Arial" w:cs="Arial"/>
                <w:color w:val="000000"/>
                <w:sz w:val="20"/>
                <w:szCs w:val="20"/>
              </w:rPr>
            </w:pPr>
          </w:p>
        </w:tc>
        <w:tc>
          <w:tcPr>
            <w:tcW w:w="1440" w:type="dxa"/>
            <w:tcBorders>
              <w:top w:val="nil"/>
              <w:left w:val="nil"/>
              <w:bottom w:val="nil"/>
              <w:right w:val="nil"/>
            </w:tcBorders>
            <w:shd w:val="clear" w:color="auto" w:fill="auto"/>
            <w:noWrap/>
            <w:vAlign w:val="bottom"/>
            <w:hideMark/>
          </w:tcPr>
          <w:p w14:paraId="2661D05C" w14:textId="77777777" w:rsidR="00E100EB" w:rsidRPr="00E100EB" w:rsidRDefault="00E100EB" w:rsidP="00E100EB">
            <w:pPr>
              <w:spacing w:after="0" w:line="240" w:lineRule="auto"/>
              <w:jc w:val="right"/>
              <w:rPr>
                <w:rFonts w:ascii="Arial" w:eastAsia="Times New Roman" w:hAnsi="Arial" w:cs="Arial"/>
                <w:sz w:val="20"/>
                <w:szCs w:val="20"/>
              </w:rPr>
            </w:pPr>
          </w:p>
        </w:tc>
        <w:tc>
          <w:tcPr>
            <w:tcW w:w="1398" w:type="dxa"/>
            <w:tcBorders>
              <w:top w:val="nil"/>
              <w:left w:val="nil"/>
              <w:bottom w:val="nil"/>
              <w:right w:val="nil"/>
            </w:tcBorders>
            <w:shd w:val="clear" w:color="auto" w:fill="auto"/>
            <w:noWrap/>
            <w:vAlign w:val="bottom"/>
            <w:hideMark/>
          </w:tcPr>
          <w:p w14:paraId="1183161E" w14:textId="77777777" w:rsidR="00E100EB" w:rsidRPr="00E100EB" w:rsidRDefault="00E100EB" w:rsidP="00E100EB">
            <w:pPr>
              <w:spacing w:after="0" w:line="240" w:lineRule="auto"/>
              <w:jc w:val="right"/>
              <w:rPr>
                <w:rFonts w:ascii="Arial" w:eastAsia="Times New Roman" w:hAnsi="Arial" w:cs="Arial"/>
                <w:sz w:val="20"/>
                <w:szCs w:val="20"/>
              </w:rPr>
            </w:pPr>
          </w:p>
        </w:tc>
        <w:tc>
          <w:tcPr>
            <w:tcW w:w="1428" w:type="dxa"/>
            <w:tcBorders>
              <w:top w:val="nil"/>
              <w:left w:val="nil"/>
              <w:bottom w:val="nil"/>
              <w:right w:val="nil"/>
            </w:tcBorders>
            <w:shd w:val="clear" w:color="auto" w:fill="auto"/>
            <w:noWrap/>
            <w:vAlign w:val="bottom"/>
            <w:hideMark/>
          </w:tcPr>
          <w:p w14:paraId="6CF43551" w14:textId="77777777" w:rsidR="00E100EB" w:rsidRPr="00E100EB" w:rsidRDefault="00E100EB" w:rsidP="00E100EB">
            <w:pPr>
              <w:spacing w:after="0" w:line="240" w:lineRule="auto"/>
              <w:jc w:val="right"/>
              <w:rPr>
                <w:rFonts w:ascii="Arial" w:eastAsia="Times New Roman" w:hAnsi="Arial" w:cs="Arial"/>
                <w:sz w:val="20"/>
                <w:szCs w:val="20"/>
              </w:rPr>
            </w:pPr>
          </w:p>
        </w:tc>
        <w:tc>
          <w:tcPr>
            <w:tcW w:w="1508" w:type="dxa"/>
            <w:tcBorders>
              <w:top w:val="nil"/>
              <w:left w:val="nil"/>
              <w:bottom w:val="nil"/>
              <w:right w:val="nil"/>
            </w:tcBorders>
            <w:shd w:val="clear" w:color="auto" w:fill="auto"/>
            <w:noWrap/>
            <w:vAlign w:val="bottom"/>
            <w:hideMark/>
          </w:tcPr>
          <w:p w14:paraId="6FAE5C02" w14:textId="77777777" w:rsidR="00E100EB" w:rsidRPr="00E100EB" w:rsidRDefault="00E100EB" w:rsidP="00E100EB">
            <w:pPr>
              <w:spacing w:after="0" w:line="240" w:lineRule="auto"/>
              <w:jc w:val="right"/>
              <w:rPr>
                <w:rFonts w:ascii="Arial" w:eastAsia="Times New Roman" w:hAnsi="Arial" w:cs="Arial"/>
                <w:sz w:val="20"/>
                <w:szCs w:val="20"/>
              </w:rPr>
            </w:pPr>
          </w:p>
        </w:tc>
      </w:tr>
      <w:tr w:rsidR="00E100EB" w:rsidRPr="00E100EB" w14:paraId="04C052C6" w14:textId="77777777" w:rsidTr="002E0182">
        <w:trPr>
          <w:trHeight w:val="204"/>
        </w:trPr>
        <w:tc>
          <w:tcPr>
            <w:tcW w:w="3960" w:type="dxa"/>
            <w:tcBorders>
              <w:top w:val="nil"/>
              <w:left w:val="nil"/>
              <w:bottom w:val="nil"/>
              <w:right w:val="nil"/>
            </w:tcBorders>
            <w:shd w:val="clear" w:color="auto" w:fill="auto"/>
            <w:noWrap/>
            <w:vAlign w:val="bottom"/>
            <w:hideMark/>
          </w:tcPr>
          <w:p w14:paraId="7589DAEE" w14:textId="77777777" w:rsidR="00E100EB" w:rsidRPr="00E100EB" w:rsidRDefault="00E100EB" w:rsidP="00E100EB">
            <w:pPr>
              <w:spacing w:after="0" w:line="240" w:lineRule="auto"/>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Total Liabilities </w:t>
            </w:r>
          </w:p>
        </w:tc>
        <w:tc>
          <w:tcPr>
            <w:tcW w:w="1440" w:type="dxa"/>
            <w:tcBorders>
              <w:top w:val="nil"/>
              <w:left w:val="nil"/>
              <w:bottom w:val="nil"/>
              <w:right w:val="nil"/>
            </w:tcBorders>
            <w:shd w:val="clear" w:color="auto" w:fill="auto"/>
            <w:noWrap/>
            <w:vAlign w:val="bottom"/>
            <w:hideMark/>
          </w:tcPr>
          <w:p w14:paraId="44A0D34C"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   </w:t>
            </w:r>
          </w:p>
        </w:tc>
        <w:tc>
          <w:tcPr>
            <w:tcW w:w="1398" w:type="dxa"/>
            <w:tcBorders>
              <w:top w:val="nil"/>
              <w:left w:val="nil"/>
              <w:bottom w:val="nil"/>
              <w:right w:val="nil"/>
            </w:tcBorders>
            <w:shd w:val="clear" w:color="auto" w:fill="auto"/>
            <w:noWrap/>
            <w:vAlign w:val="bottom"/>
            <w:hideMark/>
          </w:tcPr>
          <w:p w14:paraId="68D6E7BE"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43,410 </w:t>
            </w:r>
          </w:p>
        </w:tc>
        <w:tc>
          <w:tcPr>
            <w:tcW w:w="1428" w:type="dxa"/>
            <w:tcBorders>
              <w:top w:val="nil"/>
              <w:left w:val="nil"/>
              <w:bottom w:val="nil"/>
              <w:right w:val="nil"/>
            </w:tcBorders>
            <w:shd w:val="clear" w:color="auto" w:fill="auto"/>
            <w:noWrap/>
            <w:vAlign w:val="bottom"/>
            <w:hideMark/>
          </w:tcPr>
          <w:p w14:paraId="17855BC3"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57,311 </w:t>
            </w:r>
          </w:p>
        </w:tc>
        <w:tc>
          <w:tcPr>
            <w:tcW w:w="1508" w:type="dxa"/>
            <w:tcBorders>
              <w:top w:val="nil"/>
              <w:left w:val="nil"/>
              <w:bottom w:val="nil"/>
              <w:right w:val="nil"/>
            </w:tcBorders>
            <w:shd w:val="clear" w:color="auto" w:fill="auto"/>
            <w:noWrap/>
            <w:vAlign w:val="bottom"/>
            <w:hideMark/>
          </w:tcPr>
          <w:p w14:paraId="721E055A"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xml:space="preserve">         67,069 </w:t>
            </w:r>
          </w:p>
        </w:tc>
      </w:tr>
      <w:tr w:rsidR="00E100EB" w:rsidRPr="00E100EB" w14:paraId="62A84DBF" w14:textId="77777777" w:rsidTr="002E0182">
        <w:trPr>
          <w:trHeight w:val="204"/>
        </w:trPr>
        <w:tc>
          <w:tcPr>
            <w:tcW w:w="3960" w:type="dxa"/>
            <w:tcBorders>
              <w:top w:val="nil"/>
              <w:left w:val="nil"/>
              <w:bottom w:val="nil"/>
              <w:right w:val="nil"/>
            </w:tcBorders>
            <w:shd w:val="clear" w:color="auto" w:fill="auto"/>
            <w:noWrap/>
            <w:vAlign w:val="bottom"/>
            <w:hideMark/>
          </w:tcPr>
          <w:p w14:paraId="613419D2" w14:textId="77777777" w:rsidR="00E100EB" w:rsidRPr="00E100EB" w:rsidRDefault="00E100EB" w:rsidP="00E100EB">
            <w:pPr>
              <w:spacing w:after="0" w:line="240" w:lineRule="auto"/>
              <w:jc w:val="right"/>
              <w:rPr>
                <w:rFonts w:ascii="Arial" w:eastAsia="Times New Roman" w:hAnsi="Arial" w:cs="Arial"/>
                <w:color w:val="000000"/>
                <w:sz w:val="20"/>
                <w:szCs w:val="20"/>
              </w:rPr>
            </w:pPr>
          </w:p>
        </w:tc>
        <w:tc>
          <w:tcPr>
            <w:tcW w:w="1440" w:type="dxa"/>
            <w:tcBorders>
              <w:top w:val="nil"/>
              <w:left w:val="nil"/>
              <w:bottom w:val="single" w:sz="4" w:space="0" w:color="auto"/>
              <w:right w:val="nil"/>
            </w:tcBorders>
            <w:shd w:val="clear" w:color="auto" w:fill="auto"/>
            <w:noWrap/>
            <w:vAlign w:val="bottom"/>
            <w:hideMark/>
          </w:tcPr>
          <w:p w14:paraId="26CF675B"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w:t>
            </w:r>
          </w:p>
        </w:tc>
        <w:tc>
          <w:tcPr>
            <w:tcW w:w="1398" w:type="dxa"/>
            <w:tcBorders>
              <w:top w:val="nil"/>
              <w:left w:val="nil"/>
              <w:bottom w:val="single" w:sz="4" w:space="0" w:color="auto"/>
              <w:right w:val="nil"/>
            </w:tcBorders>
            <w:shd w:val="clear" w:color="auto" w:fill="auto"/>
            <w:noWrap/>
            <w:vAlign w:val="bottom"/>
            <w:hideMark/>
          </w:tcPr>
          <w:p w14:paraId="7DBCCE45"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w:t>
            </w:r>
          </w:p>
        </w:tc>
        <w:tc>
          <w:tcPr>
            <w:tcW w:w="1428" w:type="dxa"/>
            <w:tcBorders>
              <w:top w:val="nil"/>
              <w:left w:val="nil"/>
              <w:bottom w:val="single" w:sz="4" w:space="0" w:color="auto"/>
              <w:right w:val="nil"/>
            </w:tcBorders>
            <w:shd w:val="clear" w:color="auto" w:fill="auto"/>
            <w:noWrap/>
            <w:vAlign w:val="bottom"/>
            <w:hideMark/>
          </w:tcPr>
          <w:p w14:paraId="4F422075"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w:t>
            </w:r>
          </w:p>
        </w:tc>
        <w:tc>
          <w:tcPr>
            <w:tcW w:w="1508" w:type="dxa"/>
            <w:tcBorders>
              <w:top w:val="nil"/>
              <w:left w:val="nil"/>
              <w:bottom w:val="single" w:sz="4" w:space="0" w:color="auto"/>
              <w:right w:val="nil"/>
            </w:tcBorders>
            <w:shd w:val="clear" w:color="auto" w:fill="auto"/>
            <w:noWrap/>
            <w:vAlign w:val="bottom"/>
            <w:hideMark/>
          </w:tcPr>
          <w:p w14:paraId="36E3F7DB" w14:textId="77777777" w:rsidR="00E100EB" w:rsidRPr="00E100EB" w:rsidRDefault="00E100EB" w:rsidP="00E100EB">
            <w:pPr>
              <w:spacing w:after="0" w:line="240" w:lineRule="auto"/>
              <w:jc w:val="right"/>
              <w:rPr>
                <w:rFonts w:ascii="Arial" w:eastAsia="Times New Roman" w:hAnsi="Arial" w:cs="Arial"/>
                <w:color w:val="000000"/>
                <w:sz w:val="20"/>
                <w:szCs w:val="20"/>
              </w:rPr>
            </w:pPr>
            <w:r w:rsidRPr="00E100EB">
              <w:rPr>
                <w:rFonts w:ascii="Arial" w:eastAsia="Times New Roman" w:hAnsi="Arial" w:cs="Arial"/>
                <w:color w:val="000000"/>
                <w:sz w:val="20"/>
                <w:szCs w:val="20"/>
              </w:rPr>
              <w:t> </w:t>
            </w:r>
          </w:p>
        </w:tc>
      </w:tr>
      <w:tr w:rsidR="00E100EB" w:rsidRPr="00E100EB" w14:paraId="6ECAF576" w14:textId="77777777" w:rsidTr="002E0182">
        <w:trPr>
          <w:trHeight w:val="204"/>
        </w:trPr>
        <w:tc>
          <w:tcPr>
            <w:tcW w:w="3960" w:type="dxa"/>
            <w:tcBorders>
              <w:top w:val="nil"/>
              <w:left w:val="nil"/>
              <w:bottom w:val="nil"/>
              <w:right w:val="nil"/>
            </w:tcBorders>
            <w:shd w:val="clear" w:color="auto" w:fill="auto"/>
            <w:noWrap/>
            <w:vAlign w:val="bottom"/>
            <w:hideMark/>
          </w:tcPr>
          <w:p w14:paraId="6DBB7346" w14:textId="77777777" w:rsidR="00E100EB" w:rsidRPr="00E100EB" w:rsidRDefault="00E100EB" w:rsidP="00E100EB">
            <w:pPr>
              <w:spacing w:after="0" w:line="240" w:lineRule="auto"/>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xml:space="preserve">Total Owners' Equity and Liabilities </w:t>
            </w:r>
          </w:p>
        </w:tc>
        <w:tc>
          <w:tcPr>
            <w:tcW w:w="1440" w:type="dxa"/>
            <w:tcBorders>
              <w:top w:val="nil"/>
              <w:left w:val="nil"/>
              <w:bottom w:val="single" w:sz="4" w:space="0" w:color="auto"/>
              <w:right w:val="nil"/>
            </w:tcBorders>
            <w:shd w:val="clear" w:color="auto" w:fill="auto"/>
            <w:noWrap/>
            <w:vAlign w:val="bottom"/>
            <w:hideMark/>
          </w:tcPr>
          <w:p w14:paraId="4B422AEE" w14:textId="77777777" w:rsidR="00E100EB" w:rsidRPr="00E100EB" w:rsidRDefault="00E100EB" w:rsidP="00E100EB">
            <w:pPr>
              <w:spacing w:after="0" w:line="240" w:lineRule="auto"/>
              <w:jc w:val="right"/>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xml:space="preserve">       600,000 </w:t>
            </w:r>
          </w:p>
        </w:tc>
        <w:tc>
          <w:tcPr>
            <w:tcW w:w="1398" w:type="dxa"/>
            <w:tcBorders>
              <w:top w:val="nil"/>
              <w:left w:val="nil"/>
              <w:bottom w:val="single" w:sz="4" w:space="0" w:color="auto"/>
              <w:right w:val="nil"/>
            </w:tcBorders>
            <w:shd w:val="clear" w:color="auto" w:fill="auto"/>
            <w:noWrap/>
            <w:vAlign w:val="bottom"/>
            <w:hideMark/>
          </w:tcPr>
          <w:p w14:paraId="4475D8E2" w14:textId="77777777" w:rsidR="00E100EB" w:rsidRPr="00E100EB" w:rsidRDefault="00E100EB" w:rsidP="00E100EB">
            <w:pPr>
              <w:spacing w:after="0" w:line="240" w:lineRule="auto"/>
              <w:jc w:val="right"/>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xml:space="preserve">       716,640 </w:t>
            </w:r>
          </w:p>
        </w:tc>
        <w:tc>
          <w:tcPr>
            <w:tcW w:w="1428" w:type="dxa"/>
            <w:tcBorders>
              <w:top w:val="nil"/>
              <w:left w:val="nil"/>
              <w:bottom w:val="single" w:sz="4" w:space="0" w:color="auto"/>
              <w:right w:val="nil"/>
            </w:tcBorders>
            <w:shd w:val="clear" w:color="auto" w:fill="auto"/>
            <w:noWrap/>
            <w:vAlign w:val="bottom"/>
            <w:hideMark/>
          </w:tcPr>
          <w:p w14:paraId="780E2992" w14:textId="77777777" w:rsidR="00E100EB" w:rsidRPr="00E100EB" w:rsidRDefault="00E100EB" w:rsidP="00E100EB">
            <w:pPr>
              <w:spacing w:after="0" w:line="240" w:lineRule="auto"/>
              <w:jc w:val="right"/>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xml:space="preserve">      823,769 </w:t>
            </w:r>
          </w:p>
        </w:tc>
        <w:tc>
          <w:tcPr>
            <w:tcW w:w="1508" w:type="dxa"/>
            <w:tcBorders>
              <w:top w:val="nil"/>
              <w:left w:val="nil"/>
              <w:bottom w:val="single" w:sz="4" w:space="0" w:color="auto"/>
              <w:right w:val="nil"/>
            </w:tcBorders>
            <w:shd w:val="clear" w:color="auto" w:fill="auto"/>
            <w:noWrap/>
            <w:vAlign w:val="bottom"/>
            <w:hideMark/>
          </w:tcPr>
          <w:p w14:paraId="525DAD37" w14:textId="77777777" w:rsidR="00E100EB" w:rsidRPr="00E100EB" w:rsidRDefault="00E100EB" w:rsidP="00E100EB">
            <w:pPr>
              <w:spacing w:after="0" w:line="240" w:lineRule="auto"/>
              <w:jc w:val="right"/>
              <w:rPr>
                <w:rFonts w:ascii="Arial" w:eastAsia="Times New Roman" w:hAnsi="Arial" w:cs="Arial"/>
                <w:b/>
                <w:bCs/>
                <w:color w:val="000000"/>
                <w:sz w:val="20"/>
                <w:szCs w:val="20"/>
              </w:rPr>
            </w:pPr>
            <w:r w:rsidRPr="00E100EB">
              <w:rPr>
                <w:rFonts w:ascii="Arial" w:eastAsia="Times New Roman" w:hAnsi="Arial" w:cs="Arial"/>
                <w:b/>
                <w:bCs/>
                <w:color w:val="000000"/>
                <w:sz w:val="20"/>
                <w:szCs w:val="20"/>
              </w:rPr>
              <w:t xml:space="preserve">       944,222 </w:t>
            </w:r>
          </w:p>
        </w:tc>
      </w:tr>
    </w:tbl>
    <w:p w14:paraId="3BF5A26F" w14:textId="77777777" w:rsidR="00E100EB" w:rsidRDefault="00E100EB" w:rsidP="00D76B20">
      <w:pPr>
        <w:shd w:val="clear" w:color="auto" w:fill="FFFFFF"/>
        <w:spacing w:after="0" w:line="240" w:lineRule="auto"/>
        <w:rPr>
          <w:rFonts w:ascii="Arial" w:eastAsia="Times New Roman" w:hAnsi="Arial" w:cs="Arial"/>
          <w:color w:val="222222"/>
          <w:sz w:val="24"/>
          <w:szCs w:val="24"/>
        </w:rPr>
      </w:pPr>
    </w:p>
    <w:p w14:paraId="414FEAB1" w14:textId="77777777" w:rsidR="00E100EB" w:rsidRDefault="00E100EB" w:rsidP="00D76B20">
      <w:pPr>
        <w:shd w:val="clear" w:color="auto" w:fill="FFFFFF"/>
        <w:spacing w:after="0" w:line="240" w:lineRule="auto"/>
        <w:rPr>
          <w:rFonts w:ascii="Arial" w:eastAsia="Times New Roman" w:hAnsi="Arial" w:cs="Arial"/>
          <w:color w:val="222222"/>
          <w:sz w:val="24"/>
          <w:szCs w:val="24"/>
        </w:rPr>
      </w:pPr>
    </w:p>
    <w:p w14:paraId="0621C3AA" w14:textId="08F74E9F" w:rsidR="00E100EB" w:rsidRPr="002E0182" w:rsidRDefault="00E100EB" w:rsidP="00D76B20">
      <w:pPr>
        <w:shd w:val="clear" w:color="auto" w:fill="FFFFFF"/>
        <w:spacing w:after="0" w:line="240" w:lineRule="auto"/>
        <w:rPr>
          <w:rFonts w:ascii="Arial" w:eastAsia="Times New Roman" w:hAnsi="Arial" w:cs="Arial"/>
          <w:b/>
          <w:bCs/>
          <w:color w:val="222222"/>
          <w:szCs w:val="22"/>
        </w:rPr>
      </w:pPr>
      <w:r w:rsidRPr="002E0182">
        <w:rPr>
          <w:rFonts w:ascii="Arial" w:eastAsia="Times New Roman" w:hAnsi="Arial" w:cs="Arial"/>
          <w:b/>
          <w:bCs/>
          <w:color w:val="222222"/>
          <w:szCs w:val="22"/>
        </w:rPr>
        <w:t xml:space="preserve">3.2.4 Forecasted Cash Flow Statement </w:t>
      </w:r>
    </w:p>
    <w:p w14:paraId="128FE57C" w14:textId="3563709B" w:rsidR="00A20D33" w:rsidRDefault="00A20D33" w:rsidP="00D76B20">
      <w:pPr>
        <w:shd w:val="clear" w:color="auto" w:fill="FFFFFF"/>
        <w:spacing w:after="0" w:line="240" w:lineRule="auto"/>
        <w:rPr>
          <w:rFonts w:ascii="Arial" w:eastAsia="Times New Roman" w:hAnsi="Arial" w:cs="Arial"/>
          <w:color w:val="222222"/>
          <w:sz w:val="24"/>
          <w:szCs w:val="24"/>
        </w:rPr>
      </w:pPr>
    </w:p>
    <w:p w14:paraId="1C622D27" w14:textId="2F35E0D8" w:rsidR="001C39AA" w:rsidRDefault="00A20D33" w:rsidP="002E0182">
      <w:pPr>
        <w:shd w:val="clear" w:color="auto" w:fill="FFFFFF"/>
        <w:spacing w:after="0" w:line="480" w:lineRule="auto"/>
        <w:ind w:firstLine="720"/>
        <w:rPr>
          <w:rFonts w:ascii="Arial" w:eastAsia="Times New Roman" w:hAnsi="Arial" w:cs="Arial"/>
          <w:color w:val="222222"/>
          <w:szCs w:val="22"/>
        </w:rPr>
      </w:pPr>
      <w:r w:rsidRPr="00B67009">
        <w:rPr>
          <w:rFonts w:ascii="Arial" w:eastAsia="Times New Roman" w:hAnsi="Arial" w:cs="Arial"/>
          <w:color w:val="222222"/>
          <w:szCs w:val="22"/>
        </w:rPr>
        <w:t xml:space="preserve">Forecasted </w:t>
      </w:r>
      <w:r>
        <w:rPr>
          <w:rFonts w:ascii="Arial" w:eastAsia="Times New Roman" w:hAnsi="Arial" w:cs="Arial"/>
          <w:color w:val="222222"/>
          <w:szCs w:val="22"/>
        </w:rPr>
        <w:t>cash provided from operating activities</w:t>
      </w:r>
      <w:r w:rsidRPr="00B67009">
        <w:rPr>
          <w:rFonts w:ascii="Arial" w:eastAsia="Times New Roman" w:hAnsi="Arial" w:cs="Arial"/>
          <w:color w:val="222222"/>
          <w:szCs w:val="22"/>
        </w:rPr>
        <w:t xml:space="preserve"> of Puma Management and Consultancy Firm are USD </w:t>
      </w:r>
      <w:r w:rsidRPr="00B67009">
        <w:rPr>
          <w:rFonts w:ascii="Arial" w:eastAsia="Times New Roman" w:hAnsi="Arial" w:cs="Arial"/>
          <w:color w:val="000000"/>
          <w:sz w:val="20"/>
          <w:szCs w:val="20"/>
        </w:rPr>
        <w:t>115,640</w:t>
      </w:r>
      <w:r w:rsidRPr="00B67009">
        <w:rPr>
          <w:rFonts w:ascii="Arial" w:eastAsia="Times New Roman" w:hAnsi="Arial" w:cs="Arial"/>
          <w:color w:val="000000"/>
          <w:szCs w:val="22"/>
        </w:rPr>
        <w:t xml:space="preserve">, USD </w:t>
      </w:r>
      <w:r w:rsidRPr="00B67009">
        <w:rPr>
          <w:rFonts w:ascii="Arial" w:eastAsia="Times New Roman" w:hAnsi="Arial" w:cs="Arial"/>
          <w:color w:val="000000"/>
          <w:sz w:val="20"/>
          <w:szCs w:val="20"/>
        </w:rPr>
        <w:t>137,449</w:t>
      </w:r>
      <w:r w:rsidRPr="00B67009">
        <w:rPr>
          <w:rFonts w:ascii="Arial" w:eastAsia="Times New Roman" w:hAnsi="Arial" w:cs="Arial"/>
          <w:color w:val="000000"/>
          <w:szCs w:val="22"/>
        </w:rPr>
        <w:t xml:space="preserve">, and USD </w:t>
      </w:r>
      <w:r w:rsidRPr="00B67009">
        <w:rPr>
          <w:rFonts w:ascii="Arial" w:eastAsia="Times New Roman" w:hAnsi="Arial" w:cs="Arial"/>
          <w:color w:val="000000"/>
          <w:sz w:val="20"/>
          <w:szCs w:val="20"/>
        </w:rPr>
        <w:t>198,801</w:t>
      </w:r>
      <w:r w:rsidRPr="00B67009">
        <w:rPr>
          <w:rFonts w:ascii="Arial" w:eastAsia="Times New Roman" w:hAnsi="Arial" w:cs="Arial"/>
          <w:color w:val="000000"/>
          <w:szCs w:val="22"/>
        </w:rPr>
        <w:t xml:space="preserve"> respectively in 2021, 2022, and 2023. </w:t>
      </w:r>
      <w:r w:rsidRPr="006E2D11">
        <w:rPr>
          <w:rFonts w:ascii="Arial" w:hAnsi="Arial" w:cs="Arial"/>
        </w:rPr>
        <w:t xml:space="preserve">Forecasted cash used by investing activities of Puma Management and Consultancy Firm are USD </w:t>
      </w:r>
      <w:r w:rsidRPr="00B67009">
        <w:rPr>
          <w:rFonts w:ascii="Arial" w:hAnsi="Arial" w:cs="Arial"/>
        </w:rPr>
        <w:t>580,000</w:t>
      </w:r>
      <w:r w:rsidRPr="006E2D11">
        <w:rPr>
          <w:rFonts w:ascii="Arial" w:hAnsi="Arial" w:cs="Arial"/>
        </w:rPr>
        <w:t>, USD 1</w:t>
      </w:r>
      <w:r w:rsidRPr="00B67009">
        <w:rPr>
          <w:rFonts w:ascii="Arial" w:hAnsi="Arial" w:cs="Arial"/>
        </w:rPr>
        <w:t>50,000</w:t>
      </w:r>
      <w:r w:rsidRPr="006E2D11">
        <w:rPr>
          <w:rFonts w:ascii="Arial" w:hAnsi="Arial" w:cs="Arial"/>
        </w:rPr>
        <w:t>, and USD 200</w:t>
      </w:r>
      <w:r w:rsidRPr="00B67009">
        <w:rPr>
          <w:rFonts w:ascii="Arial" w:hAnsi="Arial" w:cs="Arial"/>
        </w:rPr>
        <w:t>,</w:t>
      </w:r>
      <w:r w:rsidRPr="006E2D11">
        <w:rPr>
          <w:rFonts w:ascii="Arial" w:hAnsi="Arial" w:cs="Arial"/>
        </w:rPr>
        <w:t>0</w:t>
      </w:r>
      <w:r w:rsidRPr="00B67009">
        <w:rPr>
          <w:rFonts w:ascii="Arial" w:hAnsi="Arial" w:cs="Arial"/>
        </w:rPr>
        <w:t>0</w:t>
      </w:r>
      <w:r w:rsidRPr="006E2D11">
        <w:rPr>
          <w:rFonts w:ascii="Arial" w:hAnsi="Arial" w:cs="Arial"/>
        </w:rPr>
        <w:t>0 respectively in 2021, 2022, and 2023. Forecasted cash provided from financing activities of Puma Management and Consultancy Firm are USD 600</w:t>
      </w:r>
      <w:r w:rsidRPr="00B67009">
        <w:rPr>
          <w:rFonts w:ascii="Arial" w:hAnsi="Arial" w:cs="Arial"/>
        </w:rPr>
        <w:t>,</w:t>
      </w:r>
      <w:r w:rsidRPr="006E2D11">
        <w:rPr>
          <w:rFonts w:ascii="Arial" w:hAnsi="Arial" w:cs="Arial"/>
        </w:rPr>
        <w:t>00</w:t>
      </w:r>
      <w:r w:rsidRPr="00B67009">
        <w:rPr>
          <w:rFonts w:ascii="Arial" w:hAnsi="Arial" w:cs="Arial"/>
        </w:rPr>
        <w:t>0</w:t>
      </w:r>
      <w:r w:rsidRPr="006E2D11">
        <w:rPr>
          <w:rFonts w:ascii="Arial" w:hAnsi="Arial" w:cs="Arial"/>
        </w:rPr>
        <w:t xml:space="preserve">, USD 0, and USD 0 respectively in 2021, 2022, and 2023. Forecasted year-end cash balance over next three years are USD </w:t>
      </w:r>
      <w:r w:rsidRPr="00B67009">
        <w:rPr>
          <w:rFonts w:ascii="Arial" w:hAnsi="Arial" w:cs="Arial"/>
        </w:rPr>
        <w:t>135,640</w:t>
      </w:r>
      <w:r w:rsidRPr="006E2D11">
        <w:rPr>
          <w:rFonts w:ascii="Arial" w:hAnsi="Arial" w:cs="Arial"/>
        </w:rPr>
        <w:t xml:space="preserve">, USD </w:t>
      </w:r>
      <w:r w:rsidRPr="00B67009">
        <w:rPr>
          <w:rFonts w:ascii="Arial" w:hAnsi="Arial" w:cs="Arial"/>
        </w:rPr>
        <w:t>123,089</w:t>
      </w:r>
      <w:r w:rsidRPr="006E2D11">
        <w:rPr>
          <w:rFonts w:ascii="Arial" w:hAnsi="Arial" w:cs="Arial"/>
        </w:rPr>
        <w:t xml:space="preserve">, and USD </w:t>
      </w:r>
      <w:r w:rsidRPr="00B67009">
        <w:rPr>
          <w:rFonts w:ascii="Arial" w:hAnsi="Arial" w:cs="Arial"/>
        </w:rPr>
        <w:t>121,890</w:t>
      </w:r>
      <w:r w:rsidRPr="006E2D11">
        <w:rPr>
          <w:rFonts w:ascii="Arial" w:hAnsi="Arial" w:cs="Arial"/>
        </w:rPr>
        <w:t xml:space="preserve"> respectively in 2021, 2022, and 2022.</w:t>
      </w:r>
      <w:r>
        <w:rPr>
          <w:rFonts w:ascii="Arial" w:eastAsia="Times New Roman" w:hAnsi="Arial" w:cs="Arial"/>
          <w:color w:val="000000"/>
          <w:szCs w:val="22"/>
        </w:rPr>
        <w:t xml:space="preserve"> </w:t>
      </w:r>
      <w:r w:rsidR="00E100EB" w:rsidRPr="006E2D11">
        <w:rPr>
          <w:rFonts w:ascii="Arial" w:eastAsia="Times New Roman" w:hAnsi="Arial" w:cs="Arial"/>
          <w:b/>
          <w:bCs/>
          <w:color w:val="222222"/>
          <w:szCs w:val="22"/>
        </w:rPr>
        <w:t xml:space="preserve">Table </w:t>
      </w:r>
      <w:r w:rsidR="002E0182">
        <w:rPr>
          <w:rFonts w:ascii="Arial" w:eastAsia="Times New Roman" w:hAnsi="Arial" w:cs="Arial"/>
          <w:b/>
          <w:bCs/>
          <w:color w:val="222222"/>
          <w:szCs w:val="22"/>
        </w:rPr>
        <w:t>11</w:t>
      </w:r>
      <w:r w:rsidR="00E100EB" w:rsidRPr="00E100EB">
        <w:rPr>
          <w:rFonts w:ascii="Arial" w:eastAsia="Times New Roman" w:hAnsi="Arial" w:cs="Arial"/>
          <w:color w:val="222222"/>
          <w:szCs w:val="22"/>
        </w:rPr>
        <w:t xml:space="preserve"> depicts </w:t>
      </w:r>
      <w:r w:rsidR="006E2D11" w:rsidRPr="006E2D11">
        <w:rPr>
          <w:rFonts w:ascii="Arial" w:eastAsia="Times New Roman" w:hAnsi="Arial" w:cs="Arial"/>
          <w:b/>
          <w:bCs/>
          <w:color w:val="222222"/>
          <w:szCs w:val="22"/>
        </w:rPr>
        <w:t>F</w:t>
      </w:r>
      <w:r w:rsidR="00E100EB" w:rsidRPr="006E2D11">
        <w:rPr>
          <w:rFonts w:ascii="Arial" w:eastAsia="Times New Roman" w:hAnsi="Arial" w:cs="Arial"/>
          <w:b/>
          <w:bCs/>
          <w:color w:val="222222"/>
          <w:szCs w:val="22"/>
        </w:rPr>
        <w:t>orecasted Cash Flow Statement</w:t>
      </w:r>
      <w:r w:rsidR="00E100EB" w:rsidRPr="00E100EB">
        <w:rPr>
          <w:rFonts w:ascii="Arial" w:eastAsia="Times New Roman" w:hAnsi="Arial" w:cs="Arial"/>
          <w:color w:val="222222"/>
          <w:szCs w:val="22"/>
        </w:rPr>
        <w:t xml:space="preserve"> of Puma Consultancy Firm. </w:t>
      </w:r>
    </w:p>
    <w:p w14:paraId="40FF9323" w14:textId="27BC894C" w:rsidR="002E0182" w:rsidRDefault="002E0182" w:rsidP="002E0182">
      <w:pPr>
        <w:shd w:val="clear" w:color="auto" w:fill="FFFFFF"/>
        <w:spacing w:after="0" w:line="480" w:lineRule="auto"/>
        <w:ind w:firstLine="720"/>
        <w:rPr>
          <w:rFonts w:ascii="Arial" w:eastAsia="Times New Roman" w:hAnsi="Arial" w:cs="Arial"/>
          <w:color w:val="222222"/>
          <w:szCs w:val="22"/>
        </w:rPr>
      </w:pPr>
    </w:p>
    <w:p w14:paraId="06EBEB73" w14:textId="77777777" w:rsidR="002E0182" w:rsidRDefault="002E0182" w:rsidP="002E0182">
      <w:pPr>
        <w:shd w:val="clear" w:color="auto" w:fill="FFFFFF"/>
        <w:spacing w:after="0" w:line="480" w:lineRule="auto"/>
        <w:ind w:firstLine="720"/>
        <w:rPr>
          <w:rFonts w:ascii="Arial" w:eastAsia="Times New Roman" w:hAnsi="Arial" w:cs="Arial"/>
          <w:color w:val="222222"/>
          <w:szCs w:val="22"/>
        </w:rPr>
      </w:pPr>
    </w:p>
    <w:p w14:paraId="0837269A" w14:textId="77777777" w:rsidR="001C39AA" w:rsidRDefault="001C39AA" w:rsidP="006E2D11">
      <w:pPr>
        <w:shd w:val="clear" w:color="auto" w:fill="FFFFFF"/>
        <w:spacing w:after="0" w:line="240" w:lineRule="auto"/>
        <w:rPr>
          <w:color w:val="222222"/>
        </w:rPr>
      </w:pPr>
    </w:p>
    <w:p w14:paraId="52634106" w14:textId="2FBE364C" w:rsidR="00E100EB" w:rsidRPr="002E0182" w:rsidRDefault="001C39AA" w:rsidP="001C39AA">
      <w:pPr>
        <w:shd w:val="clear" w:color="auto" w:fill="FFFFFF"/>
        <w:spacing w:after="0" w:line="240" w:lineRule="auto"/>
        <w:jc w:val="center"/>
        <w:rPr>
          <w:rFonts w:ascii="Arial" w:eastAsia="Times New Roman" w:hAnsi="Arial" w:cs="Arial"/>
          <w:color w:val="222222"/>
          <w:szCs w:val="22"/>
        </w:rPr>
      </w:pPr>
      <w:r w:rsidRPr="002E0182">
        <w:rPr>
          <w:rFonts w:ascii="Arial" w:eastAsia="Times New Roman" w:hAnsi="Arial" w:cs="Arial"/>
          <w:color w:val="222222"/>
          <w:szCs w:val="22"/>
        </w:rPr>
        <w:lastRenderedPageBreak/>
        <w:t xml:space="preserve">Table </w:t>
      </w:r>
      <w:r w:rsidR="002E0182" w:rsidRPr="002E0182">
        <w:rPr>
          <w:rFonts w:ascii="Arial" w:eastAsia="Times New Roman" w:hAnsi="Arial" w:cs="Arial"/>
          <w:color w:val="222222"/>
          <w:szCs w:val="22"/>
        </w:rPr>
        <w:t>11</w:t>
      </w:r>
      <w:r w:rsidRPr="002E0182">
        <w:rPr>
          <w:rFonts w:ascii="Arial" w:eastAsia="Times New Roman" w:hAnsi="Arial" w:cs="Arial"/>
          <w:color w:val="222222"/>
          <w:szCs w:val="22"/>
        </w:rPr>
        <w:t xml:space="preserve">: Forecasted Cash Flow Statement </w:t>
      </w:r>
      <w:proofErr w:type="gramStart"/>
      <w:r w:rsidRPr="002E0182">
        <w:rPr>
          <w:rFonts w:ascii="Arial" w:eastAsia="Times New Roman" w:hAnsi="Arial" w:cs="Arial"/>
          <w:color w:val="222222"/>
          <w:szCs w:val="22"/>
        </w:rPr>
        <w:t>over</w:t>
      </w:r>
      <w:proofErr w:type="gramEnd"/>
      <w:r w:rsidRPr="002E0182">
        <w:rPr>
          <w:rFonts w:ascii="Arial" w:eastAsia="Times New Roman" w:hAnsi="Arial" w:cs="Arial"/>
          <w:color w:val="222222"/>
          <w:szCs w:val="22"/>
        </w:rPr>
        <w:t xml:space="preserve"> Next Three Years</w:t>
      </w:r>
      <w:r w:rsidR="00E100EB" w:rsidRPr="002E0182">
        <w:br/>
      </w:r>
    </w:p>
    <w:tbl>
      <w:tblPr>
        <w:tblW w:w="9540" w:type="dxa"/>
        <w:tblLook w:val="04A0" w:firstRow="1" w:lastRow="0" w:firstColumn="1" w:lastColumn="0" w:noHBand="0" w:noVBand="1"/>
      </w:tblPr>
      <w:tblGrid>
        <w:gridCol w:w="5040"/>
        <w:gridCol w:w="1530"/>
        <w:gridCol w:w="1530"/>
        <w:gridCol w:w="1440"/>
      </w:tblGrid>
      <w:tr w:rsidR="00B67009" w:rsidRPr="00B67009" w14:paraId="68A3A8A3" w14:textId="77777777" w:rsidTr="00A20D33">
        <w:trPr>
          <w:trHeight w:val="300"/>
        </w:trPr>
        <w:tc>
          <w:tcPr>
            <w:tcW w:w="9540" w:type="dxa"/>
            <w:gridSpan w:val="4"/>
            <w:tcBorders>
              <w:top w:val="nil"/>
              <w:left w:val="nil"/>
              <w:bottom w:val="nil"/>
              <w:right w:val="nil"/>
            </w:tcBorders>
            <w:shd w:val="clear" w:color="000000" w:fill="FFFF00"/>
            <w:noWrap/>
            <w:vAlign w:val="bottom"/>
            <w:hideMark/>
          </w:tcPr>
          <w:p w14:paraId="66551215" w14:textId="391418BC" w:rsidR="00B67009" w:rsidRPr="00B67009" w:rsidRDefault="00B67009" w:rsidP="00B67009">
            <w:pPr>
              <w:spacing w:after="0" w:line="240" w:lineRule="auto"/>
              <w:jc w:val="center"/>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 xml:space="preserve">Puma </w:t>
            </w:r>
            <w:r w:rsidR="001C39AA">
              <w:rPr>
                <w:rFonts w:ascii="Arial" w:eastAsia="Times New Roman" w:hAnsi="Arial" w:cs="Arial"/>
                <w:b/>
                <w:bCs/>
                <w:color w:val="000000"/>
                <w:sz w:val="20"/>
                <w:szCs w:val="20"/>
              </w:rPr>
              <w:t xml:space="preserve">Management and </w:t>
            </w:r>
            <w:r w:rsidRPr="00B67009">
              <w:rPr>
                <w:rFonts w:ascii="Arial" w:eastAsia="Times New Roman" w:hAnsi="Arial" w:cs="Arial"/>
                <w:b/>
                <w:bCs/>
                <w:color w:val="000000"/>
                <w:sz w:val="20"/>
                <w:szCs w:val="20"/>
              </w:rPr>
              <w:t xml:space="preserve">Consultancy Firm </w:t>
            </w:r>
          </w:p>
        </w:tc>
      </w:tr>
      <w:tr w:rsidR="00B67009" w:rsidRPr="00B67009" w14:paraId="55AD269C" w14:textId="77777777" w:rsidTr="00A20D33">
        <w:trPr>
          <w:trHeight w:val="300"/>
        </w:trPr>
        <w:tc>
          <w:tcPr>
            <w:tcW w:w="9540" w:type="dxa"/>
            <w:gridSpan w:val="4"/>
            <w:tcBorders>
              <w:top w:val="nil"/>
              <w:left w:val="nil"/>
              <w:bottom w:val="nil"/>
              <w:right w:val="nil"/>
            </w:tcBorders>
            <w:shd w:val="clear" w:color="000000" w:fill="FFFF00"/>
            <w:noWrap/>
            <w:vAlign w:val="bottom"/>
            <w:hideMark/>
          </w:tcPr>
          <w:p w14:paraId="69895C77" w14:textId="77777777" w:rsidR="00B67009" w:rsidRPr="00B67009" w:rsidRDefault="00B67009" w:rsidP="00B67009">
            <w:pPr>
              <w:spacing w:after="0" w:line="240" w:lineRule="auto"/>
              <w:jc w:val="center"/>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 xml:space="preserve">Forecasted Cash Flow Statement </w:t>
            </w:r>
          </w:p>
        </w:tc>
      </w:tr>
      <w:tr w:rsidR="00A20D33" w:rsidRPr="00B67009" w14:paraId="4285E627" w14:textId="77777777" w:rsidTr="00A20D33">
        <w:trPr>
          <w:trHeight w:val="300"/>
        </w:trPr>
        <w:tc>
          <w:tcPr>
            <w:tcW w:w="5040" w:type="dxa"/>
            <w:tcBorders>
              <w:top w:val="single" w:sz="4" w:space="0" w:color="auto"/>
              <w:left w:val="single" w:sz="4" w:space="0" w:color="auto"/>
              <w:bottom w:val="single" w:sz="4" w:space="0" w:color="auto"/>
              <w:right w:val="nil"/>
            </w:tcBorders>
            <w:shd w:val="clear" w:color="auto" w:fill="auto"/>
            <w:noWrap/>
            <w:vAlign w:val="bottom"/>
            <w:hideMark/>
          </w:tcPr>
          <w:p w14:paraId="6EAEFF4B" w14:textId="77777777" w:rsidR="00B67009" w:rsidRPr="00B67009" w:rsidRDefault="00B67009" w:rsidP="00B67009">
            <w:pPr>
              <w:spacing w:after="0" w:line="240" w:lineRule="auto"/>
              <w:jc w:val="center"/>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 xml:space="preserve">Particulars </w:t>
            </w:r>
          </w:p>
        </w:tc>
        <w:tc>
          <w:tcPr>
            <w:tcW w:w="1530" w:type="dxa"/>
            <w:tcBorders>
              <w:top w:val="single" w:sz="4" w:space="0" w:color="auto"/>
              <w:left w:val="nil"/>
              <w:bottom w:val="single" w:sz="4" w:space="0" w:color="auto"/>
              <w:right w:val="nil"/>
            </w:tcBorders>
            <w:shd w:val="clear" w:color="auto" w:fill="auto"/>
            <w:noWrap/>
            <w:vAlign w:val="bottom"/>
            <w:hideMark/>
          </w:tcPr>
          <w:p w14:paraId="4A84CB2B" w14:textId="77777777" w:rsidR="00B67009" w:rsidRPr="00B67009" w:rsidRDefault="00B67009" w:rsidP="00B67009">
            <w:pPr>
              <w:spacing w:after="0" w:line="240" w:lineRule="auto"/>
              <w:jc w:val="center"/>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2021</w:t>
            </w:r>
          </w:p>
        </w:tc>
        <w:tc>
          <w:tcPr>
            <w:tcW w:w="1530" w:type="dxa"/>
            <w:tcBorders>
              <w:top w:val="single" w:sz="4" w:space="0" w:color="auto"/>
              <w:left w:val="nil"/>
              <w:bottom w:val="single" w:sz="4" w:space="0" w:color="auto"/>
              <w:right w:val="nil"/>
            </w:tcBorders>
            <w:shd w:val="clear" w:color="auto" w:fill="auto"/>
            <w:noWrap/>
            <w:vAlign w:val="bottom"/>
            <w:hideMark/>
          </w:tcPr>
          <w:p w14:paraId="63731240" w14:textId="77777777" w:rsidR="00B67009" w:rsidRPr="00B67009" w:rsidRDefault="00B67009" w:rsidP="00B67009">
            <w:pPr>
              <w:spacing w:after="0" w:line="240" w:lineRule="auto"/>
              <w:jc w:val="center"/>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2022</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50901517" w14:textId="77777777" w:rsidR="00B67009" w:rsidRPr="00B67009" w:rsidRDefault="00B67009" w:rsidP="00B67009">
            <w:pPr>
              <w:spacing w:after="0" w:line="240" w:lineRule="auto"/>
              <w:jc w:val="center"/>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2023</w:t>
            </w:r>
          </w:p>
        </w:tc>
      </w:tr>
      <w:tr w:rsidR="00A20D33" w:rsidRPr="00B67009" w14:paraId="21F8B317" w14:textId="77777777" w:rsidTr="00A20D33">
        <w:trPr>
          <w:trHeight w:val="300"/>
        </w:trPr>
        <w:tc>
          <w:tcPr>
            <w:tcW w:w="5040" w:type="dxa"/>
            <w:tcBorders>
              <w:top w:val="nil"/>
              <w:left w:val="nil"/>
              <w:bottom w:val="nil"/>
              <w:right w:val="nil"/>
            </w:tcBorders>
            <w:shd w:val="clear" w:color="auto" w:fill="auto"/>
            <w:noWrap/>
            <w:vAlign w:val="bottom"/>
            <w:hideMark/>
          </w:tcPr>
          <w:p w14:paraId="25DB34FF" w14:textId="77777777" w:rsidR="00B67009" w:rsidRPr="00B67009" w:rsidRDefault="00B67009" w:rsidP="00B67009">
            <w:pPr>
              <w:spacing w:after="0" w:line="240" w:lineRule="auto"/>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 xml:space="preserve">Cash Flows from Operating Activities </w:t>
            </w:r>
          </w:p>
        </w:tc>
        <w:tc>
          <w:tcPr>
            <w:tcW w:w="1530" w:type="dxa"/>
            <w:tcBorders>
              <w:top w:val="nil"/>
              <w:left w:val="nil"/>
              <w:bottom w:val="nil"/>
              <w:right w:val="nil"/>
            </w:tcBorders>
            <w:shd w:val="clear" w:color="auto" w:fill="auto"/>
            <w:noWrap/>
            <w:vAlign w:val="bottom"/>
            <w:hideMark/>
          </w:tcPr>
          <w:p w14:paraId="658CD168" w14:textId="77777777" w:rsidR="00B67009" w:rsidRPr="00B67009" w:rsidRDefault="00B67009" w:rsidP="00B67009">
            <w:pPr>
              <w:spacing w:after="0" w:line="240" w:lineRule="auto"/>
              <w:rPr>
                <w:rFonts w:ascii="Arial" w:eastAsia="Times New Roman" w:hAnsi="Arial" w:cs="Arial"/>
                <w:b/>
                <w:bCs/>
                <w:color w:val="000000"/>
                <w:sz w:val="20"/>
                <w:szCs w:val="20"/>
              </w:rPr>
            </w:pPr>
          </w:p>
        </w:tc>
        <w:tc>
          <w:tcPr>
            <w:tcW w:w="1530" w:type="dxa"/>
            <w:tcBorders>
              <w:top w:val="nil"/>
              <w:left w:val="nil"/>
              <w:bottom w:val="nil"/>
              <w:right w:val="nil"/>
            </w:tcBorders>
            <w:shd w:val="clear" w:color="auto" w:fill="auto"/>
            <w:noWrap/>
            <w:vAlign w:val="bottom"/>
            <w:hideMark/>
          </w:tcPr>
          <w:p w14:paraId="664A7A84" w14:textId="77777777" w:rsidR="00B67009" w:rsidRPr="00B67009" w:rsidRDefault="00B67009" w:rsidP="00B67009">
            <w:pPr>
              <w:spacing w:after="0" w:line="240" w:lineRule="auto"/>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524AFDD5" w14:textId="77777777" w:rsidR="00B67009" w:rsidRPr="00B67009" w:rsidRDefault="00B67009" w:rsidP="00B67009">
            <w:pPr>
              <w:spacing w:after="0" w:line="240" w:lineRule="auto"/>
              <w:rPr>
                <w:rFonts w:ascii="Times New Roman" w:eastAsia="Times New Roman" w:hAnsi="Times New Roman" w:cs="Times New Roman"/>
                <w:sz w:val="20"/>
                <w:szCs w:val="20"/>
              </w:rPr>
            </w:pPr>
          </w:p>
        </w:tc>
      </w:tr>
      <w:tr w:rsidR="00A20D33" w:rsidRPr="00B67009" w14:paraId="748D5BC4" w14:textId="77777777" w:rsidTr="00A20D33">
        <w:trPr>
          <w:trHeight w:val="300"/>
        </w:trPr>
        <w:tc>
          <w:tcPr>
            <w:tcW w:w="5040" w:type="dxa"/>
            <w:tcBorders>
              <w:top w:val="nil"/>
              <w:left w:val="nil"/>
              <w:bottom w:val="nil"/>
              <w:right w:val="nil"/>
            </w:tcBorders>
            <w:shd w:val="clear" w:color="auto" w:fill="auto"/>
            <w:noWrap/>
            <w:vAlign w:val="bottom"/>
            <w:hideMark/>
          </w:tcPr>
          <w:p w14:paraId="5CFB439C"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Cash from Collection of Accounts Receivable </w:t>
            </w:r>
          </w:p>
        </w:tc>
        <w:tc>
          <w:tcPr>
            <w:tcW w:w="1530" w:type="dxa"/>
            <w:tcBorders>
              <w:top w:val="nil"/>
              <w:left w:val="nil"/>
              <w:bottom w:val="nil"/>
              <w:right w:val="nil"/>
            </w:tcBorders>
            <w:shd w:val="clear" w:color="auto" w:fill="auto"/>
            <w:noWrap/>
            <w:vAlign w:val="bottom"/>
            <w:hideMark/>
          </w:tcPr>
          <w:p w14:paraId="2E5D91BD"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537,000 </w:t>
            </w:r>
          </w:p>
        </w:tc>
        <w:tc>
          <w:tcPr>
            <w:tcW w:w="1530" w:type="dxa"/>
            <w:tcBorders>
              <w:top w:val="nil"/>
              <w:left w:val="nil"/>
              <w:bottom w:val="nil"/>
              <w:right w:val="nil"/>
            </w:tcBorders>
            <w:shd w:val="clear" w:color="auto" w:fill="auto"/>
            <w:noWrap/>
            <w:vAlign w:val="bottom"/>
            <w:hideMark/>
          </w:tcPr>
          <w:p w14:paraId="56ACBFDF"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608,520 </w:t>
            </w:r>
          </w:p>
        </w:tc>
        <w:tc>
          <w:tcPr>
            <w:tcW w:w="1440" w:type="dxa"/>
            <w:tcBorders>
              <w:top w:val="nil"/>
              <w:left w:val="nil"/>
              <w:bottom w:val="nil"/>
              <w:right w:val="nil"/>
            </w:tcBorders>
            <w:shd w:val="clear" w:color="auto" w:fill="auto"/>
            <w:noWrap/>
            <w:vAlign w:val="bottom"/>
            <w:hideMark/>
          </w:tcPr>
          <w:p w14:paraId="3C49C167"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748,880 </w:t>
            </w:r>
          </w:p>
        </w:tc>
      </w:tr>
      <w:tr w:rsidR="00A20D33" w:rsidRPr="00B67009" w14:paraId="3B2A8B80" w14:textId="77777777" w:rsidTr="00A20D33">
        <w:trPr>
          <w:trHeight w:val="300"/>
        </w:trPr>
        <w:tc>
          <w:tcPr>
            <w:tcW w:w="5040" w:type="dxa"/>
            <w:tcBorders>
              <w:top w:val="nil"/>
              <w:left w:val="nil"/>
              <w:bottom w:val="nil"/>
              <w:right w:val="nil"/>
            </w:tcBorders>
            <w:shd w:val="clear" w:color="auto" w:fill="auto"/>
            <w:noWrap/>
            <w:vAlign w:val="bottom"/>
            <w:hideMark/>
          </w:tcPr>
          <w:p w14:paraId="6E0655C0"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Payment of Accounts Payable </w:t>
            </w:r>
          </w:p>
        </w:tc>
        <w:tc>
          <w:tcPr>
            <w:tcW w:w="1530" w:type="dxa"/>
            <w:tcBorders>
              <w:top w:val="nil"/>
              <w:left w:val="nil"/>
              <w:bottom w:val="nil"/>
              <w:right w:val="nil"/>
            </w:tcBorders>
            <w:shd w:val="clear" w:color="auto" w:fill="auto"/>
            <w:noWrap/>
            <w:vAlign w:val="bottom"/>
            <w:hideMark/>
          </w:tcPr>
          <w:p w14:paraId="0414A828"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(140,000)</w:t>
            </w:r>
          </w:p>
        </w:tc>
        <w:tc>
          <w:tcPr>
            <w:tcW w:w="1530" w:type="dxa"/>
            <w:tcBorders>
              <w:top w:val="nil"/>
              <w:left w:val="nil"/>
              <w:bottom w:val="nil"/>
              <w:right w:val="nil"/>
            </w:tcBorders>
            <w:shd w:val="clear" w:color="auto" w:fill="auto"/>
            <w:noWrap/>
            <w:vAlign w:val="bottom"/>
            <w:hideMark/>
          </w:tcPr>
          <w:p w14:paraId="2783AE52"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(167,665)</w:t>
            </w:r>
          </w:p>
        </w:tc>
        <w:tc>
          <w:tcPr>
            <w:tcW w:w="1440" w:type="dxa"/>
            <w:tcBorders>
              <w:top w:val="nil"/>
              <w:left w:val="nil"/>
              <w:bottom w:val="nil"/>
              <w:right w:val="nil"/>
            </w:tcBorders>
            <w:shd w:val="clear" w:color="auto" w:fill="auto"/>
            <w:noWrap/>
            <w:vAlign w:val="bottom"/>
            <w:hideMark/>
          </w:tcPr>
          <w:p w14:paraId="01C34494"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(197,200)</w:t>
            </w:r>
          </w:p>
        </w:tc>
      </w:tr>
      <w:tr w:rsidR="00A20D33" w:rsidRPr="00B67009" w14:paraId="481BDBD1" w14:textId="77777777" w:rsidTr="00A20D33">
        <w:trPr>
          <w:trHeight w:val="300"/>
        </w:trPr>
        <w:tc>
          <w:tcPr>
            <w:tcW w:w="5040" w:type="dxa"/>
            <w:tcBorders>
              <w:top w:val="nil"/>
              <w:left w:val="nil"/>
              <w:bottom w:val="nil"/>
              <w:right w:val="nil"/>
            </w:tcBorders>
            <w:shd w:val="clear" w:color="auto" w:fill="auto"/>
            <w:noWrap/>
            <w:vAlign w:val="bottom"/>
            <w:hideMark/>
          </w:tcPr>
          <w:p w14:paraId="6A368E02"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Payment of Payroll</w:t>
            </w:r>
          </w:p>
        </w:tc>
        <w:tc>
          <w:tcPr>
            <w:tcW w:w="1530" w:type="dxa"/>
            <w:tcBorders>
              <w:top w:val="nil"/>
              <w:left w:val="nil"/>
              <w:bottom w:val="nil"/>
              <w:right w:val="nil"/>
            </w:tcBorders>
            <w:shd w:val="clear" w:color="auto" w:fill="auto"/>
            <w:noWrap/>
            <w:vAlign w:val="bottom"/>
            <w:hideMark/>
          </w:tcPr>
          <w:p w14:paraId="49F2D1C5"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(144,000)</w:t>
            </w:r>
          </w:p>
        </w:tc>
        <w:tc>
          <w:tcPr>
            <w:tcW w:w="1530" w:type="dxa"/>
            <w:tcBorders>
              <w:top w:val="nil"/>
              <w:left w:val="nil"/>
              <w:bottom w:val="nil"/>
              <w:right w:val="nil"/>
            </w:tcBorders>
            <w:shd w:val="clear" w:color="auto" w:fill="auto"/>
            <w:noWrap/>
            <w:vAlign w:val="bottom"/>
            <w:hideMark/>
          </w:tcPr>
          <w:p w14:paraId="036653C1"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(158,400)</w:t>
            </w:r>
          </w:p>
        </w:tc>
        <w:tc>
          <w:tcPr>
            <w:tcW w:w="1440" w:type="dxa"/>
            <w:tcBorders>
              <w:top w:val="nil"/>
              <w:left w:val="nil"/>
              <w:bottom w:val="nil"/>
              <w:right w:val="nil"/>
            </w:tcBorders>
            <w:shd w:val="clear" w:color="auto" w:fill="auto"/>
            <w:noWrap/>
            <w:vAlign w:val="bottom"/>
            <w:hideMark/>
          </w:tcPr>
          <w:p w14:paraId="07A7B6C8"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(174,240)</w:t>
            </w:r>
          </w:p>
        </w:tc>
      </w:tr>
      <w:tr w:rsidR="00A20D33" w:rsidRPr="00B67009" w14:paraId="392F264B" w14:textId="77777777" w:rsidTr="00A20D33">
        <w:trPr>
          <w:trHeight w:val="300"/>
        </w:trPr>
        <w:tc>
          <w:tcPr>
            <w:tcW w:w="5040" w:type="dxa"/>
            <w:tcBorders>
              <w:top w:val="nil"/>
              <w:left w:val="nil"/>
              <w:bottom w:val="nil"/>
              <w:right w:val="nil"/>
            </w:tcBorders>
            <w:shd w:val="clear" w:color="auto" w:fill="auto"/>
            <w:noWrap/>
            <w:vAlign w:val="bottom"/>
            <w:hideMark/>
          </w:tcPr>
          <w:p w14:paraId="6FCCAD80"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Payment of Office Rent </w:t>
            </w:r>
          </w:p>
        </w:tc>
        <w:tc>
          <w:tcPr>
            <w:tcW w:w="1530" w:type="dxa"/>
            <w:tcBorders>
              <w:top w:val="nil"/>
              <w:left w:val="nil"/>
              <w:bottom w:val="nil"/>
              <w:right w:val="nil"/>
            </w:tcBorders>
            <w:shd w:val="clear" w:color="auto" w:fill="auto"/>
            <w:noWrap/>
            <w:vAlign w:val="bottom"/>
            <w:hideMark/>
          </w:tcPr>
          <w:p w14:paraId="1A28F9C5"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(18,000)</w:t>
            </w:r>
          </w:p>
        </w:tc>
        <w:tc>
          <w:tcPr>
            <w:tcW w:w="1530" w:type="dxa"/>
            <w:tcBorders>
              <w:top w:val="nil"/>
              <w:left w:val="nil"/>
              <w:bottom w:val="nil"/>
              <w:right w:val="nil"/>
            </w:tcBorders>
            <w:shd w:val="clear" w:color="auto" w:fill="auto"/>
            <w:noWrap/>
            <w:vAlign w:val="bottom"/>
            <w:hideMark/>
          </w:tcPr>
          <w:p w14:paraId="3102AE31"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(18,000)</w:t>
            </w:r>
          </w:p>
        </w:tc>
        <w:tc>
          <w:tcPr>
            <w:tcW w:w="1440" w:type="dxa"/>
            <w:tcBorders>
              <w:top w:val="nil"/>
              <w:left w:val="nil"/>
              <w:bottom w:val="nil"/>
              <w:right w:val="nil"/>
            </w:tcBorders>
            <w:shd w:val="clear" w:color="auto" w:fill="auto"/>
            <w:noWrap/>
            <w:vAlign w:val="bottom"/>
            <w:hideMark/>
          </w:tcPr>
          <w:p w14:paraId="4EE16D69"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(18,000)</w:t>
            </w:r>
          </w:p>
        </w:tc>
      </w:tr>
      <w:tr w:rsidR="00A20D33" w:rsidRPr="00B67009" w14:paraId="117D3328" w14:textId="77777777" w:rsidTr="00A20D33">
        <w:trPr>
          <w:trHeight w:val="300"/>
        </w:trPr>
        <w:tc>
          <w:tcPr>
            <w:tcW w:w="5040" w:type="dxa"/>
            <w:tcBorders>
              <w:top w:val="nil"/>
              <w:left w:val="nil"/>
              <w:bottom w:val="nil"/>
              <w:right w:val="nil"/>
            </w:tcBorders>
            <w:shd w:val="clear" w:color="auto" w:fill="auto"/>
            <w:noWrap/>
            <w:vAlign w:val="bottom"/>
            <w:hideMark/>
          </w:tcPr>
          <w:p w14:paraId="60DCDA38"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Payment of Printing and Stationaries </w:t>
            </w:r>
          </w:p>
        </w:tc>
        <w:tc>
          <w:tcPr>
            <w:tcW w:w="1530" w:type="dxa"/>
            <w:tcBorders>
              <w:top w:val="nil"/>
              <w:left w:val="nil"/>
              <w:bottom w:val="nil"/>
              <w:right w:val="nil"/>
            </w:tcBorders>
            <w:shd w:val="clear" w:color="auto" w:fill="auto"/>
            <w:noWrap/>
            <w:vAlign w:val="bottom"/>
            <w:hideMark/>
          </w:tcPr>
          <w:p w14:paraId="13AC816B"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(59,200)</w:t>
            </w:r>
          </w:p>
        </w:tc>
        <w:tc>
          <w:tcPr>
            <w:tcW w:w="1530" w:type="dxa"/>
            <w:tcBorders>
              <w:top w:val="nil"/>
              <w:left w:val="nil"/>
              <w:bottom w:val="nil"/>
              <w:right w:val="nil"/>
            </w:tcBorders>
            <w:shd w:val="clear" w:color="auto" w:fill="auto"/>
            <w:noWrap/>
            <w:vAlign w:val="bottom"/>
            <w:hideMark/>
          </w:tcPr>
          <w:p w14:paraId="5BEDAF00"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(65,120)</w:t>
            </w:r>
          </w:p>
        </w:tc>
        <w:tc>
          <w:tcPr>
            <w:tcW w:w="1440" w:type="dxa"/>
            <w:tcBorders>
              <w:top w:val="nil"/>
              <w:left w:val="nil"/>
              <w:bottom w:val="nil"/>
              <w:right w:val="nil"/>
            </w:tcBorders>
            <w:shd w:val="clear" w:color="auto" w:fill="auto"/>
            <w:noWrap/>
            <w:vAlign w:val="bottom"/>
            <w:hideMark/>
          </w:tcPr>
          <w:p w14:paraId="485F77A1"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(74,888)</w:t>
            </w:r>
          </w:p>
        </w:tc>
      </w:tr>
      <w:tr w:rsidR="00A20D33" w:rsidRPr="00B67009" w14:paraId="60F54F5A" w14:textId="77777777" w:rsidTr="00A20D33">
        <w:trPr>
          <w:trHeight w:val="300"/>
        </w:trPr>
        <w:tc>
          <w:tcPr>
            <w:tcW w:w="5040" w:type="dxa"/>
            <w:tcBorders>
              <w:top w:val="nil"/>
              <w:left w:val="nil"/>
              <w:bottom w:val="nil"/>
              <w:right w:val="nil"/>
            </w:tcBorders>
            <w:shd w:val="clear" w:color="auto" w:fill="auto"/>
            <w:noWrap/>
            <w:vAlign w:val="bottom"/>
            <w:hideMark/>
          </w:tcPr>
          <w:p w14:paraId="0B204CF1"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Payment of Marketing and Advertising Expense </w:t>
            </w:r>
          </w:p>
        </w:tc>
        <w:tc>
          <w:tcPr>
            <w:tcW w:w="1530" w:type="dxa"/>
            <w:tcBorders>
              <w:top w:val="nil"/>
              <w:left w:val="nil"/>
              <w:bottom w:val="nil"/>
              <w:right w:val="nil"/>
            </w:tcBorders>
            <w:shd w:val="clear" w:color="auto" w:fill="auto"/>
            <w:noWrap/>
            <w:vAlign w:val="bottom"/>
            <w:hideMark/>
          </w:tcPr>
          <w:p w14:paraId="713470FF"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(3,000)</w:t>
            </w:r>
          </w:p>
        </w:tc>
        <w:tc>
          <w:tcPr>
            <w:tcW w:w="1530" w:type="dxa"/>
            <w:tcBorders>
              <w:top w:val="nil"/>
              <w:left w:val="nil"/>
              <w:bottom w:val="nil"/>
              <w:right w:val="nil"/>
            </w:tcBorders>
            <w:shd w:val="clear" w:color="auto" w:fill="auto"/>
            <w:noWrap/>
            <w:vAlign w:val="bottom"/>
            <w:hideMark/>
          </w:tcPr>
          <w:p w14:paraId="03DFD05D"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(3,300)</w:t>
            </w:r>
          </w:p>
        </w:tc>
        <w:tc>
          <w:tcPr>
            <w:tcW w:w="1440" w:type="dxa"/>
            <w:tcBorders>
              <w:top w:val="nil"/>
              <w:left w:val="nil"/>
              <w:bottom w:val="nil"/>
              <w:right w:val="nil"/>
            </w:tcBorders>
            <w:shd w:val="clear" w:color="auto" w:fill="auto"/>
            <w:noWrap/>
            <w:vAlign w:val="bottom"/>
            <w:hideMark/>
          </w:tcPr>
          <w:p w14:paraId="3C493EA7"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(3,630)</w:t>
            </w:r>
          </w:p>
        </w:tc>
      </w:tr>
      <w:tr w:rsidR="00A20D33" w:rsidRPr="00B67009" w14:paraId="22C09145" w14:textId="77777777" w:rsidTr="00A20D33">
        <w:trPr>
          <w:trHeight w:val="300"/>
        </w:trPr>
        <w:tc>
          <w:tcPr>
            <w:tcW w:w="5040" w:type="dxa"/>
            <w:tcBorders>
              <w:top w:val="nil"/>
              <w:left w:val="nil"/>
              <w:bottom w:val="nil"/>
              <w:right w:val="nil"/>
            </w:tcBorders>
            <w:shd w:val="clear" w:color="auto" w:fill="auto"/>
            <w:noWrap/>
            <w:vAlign w:val="bottom"/>
            <w:hideMark/>
          </w:tcPr>
          <w:p w14:paraId="3DF222DC"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Payroll of Payroll Taxes </w:t>
            </w:r>
          </w:p>
        </w:tc>
        <w:tc>
          <w:tcPr>
            <w:tcW w:w="1530" w:type="dxa"/>
            <w:tcBorders>
              <w:top w:val="nil"/>
              <w:left w:val="nil"/>
              <w:bottom w:val="nil"/>
              <w:right w:val="nil"/>
            </w:tcBorders>
            <w:shd w:val="clear" w:color="auto" w:fill="auto"/>
            <w:noWrap/>
            <w:vAlign w:val="bottom"/>
            <w:hideMark/>
          </w:tcPr>
          <w:p w14:paraId="0D3032BC"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(20,160)</w:t>
            </w:r>
          </w:p>
        </w:tc>
        <w:tc>
          <w:tcPr>
            <w:tcW w:w="1530" w:type="dxa"/>
            <w:tcBorders>
              <w:top w:val="nil"/>
              <w:left w:val="nil"/>
              <w:bottom w:val="nil"/>
              <w:right w:val="nil"/>
            </w:tcBorders>
            <w:shd w:val="clear" w:color="auto" w:fill="auto"/>
            <w:noWrap/>
            <w:vAlign w:val="bottom"/>
            <w:hideMark/>
          </w:tcPr>
          <w:p w14:paraId="0D16FD7D"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(22,176)</w:t>
            </w:r>
          </w:p>
        </w:tc>
        <w:tc>
          <w:tcPr>
            <w:tcW w:w="1440" w:type="dxa"/>
            <w:tcBorders>
              <w:top w:val="nil"/>
              <w:left w:val="nil"/>
              <w:bottom w:val="nil"/>
              <w:right w:val="nil"/>
            </w:tcBorders>
            <w:shd w:val="clear" w:color="auto" w:fill="auto"/>
            <w:noWrap/>
            <w:vAlign w:val="bottom"/>
            <w:hideMark/>
          </w:tcPr>
          <w:p w14:paraId="460757D0"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(24,394)</w:t>
            </w:r>
          </w:p>
        </w:tc>
      </w:tr>
      <w:tr w:rsidR="00A20D33" w:rsidRPr="00B67009" w14:paraId="0BCD6444" w14:textId="77777777" w:rsidTr="00A20D33">
        <w:trPr>
          <w:trHeight w:val="300"/>
        </w:trPr>
        <w:tc>
          <w:tcPr>
            <w:tcW w:w="5040" w:type="dxa"/>
            <w:tcBorders>
              <w:top w:val="nil"/>
              <w:left w:val="nil"/>
              <w:bottom w:val="nil"/>
              <w:right w:val="nil"/>
            </w:tcBorders>
            <w:shd w:val="clear" w:color="auto" w:fill="auto"/>
            <w:noWrap/>
            <w:vAlign w:val="bottom"/>
            <w:hideMark/>
          </w:tcPr>
          <w:p w14:paraId="5091BB37"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Payroll of Utilities </w:t>
            </w:r>
          </w:p>
        </w:tc>
        <w:tc>
          <w:tcPr>
            <w:tcW w:w="1530" w:type="dxa"/>
            <w:tcBorders>
              <w:top w:val="nil"/>
              <w:left w:val="nil"/>
              <w:bottom w:val="nil"/>
              <w:right w:val="nil"/>
            </w:tcBorders>
            <w:shd w:val="clear" w:color="auto" w:fill="auto"/>
            <w:noWrap/>
            <w:vAlign w:val="bottom"/>
            <w:hideMark/>
          </w:tcPr>
          <w:p w14:paraId="01C7FAD6"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(12,000)</w:t>
            </w:r>
          </w:p>
        </w:tc>
        <w:tc>
          <w:tcPr>
            <w:tcW w:w="1530" w:type="dxa"/>
            <w:tcBorders>
              <w:top w:val="nil"/>
              <w:left w:val="nil"/>
              <w:bottom w:val="nil"/>
              <w:right w:val="nil"/>
            </w:tcBorders>
            <w:shd w:val="clear" w:color="auto" w:fill="auto"/>
            <w:noWrap/>
            <w:vAlign w:val="bottom"/>
            <w:hideMark/>
          </w:tcPr>
          <w:p w14:paraId="6FEE8CA7"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(12,000)</w:t>
            </w:r>
          </w:p>
        </w:tc>
        <w:tc>
          <w:tcPr>
            <w:tcW w:w="1440" w:type="dxa"/>
            <w:tcBorders>
              <w:top w:val="nil"/>
              <w:left w:val="nil"/>
              <w:bottom w:val="nil"/>
              <w:right w:val="nil"/>
            </w:tcBorders>
            <w:shd w:val="clear" w:color="auto" w:fill="auto"/>
            <w:noWrap/>
            <w:vAlign w:val="bottom"/>
            <w:hideMark/>
          </w:tcPr>
          <w:p w14:paraId="2D96C341"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(12,000)</w:t>
            </w:r>
          </w:p>
        </w:tc>
      </w:tr>
      <w:tr w:rsidR="00A20D33" w:rsidRPr="00B67009" w14:paraId="382CDB1F" w14:textId="77777777" w:rsidTr="00A20D33">
        <w:trPr>
          <w:trHeight w:val="300"/>
        </w:trPr>
        <w:tc>
          <w:tcPr>
            <w:tcW w:w="5040" w:type="dxa"/>
            <w:tcBorders>
              <w:top w:val="nil"/>
              <w:left w:val="nil"/>
              <w:bottom w:val="nil"/>
              <w:right w:val="nil"/>
            </w:tcBorders>
            <w:shd w:val="clear" w:color="auto" w:fill="auto"/>
            <w:noWrap/>
            <w:vAlign w:val="bottom"/>
            <w:hideMark/>
          </w:tcPr>
          <w:p w14:paraId="618C3B66"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Payment of Tax Liabilities </w:t>
            </w:r>
          </w:p>
        </w:tc>
        <w:tc>
          <w:tcPr>
            <w:tcW w:w="1530" w:type="dxa"/>
            <w:tcBorders>
              <w:top w:val="nil"/>
              <w:left w:val="nil"/>
              <w:bottom w:val="nil"/>
              <w:right w:val="nil"/>
            </w:tcBorders>
            <w:shd w:val="clear" w:color="auto" w:fill="auto"/>
            <w:noWrap/>
            <w:vAlign w:val="bottom"/>
            <w:hideMark/>
          </w:tcPr>
          <w:p w14:paraId="5BCFA8D2"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530" w:type="dxa"/>
            <w:tcBorders>
              <w:top w:val="nil"/>
              <w:left w:val="nil"/>
              <w:bottom w:val="nil"/>
              <w:right w:val="nil"/>
            </w:tcBorders>
            <w:shd w:val="clear" w:color="auto" w:fill="auto"/>
            <w:noWrap/>
            <w:vAlign w:val="bottom"/>
            <w:hideMark/>
          </w:tcPr>
          <w:p w14:paraId="488C684A"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(24,410)</w:t>
            </w:r>
          </w:p>
        </w:tc>
        <w:tc>
          <w:tcPr>
            <w:tcW w:w="1440" w:type="dxa"/>
            <w:tcBorders>
              <w:top w:val="nil"/>
              <w:left w:val="nil"/>
              <w:bottom w:val="nil"/>
              <w:right w:val="nil"/>
            </w:tcBorders>
            <w:shd w:val="clear" w:color="auto" w:fill="auto"/>
            <w:noWrap/>
            <w:vAlign w:val="bottom"/>
            <w:hideMark/>
          </w:tcPr>
          <w:p w14:paraId="4D89BD38"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(31,076)</w:t>
            </w:r>
          </w:p>
        </w:tc>
      </w:tr>
      <w:tr w:rsidR="00A20D33" w:rsidRPr="00B67009" w14:paraId="61566B94" w14:textId="77777777" w:rsidTr="00A20D33">
        <w:trPr>
          <w:trHeight w:val="300"/>
        </w:trPr>
        <w:tc>
          <w:tcPr>
            <w:tcW w:w="5040" w:type="dxa"/>
            <w:tcBorders>
              <w:top w:val="nil"/>
              <w:left w:val="nil"/>
              <w:bottom w:val="nil"/>
              <w:right w:val="nil"/>
            </w:tcBorders>
            <w:shd w:val="clear" w:color="auto" w:fill="auto"/>
            <w:noWrap/>
            <w:vAlign w:val="bottom"/>
            <w:hideMark/>
          </w:tcPr>
          <w:p w14:paraId="2BDEFC92"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Payment of Preliminary Business Expenses </w:t>
            </w:r>
          </w:p>
        </w:tc>
        <w:tc>
          <w:tcPr>
            <w:tcW w:w="1530" w:type="dxa"/>
            <w:tcBorders>
              <w:top w:val="nil"/>
              <w:left w:val="nil"/>
              <w:bottom w:val="single" w:sz="4" w:space="0" w:color="auto"/>
              <w:right w:val="nil"/>
            </w:tcBorders>
            <w:shd w:val="clear" w:color="auto" w:fill="auto"/>
            <w:noWrap/>
            <w:vAlign w:val="bottom"/>
            <w:hideMark/>
          </w:tcPr>
          <w:p w14:paraId="248C2B62"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(25,000)</w:t>
            </w:r>
          </w:p>
        </w:tc>
        <w:tc>
          <w:tcPr>
            <w:tcW w:w="1530" w:type="dxa"/>
            <w:tcBorders>
              <w:top w:val="nil"/>
              <w:left w:val="nil"/>
              <w:bottom w:val="single" w:sz="4" w:space="0" w:color="auto"/>
              <w:right w:val="nil"/>
            </w:tcBorders>
            <w:shd w:val="clear" w:color="auto" w:fill="auto"/>
            <w:noWrap/>
            <w:vAlign w:val="bottom"/>
            <w:hideMark/>
          </w:tcPr>
          <w:p w14:paraId="306906E0"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440" w:type="dxa"/>
            <w:tcBorders>
              <w:top w:val="nil"/>
              <w:left w:val="nil"/>
              <w:bottom w:val="single" w:sz="4" w:space="0" w:color="auto"/>
              <w:right w:val="nil"/>
            </w:tcBorders>
            <w:shd w:val="clear" w:color="auto" w:fill="auto"/>
            <w:noWrap/>
            <w:vAlign w:val="bottom"/>
            <w:hideMark/>
          </w:tcPr>
          <w:p w14:paraId="483982A9"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r>
      <w:tr w:rsidR="00A20D33" w:rsidRPr="00B67009" w14:paraId="3C1CC020" w14:textId="77777777" w:rsidTr="00A20D33">
        <w:trPr>
          <w:trHeight w:val="300"/>
        </w:trPr>
        <w:tc>
          <w:tcPr>
            <w:tcW w:w="5040" w:type="dxa"/>
            <w:tcBorders>
              <w:top w:val="nil"/>
              <w:left w:val="nil"/>
              <w:bottom w:val="nil"/>
              <w:right w:val="nil"/>
            </w:tcBorders>
            <w:shd w:val="clear" w:color="auto" w:fill="auto"/>
            <w:noWrap/>
            <w:vAlign w:val="bottom"/>
            <w:hideMark/>
          </w:tcPr>
          <w:p w14:paraId="4B69F2F8"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Net Cash Flow from Operating Activities </w:t>
            </w:r>
          </w:p>
        </w:tc>
        <w:tc>
          <w:tcPr>
            <w:tcW w:w="1530" w:type="dxa"/>
            <w:tcBorders>
              <w:top w:val="nil"/>
              <w:left w:val="nil"/>
              <w:bottom w:val="nil"/>
              <w:right w:val="nil"/>
            </w:tcBorders>
            <w:shd w:val="clear" w:color="auto" w:fill="auto"/>
            <w:noWrap/>
            <w:vAlign w:val="bottom"/>
            <w:hideMark/>
          </w:tcPr>
          <w:p w14:paraId="3A9AE4A4"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115,640 </w:t>
            </w:r>
          </w:p>
        </w:tc>
        <w:tc>
          <w:tcPr>
            <w:tcW w:w="1530" w:type="dxa"/>
            <w:tcBorders>
              <w:top w:val="nil"/>
              <w:left w:val="nil"/>
              <w:bottom w:val="nil"/>
              <w:right w:val="nil"/>
            </w:tcBorders>
            <w:shd w:val="clear" w:color="auto" w:fill="auto"/>
            <w:noWrap/>
            <w:vAlign w:val="bottom"/>
            <w:hideMark/>
          </w:tcPr>
          <w:p w14:paraId="63424B88"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137,449 </w:t>
            </w:r>
          </w:p>
        </w:tc>
        <w:tc>
          <w:tcPr>
            <w:tcW w:w="1440" w:type="dxa"/>
            <w:tcBorders>
              <w:top w:val="nil"/>
              <w:left w:val="nil"/>
              <w:bottom w:val="nil"/>
              <w:right w:val="nil"/>
            </w:tcBorders>
            <w:shd w:val="clear" w:color="auto" w:fill="auto"/>
            <w:noWrap/>
            <w:vAlign w:val="bottom"/>
            <w:hideMark/>
          </w:tcPr>
          <w:p w14:paraId="01588617"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198,801 </w:t>
            </w:r>
          </w:p>
        </w:tc>
      </w:tr>
      <w:tr w:rsidR="00A20D33" w:rsidRPr="00B67009" w14:paraId="56EFAFD3" w14:textId="77777777" w:rsidTr="00A20D33">
        <w:trPr>
          <w:trHeight w:val="300"/>
        </w:trPr>
        <w:tc>
          <w:tcPr>
            <w:tcW w:w="5040" w:type="dxa"/>
            <w:tcBorders>
              <w:top w:val="nil"/>
              <w:left w:val="nil"/>
              <w:bottom w:val="nil"/>
              <w:right w:val="nil"/>
            </w:tcBorders>
            <w:shd w:val="clear" w:color="auto" w:fill="auto"/>
            <w:noWrap/>
            <w:vAlign w:val="bottom"/>
            <w:hideMark/>
          </w:tcPr>
          <w:p w14:paraId="36036611" w14:textId="77777777" w:rsidR="00B67009" w:rsidRPr="00B67009" w:rsidRDefault="00B67009" w:rsidP="00B67009">
            <w:pPr>
              <w:spacing w:after="0" w:line="240" w:lineRule="auto"/>
              <w:rPr>
                <w:rFonts w:ascii="Arial" w:eastAsia="Times New Roman" w:hAnsi="Arial" w:cs="Arial"/>
                <w:color w:val="000000"/>
                <w:sz w:val="20"/>
                <w:szCs w:val="20"/>
              </w:rPr>
            </w:pPr>
          </w:p>
        </w:tc>
        <w:tc>
          <w:tcPr>
            <w:tcW w:w="1530" w:type="dxa"/>
            <w:tcBorders>
              <w:top w:val="nil"/>
              <w:left w:val="nil"/>
              <w:bottom w:val="nil"/>
              <w:right w:val="nil"/>
            </w:tcBorders>
            <w:shd w:val="clear" w:color="auto" w:fill="auto"/>
            <w:noWrap/>
            <w:vAlign w:val="bottom"/>
            <w:hideMark/>
          </w:tcPr>
          <w:p w14:paraId="3B6F6255" w14:textId="77777777" w:rsidR="00B67009" w:rsidRPr="00B67009" w:rsidRDefault="00B67009" w:rsidP="00B67009">
            <w:pPr>
              <w:spacing w:after="0" w:line="240" w:lineRule="auto"/>
              <w:jc w:val="right"/>
              <w:rPr>
                <w:rFonts w:ascii="Times New Roman" w:eastAsia="Times New Roman" w:hAnsi="Times New Roman" w:cs="Times New Roman"/>
                <w:sz w:val="20"/>
                <w:szCs w:val="20"/>
              </w:rPr>
            </w:pPr>
          </w:p>
        </w:tc>
        <w:tc>
          <w:tcPr>
            <w:tcW w:w="1530" w:type="dxa"/>
            <w:tcBorders>
              <w:top w:val="nil"/>
              <w:left w:val="nil"/>
              <w:bottom w:val="nil"/>
              <w:right w:val="nil"/>
            </w:tcBorders>
            <w:shd w:val="clear" w:color="auto" w:fill="auto"/>
            <w:noWrap/>
            <w:vAlign w:val="bottom"/>
            <w:hideMark/>
          </w:tcPr>
          <w:p w14:paraId="3B1C2DA6" w14:textId="77777777" w:rsidR="00B67009" w:rsidRPr="00B67009" w:rsidRDefault="00B67009" w:rsidP="00B67009">
            <w:pPr>
              <w:spacing w:after="0" w:line="240" w:lineRule="auto"/>
              <w:jc w:val="right"/>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430FF9D1" w14:textId="77777777" w:rsidR="00B67009" w:rsidRPr="00B67009" w:rsidRDefault="00B67009" w:rsidP="00B67009">
            <w:pPr>
              <w:spacing w:after="0" w:line="240" w:lineRule="auto"/>
              <w:jc w:val="right"/>
              <w:rPr>
                <w:rFonts w:ascii="Times New Roman" w:eastAsia="Times New Roman" w:hAnsi="Times New Roman" w:cs="Times New Roman"/>
                <w:sz w:val="20"/>
                <w:szCs w:val="20"/>
              </w:rPr>
            </w:pPr>
          </w:p>
        </w:tc>
      </w:tr>
      <w:tr w:rsidR="00A20D33" w:rsidRPr="00B67009" w14:paraId="34C642A7" w14:textId="77777777" w:rsidTr="00A20D33">
        <w:trPr>
          <w:trHeight w:val="300"/>
        </w:trPr>
        <w:tc>
          <w:tcPr>
            <w:tcW w:w="5040" w:type="dxa"/>
            <w:tcBorders>
              <w:top w:val="nil"/>
              <w:left w:val="nil"/>
              <w:bottom w:val="nil"/>
              <w:right w:val="nil"/>
            </w:tcBorders>
            <w:shd w:val="clear" w:color="auto" w:fill="auto"/>
            <w:noWrap/>
            <w:vAlign w:val="bottom"/>
            <w:hideMark/>
          </w:tcPr>
          <w:p w14:paraId="443916E1" w14:textId="77777777" w:rsidR="00B67009" w:rsidRPr="00B67009" w:rsidRDefault="00B67009" w:rsidP="00B67009">
            <w:pPr>
              <w:spacing w:after="0" w:line="240" w:lineRule="auto"/>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 xml:space="preserve">Cash Flows from Investing Activities </w:t>
            </w:r>
          </w:p>
        </w:tc>
        <w:tc>
          <w:tcPr>
            <w:tcW w:w="1530" w:type="dxa"/>
            <w:tcBorders>
              <w:top w:val="nil"/>
              <w:left w:val="nil"/>
              <w:bottom w:val="nil"/>
              <w:right w:val="nil"/>
            </w:tcBorders>
            <w:shd w:val="clear" w:color="auto" w:fill="auto"/>
            <w:noWrap/>
            <w:vAlign w:val="bottom"/>
            <w:hideMark/>
          </w:tcPr>
          <w:p w14:paraId="5D2F9EC9" w14:textId="77777777" w:rsidR="00B67009" w:rsidRPr="00B67009" w:rsidRDefault="00B67009" w:rsidP="00B67009">
            <w:pPr>
              <w:spacing w:after="0" w:line="240" w:lineRule="auto"/>
              <w:jc w:val="right"/>
              <w:rPr>
                <w:rFonts w:ascii="Arial" w:eastAsia="Times New Roman" w:hAnsi="Arial" w:cs="Arial"/>
                <w:b/>
                <w:bCs/>
                <w:color w:val="000000"/>
                <w:sz w:val="20"/>
                <w:szCs w:val="20"/>
              </w:rPr>
            </w:pPr>
          </w:p>
        </w:tc>
        <w:tc>
          <w:tcPr>
            <w:tcW w:w="1530" w:type="dxa"/>
            <w:tcBorders>
              <w:top w:val="nil"/>
              <w:left w:val="nil"/>
              <w:bottom w:val="nil"/>
              <w:right w:val="nil"/>
            </w:tcBorders>
            <w:shd w:val="clear" w:color="auto" w:fill="auto"/>
            <w:noWrap/>
            <w:vAlign w:val="bottom"/>
            <w:hideMark/>
          </w:tcPr>
          <w:p w14:paraId="06EB7830" w14:textId="77777777" w:rsidR="00B67009" w:rsidRPr="00B67009" w:rsidRDefault="00B67009" w:rsidP="00B67009">
            <w:pPr>
              <w:spacing w:after="0" w:line="240" w:lineRule="auto"/>
              <w:jc w:val="right"/>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126E83E2" w14:textId="77777777" w:rsidR="00B67009" w:rsidRPr="00B67009" w:rsidRDefault="00B67009" w:rsidP="00B67009">
            <w:pPr>
              <w:spacing w:after="0" w:line="240" w:lineRule="auto"/>
              <w:jc w:val="right"/>
              <w:rPr>
                <w:rFonts w:ascii="Times New Roman" w:eastAsia="Times New Roman" w:hAnsi="Times New Roman" w:cs="Times New Roman"/>
                <w:sz w:val="20"/>
                <w:szCs w:val="20"/>
              </w:rPr>
            </w:pPr>
          </w:p>
        </w:tc>
      </w:tr>
      <w:tr w:rsidR="00A20D33" w:rsidRPr="00B67009" w14:paraId="52372976" w14:textId="77777777" w:rsidTr="00A20D33">
        <w:trPr>
          <w:trHeight w:val="300"/>
        </w:trPr>
        <w:tc>
          <w:tcPr>
            <w:tcW w:w="5040" w:type="dxa"/>
            <w:tcBorders>
              <w:top w:val="nil"/>
              <w:left w:val="nil"/>
              <w:bottom w:val="nil"/>
              <w:right w:val="nil"/>
            </w:tcBorders>
            <w:shd w:val="clear" w:color="auto" w:fill="auto"/>
            <w:noWrap/>
            <w:vAlign w:val="bottom"/>
            <w:hideMark/>
          </w:tcPr>
          <w:p w14:paraId="34F7DA6F"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Purchase of Fixed Assets </w:t>
            </w:r>
          </w:p>
        </w:tc>
        <w:tc>
          <w:tcPr>
            <w:tcW w:w="1530" w:type="dxa"/>
            <w:tcBorders>
              <w:top w:val="nil"/>
              <w:left w:val="nil"/>
              <w:bottom w:val="nil"/>
              <w:right w:val="nil"/>
            </w:tcBorders>
            <w:shd w:val="clear" w:color="auto" w:fill="auto"/>
            <w:noWrap/>
            <w:vAlign w:val="bottom"/>
            <w:hideMark/>
          </w:tcPr>
          <w:p w14:paraId="23839F08"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(580,000)</w:t>
            </w:r>
          </w:p>
        </w:tc>
        <w:tc>
          <w:tcPr>
            <w:tcW w:w="1530" w:type="dxa"/>
            <w:tcBorders>
              <w:top w:val="nil"/>
              <w:left w:val="nil"/>
              <w:bottom w:val="nil"/>
              <w:right w:val="nil"/>
            </w:tcBorders>
            <w:shd w:val="clear" w:color="auto" w:fill="auto"/>
            <w:noWrap/>
            <w:vAlign w:val="bottom"/>
            <w:hideMark/>
          </w:tcPr>
          <w:p w14:paraId="0B78AD0F"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440" w:type="dxa"/>
            <w:tcBorders>
              <w:top w:val="nil"/>
              <w:left w:val="nil"/>
              <w:bottom w:val="nil"/>
              <w:right w:val="nil"/>
            </w:tcBorders>
            <w:shd w:val="clear" w:color="auto" w:fill="auto"/>
            <w:noWrap/>
            <w:vAlign w:val="bottom"/>
            <w:hideMark/>
          </w:tcPr>
          <w:p w14:paraId="2F93BFF0"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(200,000)</w:t>
            </w:r>
          </w:p>
        </w:tc>
      </w:tr>
      <w:tr w:rsidR="00A20D33" w:rsidRPr="00B67009" w14:paraId="481B69D4" w14:textId="77777777" w:rsidTr="00A20D33">
        <w:trPr>
          <w:trHeight w:val="300"/>
        </w:trPr>
        <w:tc>
          <w:tcPr>
            <w:tcW w:w="5040" w:type="dxa"/>
            <w:tcBorders>
              <w:top w:val="nil"/>
              <w:left w:val="nil"/>
              <w:bottom w:val="nil"/>
              <w:right w:val="nil"/>
            </w:tcBorders>
            <w:shd w:val="clear" w:color="auto" w:fill="auto"/>
            <w:noWrap/>
            <w:vAlign w:val="bottom"/>
            <w:hideMark/>
          </w:tcPr>
          <w:p w14:paraId="293E7474"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Purchase of Software Solution </w:t>
            </w:r>
          </w:p>
        </w:tc>
        <w:tc>
          <w:tcPr>
            <w:tcW w:w="1530" w:type="dxa"/>
            <w:tcBorders>
              <w:top w:val="nil"/>
              <w:left w:val="nil"/>
              <w:bottom w:val="nil"/>
              <w:right w:val="nil"/>
            </w:tcBorders>
            <w:shd w:val="clear" w:color="auto" w:fill="auto"/>
            <w:noWrap/>
            <w:vAlign w:val="bottom"/>
            <w:hideMark/>
          </w:tcPr>
          <w:p w14:paraId="5C063EC9"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530" w:type="dxa"/>
            <w:tcBorders>
              <w:top w:val="nil"/>
              <w:left w:val="nil"/>
              <w:bottom w:val="nil"/>
              <w:right w:val="nil"/>
            </w:tcBorders>
            <w:shd w:val="clear" w:color="auto" w:fill="auto"/>
            <w:noWrap/>
            <w:vAlign w:val="bottom"/>
            <w:hideMark/>
          </w:tcPr>
          <w:p w14:paraId="76A38B25"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(150,000)</w:t>
            </w:r>
          </w:p>
        </w:tc>
        <w:tc>
          <w:tcPr>
            <w:tcW w:w="1440" w:type="dxa"/>
            <w:tcBorders>
              <w:top w:val="nil"/>
              <w:left w:val="nil"/>
              <w:bottom w:val="nil"/>
              <w:right w:val="nil"/>
            </w:tcBorders>
            <w:shd w:val="clear" w:color="auto" w:fill="auto"/>
            <w:noWrap/>
            <w:vAlign w:val="bottom"/>
            <w:hideMark/>
          </w:tcPr>
          <w:p w14:paraId="7B1DFA62"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r>
      <w:tr w:rsidR="00A20D33" w:rsidRPr="00B67009" w14:paraId="60F79E06" w14:textId="77777777" w:rsidTr="00A20D33">
        <w:trPr>
          <w:trHeight w:val="300"/>
        </w:trPr>
        <w:tc>
          <w:tcPr>
            <w:tcW w:w="5040" w:type="dxa"/>
            <w:tcBorders>
              <w:top w:val="nil"/>
              <w:left w:val="nil"/>
              <w:bottom w:val="nil"/>
              <w:right w:val="nil"/>
            </w:tcBorders>
            <w:shd w:val="clear" w:color="auto" w:fill="auto"/>
            <w:noWrap/>
            <w:vAlign w:val="bottom"/>
            <w:hideMark/>
          </w:tcPr>
          <w:p w14:paraId="5EB7B6F7"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Sales of Long-term Assets </w:t>
            </w:r>
          </w:p>
        </w:tc>
        <w:tc>
          <w:tcPr>
            <w:tcW w:w="1530" w:type="dxa"/>
            <w:tcBorders>
              <w:top w:val="nil"/>
              <w:left w:val="nil"/>
              <w:bottom w:val="single" w:sz="4" w:space="0" w:color="auto"/>
              <w:right w:val="nil"/>
            </w:tcBorders>
            <w:shd w:val="clear" w:color="auto" w:fill="auto"/>
            <w:noWrap/>
            <w:vAlign w:val="bottom"/>
            <w:hideMark/>
          </w:tcPr>
          <w:p w14:paraId="48F31079"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530" w:type="dxa"/>
            <w:tcBorders>
              <w:top w:val="nil"/>
              <w:left w:val="nil"/>
              <w:bottom w:val="single" w:sz="4" w:space="0" w:color="auto"/>
              <w:right w:val="nil"/>
            </w:tcBorders>
            <w:shd w:val="clear" w:color="auto" w:fill="auto"/>
            <w:noWrap/>
            <w:vAlign w:val="bottom"/>
            <w:hideMark/>
          </w:tcPr>
          <w:p w14:paraId="2FCBDDA1"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440" w:type="dxa"/>
            <w:tcBorders>
              <w:top w:val="nil"/>
              <w:left w:val="nil"/>
              <w:bottom w:val="single" w:sz="4" w:space="0" w:color="auto"/>
              <w:right w:val="nil"/>
            </w:tcBorders>
            <w:shd w:val="clear" w:color="auto" w:fill="auto"/>
            <w:noWrap/>
            <w:vAlign w:val="bottom"/>
            <w:hideMark/>
          </w:tcPr>
          <w:p w14:paraId="3B024401"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r>
      <w:tr w:rsidR="00A20D33" w:rsidRPr="00B67009" w14:paraId="041E9CD8" w14:textId="77777777" w:rsidTr="00A20D33">
        <w:trPr>
          <w:trHeight w:val="300"/>
        </w:trPr>
        <w:tc>
          <w:tcPr>
            <w:tcW w:w="5040" w:type="dxa"/>
            <w:tcBorders>
              <w:top w:val="nil"/>
              <w:left w:val="nil"/>
              <w:bottom w:val="nil"/>
              <w:right w:val="nil"/>
            </w:tcBorders>
            <w:shd w:val="clear" w:color="auto" w:fill="auto"/>
            <w:noWrap/>
            <w:vAlign w:val="bottom"/>
            <w:hideMark/>
          </w:tcPr>
          <w:p w14:paraId="167626D9"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Net Cash Flow from Investing Activities </w:t>
            </w:r>
          </w:p>
        </w:tc>
        <w:tc>
          <w:tcPr>
            <w:tcW w:w="1530" w:type="dxa"/>
            <w:tcBorders>
              <w:top w:val="nil"/>
              <w:left w:val="nil"/>
              <w:bottom w:val="nil"/>
              <w:right w:val="nil"/>
            </w:tcBorders>
            <w:shd w:val="clear" w:color="auto" w:fill="auto"/>
            <w:noWrap/>
            <w:vAlign w:val="bottom"/>
            <w:hideMark/>
          </w:tcPr>
          <w:p w14:paraId="4DBCFE11"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(580,000)</w:t>
            </w:r>
          </w:p>
        </w:tc>
        <w:tc>
          <w:tcPr>
            <w:tcW w:w="1530" w:type="dxa"/>
            <w:tcBorders>
              <w:top w:val="nil"/>
              <w:left w:val="nil"/>
              <w:bottom w:val="nil"/>
              <w:right w:val="nil"/>
            </w:tcBorders>
            <w:shd w:val="clear" w:color="auto" w:fill="auto"/>
            <w:noWrap/>
            <w:vAlign w:val="bottom"/>
            <w:hideMark/>
          </w:tcPr>
          <w:p w14:paraId="666BA498"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(150,000)</w:t>
            </w:r>
          </w:p>
        </w:tc>
        <w:tc>
          <w:tcPr>
            <w:tcW w:w="1440" w:type="dxa"/>
            <w:tcBorders>
              <w:top w:val="nil"/>
              <w:left w:val="nil"/>
              <w:bottom w:val="nil"/>
              <w:right w:val="nil"/>
            </w:tcBorders>
            <w:shd w:val="clear" w:color="auto" w:fill="auto"/>
            <w:noWrap/>
            <w:vAlign w:val="bottom"/>
            <w:hideMark/>
          </w:tcPr>
          <w:p w14:paraId="4A9653EE"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(200,000)</w:t>
            </w:r>
          </w:p>
        </w:tc>
      </w:tr>
      <w:tr w:rsidR="00A20D33" w:rsidRPr="00B67009" w14:paraId="19CAA659" w14:textId="77777777" w:rsidTr="00A20D33">
        <w:trPr>
          <w:trHeight w:val="300"/>
        </w:trPr>
        <w:tc>
          <w:tcPr>
            <w:tcW w:w="5040" w:type="dxa"/>
            <w:tcBorders>
              <w:top w:val="nil"/>
              <w:left w:val="nil"/>
              <w:bottom w:val="nil"/>
              <w:right w:val="nil"/>
            </w:tcBorders>
            <w:shd w:val="clear" w:color="auto" w:fill="auto"/>
            <w:noWrap/>
            <w:vAlign w:val="bottom"/>
            <w:hideMark/>
          </w:tcPr>
          <w:p w14:paraId="2573B39B" w14:textId="77777777" w:rsidR="00B67009" w:rsidRPr="00B67009" w:rsidRDefault="00B67009" w:rsidP="00B67009">
            <w:pPr>
              <w:spacing w:after="0" w:line="240" w:lineRule="auto"/>
              <w:rPr>
                <w:rFonts w:ascii="Arial" w:eastAsia="Times New Roman" w:hAnsi="Arial" w:cs="Arial"/>
                <w:color w:val="000000"/>
                <w:sz w:val="20"/>
                <w:szCs w:val="20"/>
              </w:rPr>
            </w:pPr>
          </w:p>
        </w:tc>
        <w:tc>
          <w:tcPr>
            <w:tcW w:w="1530" w:type="dxa"/>
            <w:tcBorders>
              <w:top w:val="nil"/>
              <w:left w:val="nil"/>
              <w:bottom w:val="nil"/>
              <w:right w:val="nil"/>
            </w:tcBorders>
            <w:shd w:val="clear" w:color="auto" w:fill="auto"/>
            <w:noWrap/>
            <w:vAlign w:val="bottom"/>
            <w:hideMark/>
          </w:tcPr>
          <w:p w14:paraId="62BE106E" w14:textId="77777777" w:rsidR="00B67009" w:rsidRPr="00B67009" w:rsidRDefault="00B67009" w:rsidP="00B67009">
            <w:pPr>
              <w:spacing w:after="0" w:line="240" w:lineRule="auto"/>
              <w:jc w:val="right"/>
              <w:rPr>
                <w:rFonts w:ascii="Times New Roman" w:eastAsia="Times New Roman" w:hAnsi="Times New Roman" w:cs="Times New Roman"/>
                <w:sz w:val="20"/>
                <w:szCs w:val="20"/>
              </w:rPr>
            </w:pPr>
          </w:p>
        </w:tc>
        <w:tc>
          <w:tcPr>
            <w:tcW w:w="1530" w:type="dxa"/>
            <w:tcBorders>
              <w:top w:val="nil"/>
              <w:left w:val="nil"/>
              <w:bottom w:val="nil"/>
              <w:right w:val="nil"/>
            </w:tcBorders>
            <w:shd w:val="clear" w:color="auto" w:fill="auto"/>
            <w:noWrap/>
            <w:vAlign w:val="bottom"/>
            <w:hideMark/>
          </w:tcPr>
          <w:p w14:paraId="308944F9" w14:textId="77777777" w:rsidR="00B67009" w:rsidRPr="00B67009" w:rsidRDefault="00B67009" w:rsidP="00B67009">
            <w:pPr>
              <w:spacing w:after="0" w:line="240" w:lineRule="auto"/>
              <w:jc w:val="right"/>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1D27C559" w14:textId="77777777" w:rsidR="00B67009" w:rsidRPr="00B67009" w:rsidRDefault="00B67009" w:rsidP="00B67009">
            <w:pPr>
              <w:spacing w:after="0" w:line="240" w:lineRule="auto"/>
              <w:jc w:val="right"/>
              <w:rPr>
                <w:rFonts w:ascii="Times New Roman" w:eastAsia="Times New Roman" w:hAnsi="Times New Roman" w:cs="Times New Roman"/>
                <w:sz w:val="20"/>
                <w:szCs w:val="20"/>
              </w:rPr>
            </w:pPr>
          </w:p>
        </w:tc>
      </w:tr>
      <w:tr w:rsidR="00A20D33" w:rsidRPr="00B67009" w14:paraId="5CD38A3B" w14:textId="77777777" w:rsidTr="00A20D33">
        <w:trPr>
          <w:trHeight w:val="300"/>
        </w:trPr>
        <w:tc>
          <w:tcPr>
            <w:tcW w:w="5040" w:type="dxa"/>
            <w:tcBorders>
              <w:top w:val="nil"/>
              <w:left w:val="nil"/>
              <w:bottom w:val="nil"/>
              <w:right w:val="nil"/>
            </w:tcBorders>
            <w:shd w:val="clear" w:color="auto" w:fill="auto"/>
            <w:noWrap/>
            <w:vAlign w:val="bottom"/>
            <w:hideMark/>
          </w:tcPr>
          <w:p w14:paraId="0E5C74F5" w14:textId="77777777" w:rsidR="00B67009" w:rsidRPr="00B67009" w:rsidRDefault="00B67009" w:rsidP="00B67009">
            <w:pPr>
              <w:spacing w:after="0" w:line="240" w:lineRule="auto"/>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 xml:space="preserve">Cash Flows from Financing Activities </w:t>
            </w:r>
          </w:p>
        </w:tc>
        <w:tc>
          <w:tcPr>
            <w:tcW w:w="1530" w:type="dxa"/>
            <w:tcBorders>
              <w:top w:val="nil"/>
              <w:left w:val="nil"/>
              <w:bottom w:val="nil"/>
              <w:right w:val="nil"/>
            </w:tcBorders>
            <w:shd w:val="clear" w:color="auto" w:fill="auto"/>
            <w:noWrap/>
            <w:vAlign w:val="bottom"/>
            <w:hideMark/>
          </w:tcPr>
          <w:p w14:paraId="0BFF9F91" w14:textId="77777777" w:rsidR="00B67009" w:rsidRPr="00B67009" w:rsidRDefault="00B67009" w:rsidP="00B67009">
            <w:pPr>
              <w:spacing w:after="0" w:line="240" w:lineRule="auto"/>
              <w:jc w:val="right"/>
              <w:rPr>
                <w:rFonts w:ascii="Arial" w:eastAsia="Times New Roman" w:hAnsi="Arial" w:cs="Arial"/>
                <w:b/>
                <w:bCs/>
                <w:color w:val="000000"/>
                <w:sz w:val="20"/>
                <w:szCs w:val="20"/>
              </w:rPr>
            </w:pPr>
          </w:p>
        </w:tc>
        <w:tc>
          <w:tcPr>
            <w:tcW w:w="1530" w:type="dxa"/>
            <w:tcBorders>
              <w:top w:val="nil"/>
              <w:left w:val="nil"/>
              <w:bottom w:val="nil"/>
              <w:right w:val="nil"/>
            </w:tcBorders>
            <w:shd w:val="clear" w:color="auto" w:fill="auto"/>
            <w:noWrap/>
            <w:vAlign w:val="bottom"/>
            <w:hideMark/>
          </w:tcPr>
          <w:p w14:paraId="689938DE" w14:textId="77777777" w:rsidR="00B67009" w:rsidRPr="00B67009" w:rsidRDefault="00B67009" w:rsidP="00B67009">
            <w:pPr>
              <w:spacing w:after="0" w:line="240" w:lineRule="auto"/>
              <w:jc w:val="right"/>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59278985" w14:textId="77777777" w:rsidR="00B67009" w:rsidRPr="00B67009" w:rsidRDefault="00B67009" w:rsidP="00B67009">
            <w:pPr>
              <w:spacing w:after="0" w:line="240" w:lineRule="auto"/>
              <w:jc w:val="right"/>
              <w:rPr>
                <w:rFonts w:ascii="Times New Roman" w:eastAsia="Times New Roman" w:hAnsi="Times New Roman" w:cs="Times New Roman"/>
                <w:sz w:val="20"/>
                <w:szCs w:val="20"/>
              </w:rPr>
            </w:pPr>
          </w:p>
        </w:tc>
      </w:tr>
      <w:tr w:rsidR="00A20D33" w:rsidRPr="00B67009" w14:paraId="3A7AD1AF" w14:textId="77777777" w:rsidTr="00A20D33">
        <w:trPr>
          <w:trHeight w:val="300"/>
        </w:trPr>
        <w:tc>
          <w:tcPr>
            <w:tcW w:w="5040" w:type="dxa"/>
            <w:tcBorders>
              <w:top w:val="nil"/>
              <w:left w:val="nil"/>
              <w:bottom w:val="nil"/>
              <w:right w:val="nil"/>
            </w:tcBorders>
            <w:shd w:val="clear" w:color="auto" w:fill="auto"/>
            <w:noWrap/>
            <w:vAlign w:val="bottom"/>
            <w:hideMark/>
          </w:tcPr>
          <w:p w14:paraId="3A6AEE3F"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Issuance of Stock</w:t>
            </w:r>
          </w:p>
        </w:tc>
        <w:tc>
          <w:tcPr>
            <w:tcW w:w="1530" w:type="dxa"/>
            <w:tcBorders>
              <w:top w:val="nil"/>
              <w:left w:val="nil"/>
              <w:bottom w:val="nil"/>
              <w:right w:val="nil"/>
            </w:tcBorders>
            <w:shd w:val="clear" w:color="auto" w:fill="auto"/>
            <w:noWrap/>
            <w:vAlign w:val="bottom"/>
            <w:hideMark/>
          </w:tcPr>
          <w:p w14:paraId="3342C78C"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600,000 </w:t>
            </w:r>
          </w:p>
        </w:tc>
        <w:tc>
          <w:tcPr>
            <w:tcW w:w="1530" w:type="dxa"/>
            <w:tcBorders>
              <w:top w:val="nil"/>
              <w:left w:val="nil"/>
              <w:bottom w:val="nil"/>
              <w:right w:val="nil"/>
            </w:tcBorders>
            <w:shd w:val="clear" w:color="auto" w:fill="auto"/>
            <w:noWrap/>
            <w:vAlign w:val="bottom"/>
            <w:hideMark/>
          </w:tcPr>
          <w:p w14:paraId="23EE057A"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440" w:type="dxa"/>
            <w:tcBorders>
              <w:top w:val="nil"/>
              <w:left w:val="nil"/>
              <w:bottom w:val="nil"/>
              <w:right w:val="nil"/>
            </w:tcBorders>
            <w:shd w:val="clear" w:color="auto" w:fill="auto"/>
            <w:noWrap/>
            <w:vAlign w:val="bottom"/>
            <w:hideMark/>
          </w:tcPr>
          <w:p w14:paraId="7D54D4F6"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r>
      <w:tr w:rsidR="00A20D33" w:rsidRPr="00B67009" w14:paraId="33F37060" w14:textId="77777777" w:rsidTr="00A20D33">
        <w:trPr>
          <w:trHeight w:val="300"/>
        </w:trPr>
        <w:tc>
          <w:tcPr>
            <w:tcW w:w="5040" w:type="dxa"/>
            <w:tcBorders>
              <w:top w:val="nil"/>
              <w:left w:val="nil"/>
              <w:bottom w:val="nil"/>
              <w:right w:val="nil"/>
            </w:tcBorders>
            <w:shd w:val="clear" w:color="auto" w:fill="auto"/>
            <w:noWrap/>
            <w:vAlign w:val="bottom"/>
            <w:hideMark/>
          </w:tcPr>
          <w:p w14:paraId="14CB0B35"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Payment of Dividends</w:t>
            </w:r>
          </w:p>
        </w:tc>
        <w:tc>
          <w:tcPr>
            <w:tcW w:w="1530" w:type="dxa"/>
            <w:tcBorders>
              <w:top w:val="nil"/>
              <w:left w:val="nil"/>
              <w:bottom w:val="nil"/>
              <w:right w:val="nil"/>
            </w:tcBorders>
            <w:shd w:val="clear" w:color="auto" w:fill="auto"/>
            <w:noWrap/>
            <w:vAlign w:val="bottom"/>
            <w:hideMark/>
          </w:tcPr>
          <w:p w14:paraId="4C79A18E"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530" w:type="dxa"/>
            <w:tcBorders>
              <w:top w:val="nil"/>
              <w:left w:val="nil"/>
              <w:bottom w:val="nil"/>
              <w:right w:val="nil"/>
            </w:tcBorders>
            <w:shd w:val="clear" w:color="auto" w:fill="auto"/>
            <w:noWrap/>
            <w:vAlign w:val="bottom"/>
            <w:hideMark/>
          </w:tcPr>
          <w:p w14:paraId="7137B25A"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440" w:type="dxa"/>
            <w:tcBorders>
              <w:top w:val="nil"/>
              <w:left w:val="nil"/>
              <w:bottom w:val="nil"/>
              <w:right w:val="nil"/>
            </w:tcBorders>
            <w:shd w:val="clear" w:color="auto" w:fill="auto"/>
            <w:noWrap/>
            <w:vAlign w:val="bottom"/>
            <w:hideMark/>
          </w:tcPr>
          <w:p w14:paraId="00C22ADF"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r>
      <w:tr w:rsidR="00A20D33" w:rsidRPr="00B67009" w14:paraId="316F9405" w14:textId="77777777" w:rsidTr="00A20D33">
        <w:trPr>
          <w:trHeight w:val="300"/>
        </w:trPr>
        <w:tc>
          <w:tcPr>
            <w:tcW w:w="5040" w:type="dxa"/>
            <w:tcBorders>
              <w:top w:val="nil"/>
              <w:left w:val="nil"/>
              <w:bottom w:val="nil"/>
              <w:right w:val="nil"/>
            </w:tcBorders>
            <w:shd w:val="clear" w:color="auto" w:fill="auto"/>
            <w:noWrap/>
            <w:vAlign w:val="bottom"/>
            <w:hideMark/>
          </w:tcPr>
          <w:p w14:paraId="1D2AD1AB"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New Current Borrowing </w:t>
            </w:r>
          </w:p>
        </w:tc>
        <w:tc>
          <w:tcPr>
            <w:tcW w:w="1530" w:type="dxa"/>
            <w:tcBorders>
              <w:top w:val="nil"/>
              <w:left w:val="nil"/>
              <w:bottom w:val="nil"/>
              <w:right w:val="nil"/>
            </w:tcBorders>
            <w:shd w:val="clear" w:color="auto" w:fill="auto"/>
            <w:noWrap/>
            <w:vAlign w:val="bottom"/>
            <w:hideMark/>
          </w:tcPr>
          <w:p w14:paraId="0EBA5458"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530" w:type="dxa"/>
            <w:tcBorders>
              <w:top w:val="nil"/>
              <w:left w:val="nil"/>
              <w:bottom w:val="nil"/>
              <w:right w:val="nil"/>
            </w:tcBorders>
            <w:shd w:val="clear" w:color="auto" w:fill="auto"/>
            <w:noWrap/>
            <w:vAlign w:val="bottom"/>
            <w:hideMark/>
          </w:tcPr>
          <w:p w14:paraId="1D426D2E"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440" w:type="dxa"/>
            <w:tcBorders>
              <w:top w:val="nil"/>
              <w:left w:val="nil"/>
              <w:bottom w:val="nil"/>
              <w:right w:val="nil"/>
            </w:tcBorders>
            <w:shd w:val="clear" w:color="auto" w:fill="auto"/>
            <w:noWrap/>
            <w:vAlign w:val="bottom"/>
            <w:hideMark/>
          </w:tcPr>
          <w:p w14:paraId="18633832"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r>
      <w:tr w:rsidR="00A20D33" w:rsidRPr="00B67009" w14:paraId="677E045F" w14:textId="77777777" w:rsidTr="00A20D33">
        <w:trPr>
          <w:trHeight w:val="300"/>
        </w:trPr>
        <w:tc>
          <w:tcPr>
            <w:tcW w:w="5040" w:type="dxa"/>
            <w:tcBorders>
              <w:top w:val="nil"/>
              <w:left w:val="nil"/>
              <w:bottom w:val="nil"/>
              <w:right w:val="nil"/>
            </w:tcBorders>
            <w:shd w:val="clear" w:color="auto" w:fill="auto"/>
            <w:noWrap/>
            <w:vAlign w:val="bottom"/>
            <w:hideMark/>
          </w:tcPr>
          <w:p w14:paraId="208E4857"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Repayment of Current Borrowing </w:t>
            </w:r>
          </w:p>
        </w:tc>
        <w:tc>
          <w:tcPr>
            <w:tcW w:w="1530" w:type="dxa"/>
            <w:tcBorders>
              <w:top w:val="nil"/>
              <w:left w:val="nil"/>
              <w:bottom w:val="nil"/>
              <w:right w:val="nil"/>
            </w:tcBorders>
            <w:shd w:val="clear" w:color="auto" w:fill="auto"/>
            <w:noWrap/>
            <w:vAlign w:val="bottom"/>
            <w:hideMark/>
          </w:tcPr>
          <w:p w14:paraId="0D79FC80"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530" w:type="dxa"/>
            <w:tcBorders>
              <w:top w:val="nil"/>
              <w:left w:val="nil"/>
              <w:bottom w:val="nil"/>
              <w:right w:val="nil"/>
            </w:tcBorders>
            <w:shd w:val="clear" w:color="auto" w:fill="auto"/>
            <w:noWrap/>
            <w:vAlign w:val="bottom"/>
            <w:hideMark/>
          </w:tcPr>
          <w:p w14:paraId="1BD86FE4"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440" w:type="dxa"/>
            <w:tcBorders>
              <w:top w:val="nil"/>
              <w:left w:val="nil"/>
              <w:bottom w:val="nil"/>
              <w:right w:val="nil"/>
            </w:tcBorders>
            <w:shd w:val="clear" w:color="auto" w:fill="auto"/>
            <w:noWrap/>
            <w:vAlign w:val="bottom"/>
            <w:hideMark/>
          </w:tcPr>
          <w:p w14:paraId="59492E31"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r>
      <w:tr w:rsidR="00A20D33" w:rsidRPr="00B67009" w14:paraId="31017E23" w14:textId="77777777" w:rsidTr="00A20D33">
        <w:trPr>
          <w:trHeight w:val="300"/>
        </w:trPr>
        <w:tc>
          <w:tcPr>
            <w:tcW w:w="5040" w:type="dxa"/>
            <w:tcBorders>
              <w:top w:val="nil"/>
              <w:left w:val="nil"/>
              <w:bottom w:val="nil"/>
              <w:right w:val="nil"/>
            </w:tcBorders>
            <w:shd w:val="clear" w:color="auto" w:fill="auto"/>
            <w:noWrap/>
            <w:vAlign w:val="bottom"/>
            <w:hideMark/>
          </w:tcPr>
          <w:p w14:paraId="687AAEB0"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New Non-current Borrowing </w:t>
            </w:r>
          </w:p>
        </w:tc>
        <w:tc>
          <w:tcPr>
            <w:tcW w:w="1530" w:type="dxa"/>
            <w:tcBorders>
              <w:top w:val="nil"/>
              <w:left w:val="nil"/>
              <w:bottom w:val="nil"/>
              <w:right w:val="nil"/>
            </w:tcBorders>
            <w:shd w:val="clear" w:color="auto" w:fill="auto"/>
            <w:noWrap/>
            <w:vAlign w:val="bottom"/>
            <w:hideMark/>
          </w:tcPr>
          <w:p w14:paraId="458C91A5"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530" w:type="dxa"/>
            <w:tcBorders>
              <w:top w:val="nil"/>
              <w:left w:val="nil"/>
              <w:bottom w:val="nil"/>
              <w:right w:val="nil"/>
            </w:tcBorders>
            <w:shd w:val="clear" w:color="auto" w:fill="auto"/>
            <w:noWrap/>
            <w:vAlign w:val="bottom"/>
            <w:hideMark/>
          </w:tcPr>
          <w:p w14:paraId="3CBC3C83"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440" w:type="dxa"/>
            <w:tcBorders>
              <w:top w:val="nil"/>
              <w:left w:val="nil"/>
              <w:bottom w:val="nil"/>
              <w:right w:val="nil"/>
            </w:tcBorders>
            <w:shd w:val="clear" w:color="auto" w:fill="auto"/>
            <w:noWrap/>
            <w:vAlign w:val="bottom"/>
            <w:hideMark/>
          </w:tcPr>
          <w:p w14:paraId="1C6A31B4"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r>
      <w:tr w:rsidR="00A20D33" w:rsidRPr="00B67009" w14:paraId="22E1B533" w14:textId="77777777" w:rsidTr="00A20D33">
        <w:trPr>
          <w:trHeight w:val="300"/>
        </w:trPr>
        <w:tc>
          <w:tcPr>
            <w:tcW w:w="5040" w:type="dxa"/>
            <w:tcBorders>
              <w:top w:val="nil"/>
              <w:left w:val="nil"/>
              <w:bottom w:val="nil"/>
              <w:right w:val="nil"/>
            </w:tcBorders>
            <w:shd w:val="clear" w:color="auto" w:fill="auto"/>
            <w:noWrap/>
            <w:vAlign w:val="bottom"/>
            <w:hideMark/>
          </w:tcPr>
          <w:p w14:paraId="2150E3F3"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Repayment of Non-current Borrowing </w:t>
            </w:r>
          </w:p>
        </w:tc>
        <w:tc>
          <w:tcPr>
            <w:tcW w:w="1530" w:type="dxa"/>
            <w:tcBorders>
              <w:top w:val="nil"/>
              <w:left w:val="nil"/>
              <w:bottom w:val="single" w:sz="4" w:space="0" w:color="auto"/>
              <w:right w:val="nil"/>
            </w:tcBorders>
            <w:shd w:val="clear" w:color="auto" w:fill="auto"/>
            <w:noWrap/>
            <w:vAlign w:val="bottom"/>
            <w:hideMark/>
          </w:tcPr>
          <w:p w14:paraId="3745B5F2"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530" w:type="dxa"/>
            <w:tcBorders>
              <w:top w:val="nil"/>
              <w:left w:val="nil"/>
              <w:bottom w:val="single" w:sz="4" w:space="0" w:color="auto"/>
              <w:right w:val="nil"/>
            </w:tcBorders>
            <w:shd w:val="clear" w:color="auto" w:fill="auto"/>
            <w:noWrap/>
            <w:vAlign w:val="bottom"/>
            <w:hideMark/>
          </w:tcPr>
          <w:p w14:paraId="0861E87F"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440" w:type="dxa"/>
            <w:tcBorders>
              <w:top w:val="nil"/>
              <w:left w:val="nil"/>
              <w:bottom w:val="single" w:sz="4" w:space="0" w:color="auto"/>
              <w:right w:val="nil"/>
            </w:tcBorders>
            <w:shd w:val="clear" w:color="auto" w:fill="auto"/>
            <w:noWrap/>
            <w:vAlign w:val="bottom"/>
            <w:hideMark/>
          </w:tcPr>
          <w:p w14:paraId="2F2112F9"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r>
      <w:tr w:rsidR="00A20D33" w:rsidRPr="00B67009" w14:paraId="252AD23E" w14:textId="77777777" w:rsidTr="00A20D33">
        <w:trPr>
          <w:trHeight w:val="300"/>
        </w:trPr>
        <w:tc>
          <w:tcPr>
            <w:tcW w:w="5040" w:type="dxa"/>
            <w:tcBorders>
              <w:top w:val="nil"/>
              <w:left w:val="nil"/>
              <w:bottom w:val="nil"/>
              <w:right w:val="nil"/>
            </w:tcBorders>
            <w:shd w:val="clear" w:color="auto" w:fill="auto"/>
            <w:noWrap/>
            <w:vAlign w:val="bottom"/>
            <w:hideMark/>
          </w:tcPr>
          <w:p w14:paraId="47F117BB" w14:textId="77777777" w:rsidR="00B67009" w:rsidRPr="00B67009" w:rsidRDefault="00B67009" w:rsidP="00B67009">
            <w:pPr>
              <w:spacing w:after="0" w:line="240" w:lineRule="auto"/>
              <w:ind w:firstLineChars="100" w:firstLine="200"/>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Net Cash Flow from Financing Activities </w:t>
            </w:r>
          </w:p>
        </w:tc>
        <w:tc>
          <w:tcPr>
            <w:tcW w:w="1530" w:type="dxa"/>
            <w:tcBorders>
              <w:top w:val="nil"/>
              <w:left w:val="nil"/>
              <w:bottom w:val="nil"/>
              <w:right w:val="nil"/>
            </w:tcBorders>
            <w:shd w:val="clear" w:color="auto" w:fill="auto"/>
            <w:noWrap/>
            <w:vAlign w:val="bottom"/>
            <w:hideMark/>
          </w:tcPr>
          <w:p w14:paraId="07282F3D"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600,000 </w:t>
            </w:r>
          </w:p>
        </w:tc>
        <w:tc>
          <w:tcPr>
            <w:tcW w:w="1530" w:type="dxa"/>
            <w:tcBorders>
              <w:top w:val="nil"/>
              <w:left w:val="nil"/>
              <w:bottom w:val="nil"/>
              <w:right w:val="nil"/>
            </w:tcBorders>
            <w:shd w:val="clear" w:color="auto" w:fill="auto"/>
            <w:noWrap/>
            <w:vAlign w:val="bottom"/>
            <w:hideMark/>
          </w:tcPr>
          <w:p w14:paraId="2BA8E385"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440" w:type="dxa"/>
            <w:tcBorders>
              <w:top w:val="nil"/>
              <w:left w:val="nil"/>
              <w:bottom w:val="nil"/>
              <w:right w:val="nil"/>
            </w:tcBorders>
            <w:shd w:val="clear" w:color="auto" w:fill="auto"/>
            <w:noWrap/>
            <w:vAlign w:val="bottom"/>
            <w:hideMark/>
          </w:tcPr>
          <w:p w14:paraId="092D2D2D"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r>
      <w:tr w:rsidR="00A20D33" w:rsidRPr="00B67009" w14:paraId="20E28E16" w14:textId="77777777" w:rsidTr="00A20D33">
        <w:trPr>
          <w:trHeight w:val="300"/>
        </w:trPr>
        <w:tc>
          <w:tcPr>
            <w:tcW w:w="5040" w:type="dxa"/>
            <w:tcBorders>
              <w:top w:val="nil"/>
              <w:left w:val="nil"/>
              <w:bottom w:val="nil"/>
              <w:right w:val="nil"/>
            </w:tcBorders>
            <w:shd w:val="clear" w:color="auto" w:fill="auto"/>
            <w:noWrap/>
            <w:vAlign w:val="bottom"/>
            <w:hideMark/>
          </w:tcPr>
          <w:p w14:paraId="76D06585" w14:textId="77777777" w:rsidR="00B67009" w:rsidRPr="00B67009" w:rsidRDefault="00B67009" w:rsidP="00B67009">
            <w:pPr>
              <w:spacing w:after="0" w:line="240" w:lineRule="auto"/>
              <w:rPr>
                <w:rFonts w:ascii="Arial" w:eastAsia="Times New Roman" w:hAnsi="Arial" w:cs="Arial"/>
                <w:color w:val="000000"/>
                <w:sz w:val="20"/>
                <w:szCs w:val="20"/>
              </w:rPr>
            </w:pPr>
          </w:p>
        </w:tc>
        <w:tc>
          <w:tcPr>
            <w:tcW w:w="1530" w:type="dxa"/>
            <w:tcBorders>
              <w:top w:val="nil"/>
              <w:left w:val="nil"/>
              <w:bottom w:val="nil"/>
              <w:right w:val="nil"/>
            </w:tcBorders>
            <w:shd w:val="clear" w:color="auto" w:fill="auto"/>
            <w:noWrap/>
            <w:vAlign w:val="bottom"/>
            <w:hideMark/>
          </w:tcPr>
          <w:p w14:paraId="33D386B8" w14:textId="77777777" w:rsidR="00B67009" w:rsidRPr="00B67009" w:rsidRDefault="00B67009" w:rsidP="00B67009">
            <w:pPr>
              <w:spacing w:after="0" w:line="240" w:lineRule="auto"/>
              <w:jc w:val="right"/>
              <w:rPr>
                <w:rFonts w:ascii="Times New Roman" w:eastAsia="Times New Roman" w:hAnsi="Times New Roman" w:cs="Times New Roman"/>
                <w:sz w:val="20"/>
                <w:szCs w:val="20"/>
              </w:rPr>
            </w:pPr>
          </w:p>
        </w:tc>
        <w:tc>
          <w:tcPr>
            <w:tcW w:w="1530" w:type="dxa"/>
            <w:tcBorders>
              <w:top w:val="nil"/>
              <w:left w:val="nil"/>
              <w:bottom w:val="nil"/>
              <w:right w:val="nil"/>
            </w:tcBorders>
            <w:shd w:val="clear" w:color="auto" w:fill="auto"/>
            <w:noWrap/>
            <w:vAlign w:val="bottom"/>
            <w:hideMark/>
          </w:tcPr>
          <w:p w14:paraId="54E40DCB" w14:textId="77777777" w:rsidR="00B67009" w:rsidRPr="00B67009" w:rsidRDefault="00B67009" w:rsidP="00B67009">
            <w:pPr>
              <w:spacing w:after="0" w:line="240" w:lineRule="auto"/>
              <w:jc w:val="right"/>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4BF2137D" w14:textId="77777777" w:rsidR="00B67009" w:rsidRPr="00B67009" w:rsidRDefault="00B67009" w:rsidP="00B67009">
            <w:pPr>
              <w:spacing w:after="0" w:line="240" w:lineRule="auto"/>
              <w:jc w:val="right"/>
              <w:rPr>
                <w:rFonts w:ascii="Times New Roman" w:eastAsia="Times New Roman" w:hAnsi="Times New Roman" w:cs="Times New Roman"/>
                <w:sz w:val="20"/>
                <w:szCs w:val="20"/>
              </w:rPr>
            </w:pPr>
          </w:p>
        </w:tc>
      </w:tr>
      <w:tr w:rsidR="00A20D33" w:rsidRPr="00B67009" w14:paraId="24DA2FFD" w14:textId="77777777" w:rsidTr="00A20D33">
        <w:trPr>
          <w:trHeight w:val="300"/>
        </w:trPr>
        <w:tc>
          <w:tcPr>
            <w:tcW w:w="5040" w:type="dxa"/>
            <w:tcBorders>
              <w:top w:val="nil"/>
              <w:left w:val="nil"/>
              <w:bottom w:val="nil"/>
              <w:right w:val="nil"/>
            </w:tcBorders>
            <w:shd w:val="clear" w:color="auto" w:fill="auto"/>
            <w:noWrap/>
            <w:vAlign w:val="bottom"/>
            <w:hideMark/>
          </w:tcPr>
          <w:p w14:paraId="2E719625" w14:textId="77777777" w:rsidR="00B67009" w:rsidRPr="00B67009" w:rsidRDefault="00B67009" w:rsidP="00B67009">
            <w:pPr>
              <w:spacing w:after="0" w:line="240" w:lineRule="auto"/>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 xml:space="preserve">Net Cash Flow </w:t>
            </w:r>
          </w:p>
        </w:tc>
        <w:tc>
          <w:tcPr>
            <w:tcW w:w="1530" w:type="dxa"/>
            <w:tcBorders>
              <w:top w:val="nil"/>
              <w:left w:val="nil"/>
              <w:bottom w:val="nil"/>
              <w:right w:val="nil"/>
            </w:tcBorders>
            <w:shd w:val="clear" w:color="auto" w:fill="auto"/>
            <w:noWrap/>
            <w:vAlign w:val="bottom"/>
            <w:hideMark/>
          </w:tcPr>
          <w:p w14:paraId="5699CD1A"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135,640 </w:t>
            </w:r>
          </w:p>
        </w:tc>
        <w:tc>
          <w:tcPr>
            <w:tcW w:w="1530" w:type="dxa"/>
            <w:tcBorders>
              <w:top w:val="nil"/>
              <w:left w:val="nil"/>
              <w:bottom w:val="nil"/>
              <w:right w:val="nil"/>
            </w:tcBorders>
            <w:shd w:val="clear" w:color="auto" w:fill="auto"/>
            <w:noWrap/>
            <w:vAlign w:val="bottom"/>
            <w:hideMark/>
          </w:tcPr>
          <w:p w14:paraId="655E391B"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(12,551)</w:t>
            </w:r>
          </w:p>
        </w:tc>
        <w:tc>
          <w:tcPr>
            <w:tcW w:w="1440" w:type="dxa"/>
            <w:tcBorders>
              <w:top w:val="nil"/>
              <w:left w:val="nil"/>
              <w:bottom w:val="nil"/>
              <w:right w:val="nil"/>
            </w:tcBorders>
            <w:shd w:val="clear" w:color="auto" w:fill="auto"/>
            <w:noWrap/>
            <w:vAlign w:val="bottom"/>
            <w:hideMark/>
          </w:tcPr>
          <w:p w14:paraId="6AC1B8C4"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(1,199)</w:t>
            </w:r>
          </w:p>
        </w:tc>
      </w:tr>
      <w:tr w:rsidR="00A20D33" w:rsidRPr="00B67009" w14:paraId="4D35C08C" w14:textId="77777777" w:rsidTr="00A20D33">
        <w:trPr>
          <w:trHeight w:val="300"/>
        </w:trPr>
        <w:tc>
          <w:tcPr>
            <w:tcW w:w="5040" w:type="dxa"/>
            <w:tcBorders>
              <w:top w:val="nil"/>
              <w:left w:val="nil"/>
              <w:bottom w:val="nil"/>
              <w:right w:val="nil"/>
            </w:tcBorders>
            <w:shd w:val="clear" w:color="auto" w:fill="auto"/>
            <w:noWrap/>
            <w:vAlign w:val="bottom"/>
            <w:hideMark/>
          </w:tcPr>
          <w:p w14:paraId="616FCF41" w14:textId="6F22191D" w:rsidR="00B67009" w:rsidRPr="00B67009" w:rsidRDefault="00B67009" w:rsidP="00B67009">
            <w:pPr>
              <w:spacing w:after="0" w:line="240" w:lineRule="auto"/>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 xml:space="preserve">Opening Cash Balance </w:t>
            </w:r>
          </w:p>
        </w:tc>
        <w:tc>
          <w:tcPr>
            <w:tcW w:w="1530" w:type="dxa"/>
            <w:tcBorders>
              <w:top w:val="nil"/>
              <w:left w:val="nil"/>
              <w:bottom w:val="single" w:sz="4" w:space="0" w:color="auto"/>
              <w:right w:val="nil"/>
            </w:tcBorders>
            <w:shd w:val="clear" w:color="auto" w:fill="auto"/>
            <w:noWrap/>
            <w:vAlign w:val="bottom"/>
            <w:hideMark/>
          </w:tcPr>
          <w:p w14:paraId="196EE25B"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   </w:t>
            </w:r>
          </w:p>
        </w:tc>
        <w:tc>
          <w:tcPr>
            <w:tcW w:w="1530" w:type="dxa"/>
            <w:tcBorders>
              <w:top w:val="nil"/>
              <w:left w:val="nil"/>
              <w:bottom w:val="single" w:sz="4" w:space="0" w:color="auto"/>
              <w:right w:val="nil"/>
            </w:tcBorders>
            <w:shd w:val="clear" w:color="auto" w:fill="auto"/>
            <w:noWrap/>
            <w:vAlign w:val="bottom"/>
            <w:hideMark/>
          </w:tcPr>
          <w:p w14:paraId="4DEE8C8F"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135,640 </w:t>
            </w:r>
          </w:p>
        </w:tc>
        <w:tc>
          <w:tcPr>
            <w:tcW w:w="1440" w:type="dxa"/>
            <w:tcBorders>
              <w:top w:val="nil"/>
              <w:left w:val="nil"/>
              <w:bottom w:val="single" w:sz="4" w:space="0" w:color="auto"/>
              <w:right w:val="nil"/>
            </w:tcBorders>
            <w:shd w:val="clear" w:color="auto" w:fill="auto"/>
            <w:noWrap/>
            <w:vAlign w:val="bottom"/>
            <w:hideMark/>
          </w:tcPr>
          <w:p w14:paraId="53931913" w14:textId="77777777" w:rsidR="00B67009" w:rsidRPr="00B67009" w:rsidRDefault="00B67009" w:rsidP="00B67009">
            <w:pPr>
              <w:spacing w:after="0" w:line="240" w:lineRule="auto"/>
              <w:jc w:val="right"/>
              <w:rPr>
                <w:rFonts w:ascii="Arial" w:eastAsia="Times New Roman" w:hAnsi="Arial" w:cs="Arial"/>
                <w:color w:val="000000"/>
                <w:sz w:val="20"/>
                <w:szCs w:val="20"/>
              </w:rPr>
            </w:pPr>
            <w:r w:rsidRPr="00B67009">
              <w:rPr>
                <w:rFonts w:ascii="Arial" w:eastAsia="Times New Roman" w:hAnsi="Arial" w:cs="Arial"/>
                <w:color w:val="000000"/>
                <w:sz w:val="20"/>
                <w:szCs w:val="20"/>
              </w:rPr>
              <w:t xml:space="preserve">       123,089 </w:t>
            </w:r>
          </w:p>
        </w:tc>
      </w:tr>
      <w:tr w:rsidR="00A20D33" w:rsidRPr="00B67009" w14:paraId="31A050E3" w14:textId="77777777" w:rsidTr="00A20D33">
        <w:trPr>
          <w:trHeight w:val="300"/>
        </w:trPr>
        <w:tc>
          <w:tcPr>
            <w:tcW w:w="5040" w:type="dxa"/>
            <w:tcBorders>
              <w:top w:val="nil"/>
              <w:left w:val="nil"/>
              <w:bottom w:val="nil"/>
              <w:right w:val="nil"/>
            </w:tcBorders>
            <w:shd w:val="clear" w:color="auto" w:fill="auto"/>
            <w:noWrap/>
            <w:vAlign w:val="bottom"/>
            <w:hideMark/>
          </w:tcPr>
          <w:p w14:paraId="2228A21D" w14:textId="77777777" w:rsidR="00B67009" w:rsidRPr="00B67009" w:rsidRDefault="00B67009" w:rsidP="00B67009">
            <w:pPr>
              <w:spacing w:after="0" w:line="240" w:lineRule="auto"/>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 xml:space="preserve">Ending Cash Balance </w:t>
            </w:r>
          </w:p>
        </w:tc>
        <w:tc>
          <w:tcPr>
            <w:tcW w:w="1530" w:type="dxa"/>
            <w:tcBorders>
              <w:top w:val="nil"/>
              <w:left w:val="nil"/>
              <w:bottom w:val="nil"/>
              <w:right w:val="nil"/>
            </w:tcBorders>
            <w:shd w:val="clear" w:color="auto" w:fill="auto"/>
            <w:noWrap/>
            <w:vAlign w:val="bottom"/>
            <w:hideMark/>
          </w:tcPr>
          <w:p w14:paraId="0BDFF18E" w14:textId="77777777" w:rsidR="00B67009" w:rsidRPr="00B67009" w:rsidRDefault="00B67009" w:rsidP="00B67009">
            <w:pPr>
              <w:spacing w:after="0" w:line="240" w:lineRule="auto"/>
              <w:jc w:val="right"/>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 xml:space="preserve">         135,640 </w:t>
            </w:r>
          </w:p>
        </w:tc>
        <w:tc>
          <w:tcPr>
            <w:tcW w:w="1530" w:type="dxa"/>
            <w:tcBorders>
              <w:top w:val="nil"/>
              <w:left w:val="nil"/>
              <w:bottom w:val="nil"/>
              <w:right w:val="nil"/>
            </w:tcBorders>
            <w:shd w:val="clear" w:color="auto" w:fill="auto"/>
            <w:noWrap/>
            <w:vAlign w:val="bottom"/>
            <w:hideMark/>
          </w:tcPr>
          <w:p w14:paraId="29427ED9" w14:textId="77777777" w:rsidR="00B67009" w:rsidRPr="00B67009" w:rsidRDefault="00B67009" w:rsidP="00B67009">
            <w:pPr>
              <w:spacing w:after="0" w:line="240" w:lineRule="auto"/>
              <w:jc w:val="right"/>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 xml:space="preserve">        123,089 </w:t>
            </w:r>
          </w:p>
        </w:tc>
        <w:tc>
          <w:tcPr>
            <w:tcW w:w="1440" w:type="dxa"/>
            <w:tcBorders>
              <w:top w:val="nil"/>
              <w:left w:val="nil"/>
              <w:bottom w:val="nil"/>
              <w:right w:val="nil"/>
            </w:tcBorders>
            <w:shd w:val="clear" w:color="auto" w:fill="auto"/>
            <w:noWrap/>
            <w:vAlign w:val="bottom"/>
            <w:hideMark/>
          </w:tcPr>
          <w:p w14:paraId="77090F63" w14:textId="77777777" w:rsidR="00B67009" w:rsidRPr="00B67009" w:rsidRDefault="00B67009" w:rsidP="00B67009">
            <w:pPr>
              <w:spacing w:after="0" w:line="240" w:lineRule="auto"/>
              <w:jc w:val="right"/>
              <w:rPr>
                <w:rFonts w:ascii="Arial" w:eastAsia="Times New Roman" w:hAnsi="Arial" w:cs="Arial"/>
                <w:b/>
                <w:bCs/>
                <w:color w:val="000000"/>
                <w:sz w:val="20"/>
                <w:szCs w:val="20"/>
              </w:rPr>
            </w:pPr>
            <w:r w:rsidRPr="00B67009">
              <w:rPr>
                <w:rFonts w:ascii="Arial" w:eastAsia="Times New Roman" w:hAnsi="Arial" w:cs="Arial"/>
                <w:b/>
                <w:bCs/>
                <w:color w:val="000000"/>
                <w:sz w:val="20"/>
                <w:szCs w:val="20"/>
              </w:rPr>
              <w:t xml:space="preserve">       121,890 </w:t>
            </w:r>
          </w:p>
        </w:tc>
      </w:tr>
    </w:tbl>
    <w:p w14:paraId="6A972DF3" w14:textId="4EF7F199" w:rsidR="00B03510" w:rsidRDefault="00B03510"/>
    <w:p w14:paraId="18FC4D4E" w14:textId="222E7132" w:rsidR="002E0182" w:rsidRDefault="002E0182"/>
    <w:p w14:paraId="6AB9460E" w14:textId="60C17E72" w:rsidR="002E0182" w:rsidRDefault="002E0182"/>
    <w:p w14:paraId="7A1CC2D0" w14:textId="3C6A98E1" w:rsidR="002E0182" w:rsidRDefault="002E0182"/>
    <w:p w14:paraId="6077B831" w14:textId="6BE22270" w:rsidR="002E0182" w:rsidRDefault="002E0182"/>
    <w:sdt>
      <w:sdtPr>
        <w:id w:val="-329683972"/>
        <w:docPartObj>
          <w:docPartGallery w:val="Bibliographies"/>
          <w:docPartUnique/>
        </w:docPartObj>
      </w:sdtPr>
      <w:sdtEndPr>
        <w:rPr>
          <w:rFonts w:ascii="Arial" w:eastAsiaTheme="minorHAnsi" w:hAnsi="Arial" w:cs="Arial"/>
          <w:color w:val="auto"/>
          <w:sz w:val="22"/>
          <w:szCs w:val="22"/>
          <w:lang w:bidi="bn-BD"/>
        </w:rPr>
      </w:sdtEndPr>
      <w:sdtContent>
        <w:p w14:paraId="36125E41" w14:textId="74883EB9" w:rsidR="009C5A00" w:rsidRPr="009C5A00" w:rsidRDefault="009C5A00" w:rsidP="009C5A00">
          <w:pPr>
            <w:pStyle w:val="Heading1"/>
            <w:spacing w:before="0" w:line="480" w:lineRule="auto"/>
            <w:jc w:val="center"/>
            <w:rPr>
              <w:rFonts w:ascii="Arial" w:hAnsi="Arial" w:cs="Arial"/>
              <w:b/>
              <w:bCs/>
              <w:color w:val="0070C0"/>
              <w:sz w:val="24"/>
              <w:szCs w:val="24"/>
            </w:rPr>
          </w:pPr>
          <w:r w:rsidRPr="009C5A00">
            <w:rPr>
              <w:rFonts w:ascii="Arial" w:hAnsi="Arial" w:cs="Arial"/>
              <w:b/>
              <w:bCs/>
              <w:color w:val="0070C0"/>
              <w:sz w:val="24"/>
              <w:szCs w:val="24"/>
            </w:rPr>
            <w:t>References</w:t>
          </w:r>
        </w:p>
        <w:sdt>
          <w:sdtPr>
            <w:rPr>
              <w:rFonts w:ascii="Arial" w:hAnsi="Arial" w:cs="Arial"/>
              <w:szCs w:val="22"/>
            </w:rPr>
            <w:id w:val="-573587230"/>
            <w:bibliography/>
          </w:sdtPr>
          <w:sdtContent>
            <w:p w14:paraId="3C93CDC5" w14:textId="7C38B398" w:rsidR="009C5A00" w:rsidRPr="009C5A00" w:rsidRDefault="009C5A00" w:rsidP="009C5A00">
              <w:pPr>
                <w:pStyle w:val="Bibliography"/>
                <w:spacing w:after="0" w:line="360" w:lineRule="auto"/>
                <w:ind w:left="720" w:hanging="720"/>
                <w:rPr>
                  <w:rFonts w:ascii="Arial" w:hAnsi="Arial" w:cs="Arial"/>
                  <w:noProof/>
                  <w:szCs w:val="22"/>
                </w:rPr>
              </w:pPr>
              <w:r w:rsidRPr="009C5A00">
                <w:rPr>
                  <w:rFonts w:ascii="Arial" w:hAnsi="Arial" w:cs="Arial"/>
                  <w:szCs w:val="22"/>
                </w:rPr>
                <w:fldChar w:fldCharType="begin"/>
              </w:r>
              <w:r w:rsidRPr="009C5A00">
                <w:rPr>
                  <w:rFonts w:ascii="Arial" w:hAnsi="Arial" w:cs="Arial"/>
                  <w:szCs w:val="22"/>
                </w:rPr>
                <w:instrText xml:space="preserve"> BIBLIOGRAPHY </w:instrText>
              </w:r>
              <w:r w:rsidRPr="009C5A00">
                <w:rPr>
                  <w:rFonts w:ascii="Arial" w:hAnsi="Arial" w:cs="Arial"/>
                  <w:szCs w:val="22"/>
                </w:rPr>
                <w:fldChar w:fldCharType="separate"/>
              </w:r>
              <w:r w:rsidRPr="009C5A00">
                <w:rPr>
                  <w:rFonts w:ascii="Arial" w:hAnsi="Arial" w:cs="Arial"/>
                  <w:noProof/>
                  <w:szCs w:val="22"/>
                </w:rPr>
                <w:t xml:space="preserve">Beroe Inc. (2019, October 19). </w:t>
              </w:r>
              <w:r w:rsidRPr="009C5A00">
                <w:rPr>
                  <w:rFonts w:ascii="Arial" w:hAnsi="Arial" w:cs="Arial"/>
                  <w:i/>
                  <w:iCs/>
                  <w:noProof/>
                  <w:szCs w:val="22"/>
                </w:rPr>
                <w:t>Management Consulting Market to Reach $295 Billion by 2020, Says Beroe Inc.</w:t>
              </w:r>
              <w:r w:rsidRPr="009C5A00">
                <w:rPr>
                  <w:rFonts w:ascii="Arial" w:hAnsi="Arial" w:cs="Arial"/>
                  <w:noProof/>
                  <w:szCs w:val="22"/>
                </w:rPr>
                <w:t xml:space="preserve"> Retrieved September 10, 2020, from: https://www.prnewswire.com/news-releases/management-consulting-market-to-reach-295-billion-by-2020-says-beroe-inc-300943883.html</w:t>
              </w:r>
            </w:p>
            <w:p w14:paraId="0D49CBAC" w14:textId="213B4782" w:rsidR="009C5A00" w:rsidRPr="009C5A00" w:rsidRDefault="009C5A00" w:rsidP="009C5A00">
              <w:pPr>
                <w:pStyle w:val="Bibliography"/>
                <w:spacing w:after="0" w:line="360" w:lineRule="auto"/>
                <w:ind w:left="720" w:hanging="720"/>
                <w:rPr>
                  <w:rFonts w:ascii="Arial" w:hAnsi="Arial" w:cs="Arial"/>
                  <w:noProof/>
                  <w:szCs w:val="22"/>
                </w:rPr>
              </w:pPr>
              <w:r w:rsidRPr="009C5A00">
                <w:rPr>
                  <w:rFonts w:ascii="Arial" w:hAnsi="Arial" w:cs="Arial"/>
                  <w:noProof/>
                  <w:szCs w:val="22"/>
                </w:rPr>
                <w:t xml:space="preserve">Consultancy UK. (2020, May 26). </w:t>
              </w:r>
              <w:r w:rsidRPr="009C5A00">
                <w:rPr>
                  <w:rFonts w:ascii="Arial" w:hAnsi="Arial" w:cs="Arial"/>
                  <w:i/>
                  <w:iCs/>
                  <w:noProof/>
                  <w:szCs w:val="22"/>
                </w:rPr>
                <w:t>Market size of the global consulting industry in 2020?</w:t>
              </w:r>
              <w:r w:rsidRPr="009C5A00">
                <w:rPr>
                  <w:rFonts w:ascii="Arial" w:hAnsi="Arial" w:cs="Arial"/>
                  <w:noProof/>
                  <w:szCs w:val="22"/>
                </w:rPr>
                <w:t>. Retrieved September 10, 2020, from: https://www.consultancy.uk/news/24659/market-size-of-the-global-consulting-industry-in-2020</w:t>
              </w:r>
            </w:p>
            <w:p w14:paraId="63173570" w14:textId="55E5F947" w:rsidR="009C5A00" w:rsidRPr="009C5A00" w:rsidRDefault="009C5A00" w:rsidP="009C5A00">
              <w:pPr>
                <w:pStyle w:val="Bibliography"/>
                <w:spacing w:after="0" w:line="360" w:lineRule="auto"/>
                <w:ind w:left="720" w:hanging="720"/>
                <w:rPr>
                  <w:rFonts w:ascii="Arial" w:hAnsi="Arial" w:cs="Arial"/>
                  <w:noProof/>
                  <w:szCs w:val="22"/>
                </w:rPr>
              </w:pPr>
              <w:r w:rsidRPr="009C5A00">
                <w:rPr>
                  <w:rFonts w:ascii="Arial" w:hAnsi="Arial" w:cs="Arial"/>
                  <w:noProof/>
                  <w:szCs w:val="22"/>
                </w:rPr>
                <w:t xml:space="preserve">Consultancy.org. (2019). </w:t>
              </w:r>
              <w:r w:rsidRPr="009C5A00">
                <w:rPr>
                  <w:rFonts w:ascii="Arial" w:hAnsi="Arial" w:cs="Arial"/>
                  <w:i/>
                  <w:iCs/>
                  <w:noProof/>
                  <w:szCs w:val="22"/>
                </w:rPr>
                <w:t>Global</w:t>
              </w:r>
              <w:r w:rsidRPr="009C5A00">
                <w:rPr>
                  <w:rFonts w:ascii="Arial" w:hAnsi="Arial" w:cs="Arial"/>
                  <w:noProof/>
                  <w:szCs w:val="22"/>
                </w:rPr>
                <w:t>. Retrieved September 11, 2020, from: https://www.consultancy.org/consulting-industry/global#:~:text=With%20a%20total%20value%20of,within%20the%20professional%20services%20industry.</w:t>
              </w:r>
            </w:p>
            <w:p w14:paraId="0C69ED1F" w14:textId="63271676" w:rsidR="009C5A00" w:rsidRPr="009C5A00" w:rsidRDefault="009C5A00" w:rsidP="009C5A00">
              <w:pPr>
                <w:pStyle w:val="Bibliography"/>
                <w:spacing w:after="0" w:line="360" w:lineRule="auto"/>
                <w:ind w:left="720" w:hanging="720"/>
                <w:rPr>
                  <w:rFonts w:ascii="Arial" w:hAnsi="Arial" w:cs="Arial"/>
                  <w:noProof/>
                  <w:szCs w:val="22"/>
                </w:rPr>
              </w:pPr>
              <w:r w:rsidRPr="009C5A00">
                <w:rPr>
                  <w:rFonts w:ascii="Arial" w:hAnsi="Arial" w:cs="Arial"/>
                  <w:noProof/>
                  <w:szCs w:val="22"/>
                </w:rPr>
                <w:t xml:space="preserve">Statista. (2020). </w:t>
              </w:r>
              <w:r w:rsidRPr="009C5A00">
                <w:rPr>
                  <w:rFonts w:ascii="Arial" w:hAnsi="Arial" w:cs="Arial"/>
                  <w:i/>
                  <w:iCs/>
                  <w:noProof/>
                  <w:szCs w:val="22"/>
                </w:rPr>
                <w:t>Size of the global management consulting market in 2019, by country (in billion U.S. dollars)</w:t>
              </w:r>
              <w:r w:rsidRPr="009C5A00">
                <w:rPr>
                  <w:rFonts w:ascii="Arial" w:hAnsi="Arial" w:cs="Arial"/>
                  <w:noProof/>
                  <w:szCs w:val="22"/>
                </w:rPr>
                <w:t>. Retrieved September 10, 2020, from: https://www.statista.com/statistics/1065188/management-consulting-market-size-country/</w:t>
              </w:r>
            </w:p>
            <w:p w14:paraId="56BA7329" w14:textId="26E9C010" w:rsidR="009C5A00" w:rsidRPr="009C5A00" w:rsidRDefault="009C5A00" w:rsidP="009C5A00">
              <w:pPr>
                <w:pStyle w:val="Bibliography"/>
                <w:spacing w:after="0" w:line="360" w:lineRule="auto"/>
                <w:ind w:left="720" w:hanging="720"/>
                <w:rPr>
                  <w:rFonts w:ascii="Arial" w:hAnsi="Arial" w:cs="Arial"/>
                  <w:noProof/>
                  <w:szCs w:val="22"/>
                </w:rPr>
              </w:pPr>
              <w:r w:rsidRPr="009C5A00">
                <w:rPr>
                  <w:rFonts w:ascii="Arial" w:hAnsi="Arial" w:cs="Arial"/>
                  <w:noProof/>
                  <w:szCs w:val="22"/>
                </w:rPr>
                <w:t xml:space="preserve">Statista. (2020). </w:t>
              </w:r>
              <w:r w:rsidRPr="009C5A00">
                <w:rPr>
                  <w:rFonts w:ascii="Arial" w:hAnsi="Arial" w:cs="Arial"/>
                  <w:i/>
                  <w:iCs/>
                  <w:noProof/>
                  <w:szCs w:val="22"/>
                </w:rPr>
                <w:t>Size of the global management consulting market from 2011 to 2020 (in billion U.S. dollars)</w:t>
              </w:r>
              <w:r w:rsidRPr="009C5A00">
                <w:rPr>
                  <w:rFonts w:ascii="Arial" w:hAnsi="Arial" w:cs="Arial"/>
                  <w:noProof/>
                  <w:szCs w:val="22"/>
                </w:rPr>
                <w:t>. Retrieved September 09, 2020, from : https://www.statista.com/statistics/466460/global-management-consulting-market-size-by-sector/</w:t>
              </w:r>
            </w:p>
            <w:p w14:paraId="49E0CEE0" w14:textId="024AD1D0" w:rsidR="009C5A00" w:rsidRPr="009C5A00" w:rsidRDefault="009C5A00" w:rsidP="009C5A00">
              <w:pPr>
                <w:pStyle w:val="Bibliography"/>
                <w:spacing w:after="0" w:line="360" w:lineRule="auto"/>
                <w:ind w:left="720" w:hanging="720"/>
                <w:rPr>
                  <w:rFonts w:ascii="Arial" w:hAnsi="Arial" w:cs="Arial"/>
                  <w:noProof/>
                  <w:szCs w:val="22"/>
                </w:rPr>
              </w:pPr>
              <w:r w:rsidRPr="009C5A00">
                <w:rPr>
                  <w:rFonts w:ascii="Arial" w:hAnsi="Arial" w:cs="Arial"/>
                  <w:noProof/>
                  <w:szCs w:val="22"/>
                </w:rPr>
                <w:t xml:space="preserve">The Business Research Company. (2019, April). </w:t>
              </w:r>
              <w:r w:rsidRPr="009C5A00">
                <w:rPr>
                  <w:rFonts w:ascii="Arial" w:hAnsi="Arial" w:cs="Arial"/>
                  <w:i/>
                  <w:iCs/>
                  <w:noProof/>
                  <w:szCs w:val="22"/>
                </w:rPr>
                <w:t>Management Consulting Market - By Type (Operations Advisory, Financial Advisory, Technology Advisory, Strategy And Hr Advisory), By Country, And By Region, Opportunities And Strategies – Global Forecast To 2022</w:t>
              </w:r>
              <w:r w:rsidRPr="009C5A00">
                <w:rPr>
                  <w:rFonts w:ascii="Arial" w:hAnsi="Arial" w:cs="Arial"/>
                  <w:noProof/>
                  <w:szCs w:val="22"/>
                </w:rPr>
                <w:t>. Retrieved September 10, 2020, from: https://www.thebusinessresearchcompany.com/report/management-consulting-market</w:t>
              </w:r>
            </w:p>
            <w:p w14:paraId="10A9C85B" w14:textId="77777777" w:rsidR="009C5A00" w:rsidRDefault="009C5A00" w:rsidP="009C5A00">
              <w:pPr>
                <w:spacing w:after="0" w:line="360" w:lineRule="auto"/>
                <w:rPr>
                  <w:rFonts w:ascii="Arial" w:hAnsi="Arial" w:cs="Arial"/>
                  <w:b/>
                  <w:bCs/>
                  <w:noProof/>
                  <w:szCs w:val="22"/>
                </w:rPr>
                <w:sectPr w:rsidR="009C5A00">
                  <w:pgSz w:w="12240" w:h="15840"/>
                  <w:pgMar w:top="1440" w:right="1440" w:bottom="1440" w:left="1440" w:header="720" w:footer="720" w:gutter="0"/>
                  <w:cols w:space="720"/>
                  <w:docGrid w:linePitch="360"/>
                </w:sectPr>
              </w:pPr>
              <w:r w:rsidRPr="009C5A00">
                <w:rPr>
                  <w:rFonts w:ascii="Arial" w:hAnsi="Arial" w:cs="Arial"/>
                  <w:b/>
                  <w:bCs/>
                  <w:noProof/>
                  <w:szCs w:val="22"/>
                </w:rPr>
                <w:fldChar w:fldCharType="end"/>
              </w:r>
            </w:p>
            <w:p w14:paraId="5D501F71" w14:textId="4F337394" w:rsidR="002E0182" w:rsidRPr="009C5A00" w:rsidRDefault="009C5A00" w:rsidP="009C5A00">
              <w:pPr>
                <w:spacing w:after="0" w:line="480" w:lineRule="auto"/>
                <w:jc w:val="center"/>
                <w:rPr>
                  <w:rFonts w:ascii="Arial" w:hAnsi="Arial" w:cs="Arial"/>
                  <w:szCs w:val="22"/>
                </w:rPr>
              </w:pPr>
              <w:r w:rsidRPr="009C5A00">
                <w:rPr>
                  <w:rFonts w:ascii="Arial" w:hAnsi="Arial" w:cs="Arial"/>
                  <w:b/>
                  <w:bCs/>
                  <w:color w:val="0070C0"/>
                  <w:sz w:val="24"/>
                  <w:szCs w:val="24"/>
                </w:rPr>
                <w:t>Appendices</w:t>
              </w:r>
            </w:p>
          </w:sdtContent>
        </w:sdt>
      </w:sdtContent>
    </w:sdt>
    <w:p w14:paraId="78535995" w14:textId="77777777" w:rsidR="009C5A00" w:rsidRPr="009C5A00" w:rsidRDefault="009C5A00" w:rsidP="009C5A00">
      <w:pPr>
        <w:jc w:val="center"/>
        <w:rPr>
          <w:rFonts w:ascii="Arial" w:hAnsi="Arial" w:cs="Arial"/>
          <w:b/>
          <w:bCs/>
          <w:color w:val="0070C0"/>
          <w:sz w:val="4"/>
          <w:szCs w:val="4"/>
        </w:rPr>
      </w:pPr>
    </w:p>
    <w:p w14:paraId="4999379D" w14:textId="2CF0F31D" w:rsidR="009C5A00" w:rsidRDefault="009C5A00" w:rsidP="009C5A00">
      <w:pPr>
        <w:rPr>
          <w:rFonts w:ascii="Arial" w:hAnsi="Arial" w:cs="Arial"/>
          <w:i/>
          <w:iCs/>
          <w:color w:val="000000" w:themeColor="text1"/>
          <w:sz w:val="24"/>
          <w:szCs w:val="24"/>
        </w:rPr>
      </w:pPr>
      <w:r w:rsidRPr="009C5A00">
        <w:rPr>
          <w:rFonts w:ascii="Arial" w:hAnsi="Arial" w:cs="Arial"/>
          <w:i/>
          <w:iCs/>
          <w:color w:val="000000" w:themeColor="text1"/>
          <w:sz w:val="24"/>
          <w:szCs w:val="24"/>
        </w:rPr>
        <w:t xml:space="preserve">Appendix 01: Monthly Income Statement </w:t>
      </w:r>
      <w:r>
        <w:rPr>
          <w:rFonts w:ascii="Arial" w:hAnsi="Arial" w:cs="Arial"/>
          <w:i/>
          <w:iCs/>
          <w:color w:val="000000" w:themeColor="text1"/>
          <w:sz w:val="24"/>
          <w:szCs w:val="24"/>
        </w:rPr>
        <w:t xml:space="preserve">of First Year of Operation </w:t>
      </w:r>
      <w:r w:rsidRPr="009C5A00">
        <w:rPr>
          <w:rFonts w:ascii="Arial" w:hAnsi="Arial" w:cs="Arial"/>
          <w:i/>
          <w:iCs/>
          <w:color w:val="000000" w:themeColor="text1"/>
          <w:sz w:val="24"/>
          <w:szCs w:val="24"/>
        </w:rPr>
        <w:t xml:space="preserve"> </w:t>
      </w:r>
    </w:p>
    <w:p w14:paraId="1FDA64A0" w14:textId="7D440AF7" w:rsidR="009C5A00" w:rsidRPr="009C5A00" w:rsidRDefault="009C5A00" w:rsidP="009C5A00">
      <w:pPr>
        <w:rPr>
          <w:rFonts w:ascii="Arial" w:hAnsi="Arial" w:cs="Arial"/>
          <w:color w:val="000000" w:themeColor="text1"/>
          <w:sz w:val="4"/>
          <w:szCs w:val="4"/>
        </w:rPr>
      </w:pPr>
    </w:p>
    <w:tbl>
      <w:tblPr>
        <w:tblW w:w="14953" w:type="dxa"/>
        <w:tblInd w:w="-905" w:type="dxa"/>
        <w:tblLook w:val="04A0" w:firstRow="1" w:lastRow="0" w:firstColumn="1" w:lastColumn="0" w:noHBand="0" w:noVBand="1"/>
      </w:tblPr>
      <w:tblGrid>
        <w:gridCol w:w="3920"/>
        <w:gridCol w:w="1087"/>
        <w:gridCol w:w="1087"/>
        <w:gridCol w:w="921"/>
        <w:gridCol w:w="881"/>
        <w:gridCol w:w="881"/>
        <w:gridCol w:w="881"/>
        <w:gridCol w:w="881"/>
        <w:gridCol w:w="881"/>
        <w:gridCol w:w="881"/>
        <w:gridCol w:w="881"/>
        <w:gridCol w:w="881"/>
        <w:gridCol w:w="881"/>
        <w:gridCol w:w="9"/>
      </w:tblGrid>
      <w:tr w:rsidR="009C5A00" w:rsidRPr="009C5A00" w14:paraId="09FF0926" w14:textId="77777777" w:rsidTr="009C5A00">
        <w:trPr>
          <w:trHeight w:val="269"/>
        </w:trPr>
        <w:tc>
          <w:tcPr>
            <w:tcW w:w="14953" w:type="dxa"/>
            <w:gridSpan w:val="14"/>
            <w:tcBorders>
              <w:top w:val="single" w:sz="4" w:space="0" w:color="auto"/>
              <w:left w:val="single" w:sz="4" w:space="0" w:color="auto"/>
              <w:bottom w:val="single" w:sz="4" w:space="0" w:color="auto"/>
              <w:right w:val="single" w:sz="4" w:space="0" w:color="auto"/>
            </w:tcBorders>
            <w:shd w:val="clear" w:color="000000" w:fill="FFE699"/>
            <w:noWrap/>
            <w:vAlign w:val="bottom"/>
            <w:hideMark/>
          </w:tcPr>
          <w:p w14:paraId="220DE460"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Monthly Income Statement </w:t>
            </w:r>
          </w:p>
        </w:tc>
      </w:tr>
      <w:tr w:rsidR="009C5A00" w:rsidRPr="009C5A00" w14:paraId="438D0F42" w14:textId="77777777" w:rsidTr="009C5A00">
        <w:trPr>
          <w:gridAfter w:val="1"/>
          <w:wAfter w:w="9" w:type="dxa"/>
          <w:trHeight w:val="269"/>
        </w:trPr>
        <w:tc>
          <w:tcPr>
            <w:tcW w:w="3920" w:type="dxa"/>
            <w:tcBorders>
              <w:top w:val="nil"/>
              <w:left w:val="single" w:sz="4" w:space="0" w:color="auto"/>
              <w:bottom w:val="single" w:sz="4" w:space="0" w:color="auto"/>
              <w:right w:val="single" w:sz="4" w:space="0" w:color="auto"/>
            </w:tcBorders>
            <w:shd w:val="clear" w:color="auto" w:fill="auto"/>
            <w:noWrap/>
            <w:vAlign w:val="bottom"/>
            <w:hideMark/>
          </w:tcPr>
          <w:p w14:paraId="180EBB38"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Particulars </w:t>
            </w:r>
          </w:p>
        </w:tc>
        <w:tc>
          <w:tcPr>
            <w:tcW w:w="1087" w:type="dxa"/>
            <w:tcBorders>
              <w:top w:val="nil"/>
              <w:left w:val="nil"/>
              <w:bottom w:val="single" w:sz="4" w:space="0" w:color="auto"/>
              <w:right w:val="single" w:sz="4" w:space="0" w:color="auto"/>
            </w:tcBorders>
            <w:shd w:val="clear" w:color="auto" w:fill="auto"/>
            <w:noWrap/>
            <w:vAlign w:val="bottom"/>
            <w:hideMark/>
          </w:tcPr>
          <w:p w14:paraId="0831009B"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Jan</w:t>
            </w:r>
          </w:p>
        </w:tc>
        <w:tc>
          <w:tcPr>
            <w:tcW w:w="1087" w:type="dxa"/>
            <w:tcBorders>
              <w:top w:val="nil"/>
              <w:left w:val="nil"/>
              <w:bottom w:val="single" w:sz="4" w:space="0" w:color="auto"/>
              <w:right w:val="single" w:sz="4" w:space="0" w:color="auto"/>
            </w:tcBorders>
            <w:shd w:val="clear" w:color="auto" w:fill="auto"/>
            <w:noWrap/>
            <w:vAlign w:val="bottom"/>
            <w:hideMark/>
          </w:tcPr>
          <w:p w14:paraId="5AF0E2B2"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Feb</w:t>
            </w:r>
          </w:p>
        </w:tc>
        <w:tc>
          <w:tcPr>
            <w:tcW w:w="921" w:type="dxa"/>
            <w:tcBorders>
              <w:top w:val="nil"/>
              <w:left w:val="nil"/>
              <w:bottom w:val="single" w:sz="4" w:space="0" w:color="auto"/>
              <w:right w:val="single" w:sz="4" w:space="0" w:color="auto"/>
            </w:tcBorders>
            <w:shd w:val="clear" w:color="auto" w:fill="auto"/>
            <w:noWrap/>
            <w:vAlign w:val="bottom"/>
            <w:hideMark/>
          </w:tcPr>
          <w:p w14:paraId="66359CD4"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Mar</w:t>
            </w:r>
          </w:p>
        </w:tc>
        <w:tc>
          <w:tcPr>
            <w:tcW w:w="881" w:type="dxa"/>
            <w:tcBorders>
              <w:top w:val="nil"/>
              <w:left w:val="nil"/>
              <w:bottom w:val="single" w:sz="4" w:space="0" w:color="auto"/>
              <w:right w:val="single" w:sz="4" w:space="0" w:color="auto"/>
            </w:tcBorders>
            <w:shd w:val="clear" w:color="auto" w:fill="auto"/>
            <w:noWrap/>
            <w:vAlign w:val="bottom"/>
            <w:hideMark/>
          </w:tcPr>
          <w:p w14:paraId="31CE6CE0"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Apr</w:t>
            </w:r>
          </w:p>
        </w:tc>
        <w:tc>
          <w:tcPr>
            <w:tcW w:w="881" w:type="dxa"/>
            <w:tcBorders>
              <w:top w:val="nil"/>
              <w:left w:val="nil"/>
              <w:bottom w:val="single" w:sz="4" w:space="0" w:color="auto"/>
              <w:right w:val="single" w:sz="4" w:space="0" w:color="auto"/>
            </w:tcBorders>
            <w:shd w:val="clear" w:color="auto" w:fill="auto"/>
            <w:noWrap/>
            <w:vAlign w:val="bottom"/>
            <w:hideMark/>
          </w:tcPr>
          <w:p w14:paraId="57338A84"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May</w:t>
            </w:r>
          </w:p>
        </w:tc>
        <w:tc>
          <w:tcPr>
            <w:tcW w:w="881" w:type="dxa"/>
            <w:tcBorders>
              <w:top w:val="nil"/>
              <w:left w:val="nil"/>
              <w:bottom w:val="single" w:sz="4" w:space="0" w:color="auto"/>
              <w:right w:val="single" w:sz="4" w:space="0" w:color="auto"/>
            </w:tcBorders>
            <w:shd w:val="clear" w:color="auto" w:fill="auto"/>
            <w:noWrap/>
            <w:vAlign w:val="bottom"/>
            <w:hideMark/>
          </w:tcPr>
          <w:p w14:paraId="6F55CC2E"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Jun</w:t>
            </w:r>
          </w:p>
        </w:tc>
        <w:tc>
          <w:tcPr>
            <w:tcW w:w="881" w:type="dxa"/>
            <w:tcBorders>
              <w:top w:val="nil"/>
              <w:left w:val="nil"/>
              <w:bottom w:val="single" w:sz="4" w:space="0" w:color="auto"/>
              <w:right w:val="single" w:sz="4" w:space="0" w:color="auto"/>
            </w:tcBorders>
            <w:shd w:val="clear" w:color="auto" w:fill="auto"/>
            <w:noWrap/>
            <w:vAlign w:val="bottom"/>
            <w:hideMark/>
          </w:tcPr>
          <w:p w14:paraId="498705EF"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Jul</w:t>
            </w:r>
          </w:p>
        </w:tc>
        <w:tc>
          <w:tcPr>
            <w:tcW w:w="881" w:type="dxa"/>
            <w:tcBorders>
              <w:top w:val="nil"/>
              <w:left w:val="nil"/>
              <w:bottom w:val="single" w:sz="4" w:space="0" w:color="auto"/>
              <w:right w:val="single" w:sz="4" w:space="0" w:color="auto"/>
            </w:tcBorders>
            <w:shd w:val="clear" w:color="auto" w:fill="auto"/>
            <w:noWrap/>
            <w:vAlign w:val="bottom"/>
            <w:hideMark/>
          </w:tcPr>
          <w:p w14:paraId="5BFB7A2A"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Aug</w:t>
            </w:r>
          </w:p>
        </w:tc>
        <w:tc>
          <w:tcPr>
            <w:tcW w:w="881" w:type="dxa"/>
            <w:tcBorders>
              <w:top w:val="nil"/>
              <w:left w:val="nil"/>
              <w:bottom w:val="single" w:sz="4" w:space="0" w:color="auto"/>
              <w:right w:val="single" w:sz="4" w:space="0" w:color="auto"/>
            </w:tcBorders>
            <w:shd w:val="clear" w:color="auto" w:fill="auto"/>
            <w:noWrap/>
            <w:vAlign w:val="bottom"/>
            <w:hideMark/>
          </w:tcPr>
          <w:p w14:paraId="598A7D04"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Sep</w:t>
            </w:r>
          </w:p>
        </w:tc>
        <w:tc>
          <w:tcPr>
            <w:tcW w:w="881" w:type="dxa"/>
            <w:tcBorders>
              <w:top w:val="nil"/>
              <w:left w:val="nil"/>
              <w:bottom w:val="single" w:sz="4" w:space="0" w:color="auto"/>
              <w:right w:val="single" w:sz="4" w:space="0" w:color="auto"/>
            </w:tcBorders>
            <w:shd w:val="clear" w:color="auto" w:fill="auto"/>
            <w:noWrap/>
            <w:vAlign w:val="bottom"/>
            <w:hideMark/>
          </w:tcPr>
          <w:p w14:paraId="30EAE18A"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Oct</w:t>
            </w:r>
          </w:p>
        </w:tc>
        <w:tc>
          <w:tcPr>
            <w:tcW w:w="881" w:type="dxa"/>
            <w:tcBorders>
              <w:top w:val="nil"/>
              <w:left w:val="nil"/>
              <w:bottom w:val="single" w:sz="4" w:space="0" w:color="auto"/>
              <w:right w:val="single" w:sz="4" w:space="0" w:color="auto"/>
            </w:tcBorders>
            <w:shd w:val="clear" w:color="auto" w:fill="auto"/>
            <w:noWrap/>
            <w:vAlign w:val="bottom"/>
            <w:hideMark/>
          </w:tcPr>
          <w:p w14:paraId="3DDB31DE"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Nov</w:t>
            </w:r>
          </w:p>
        </w:tc>
        <w:tc>
          <w:tcPr>
            <w:tcW w:w="881" w:type="dxa"/>
            <w:tcBorders>
              <w:top w:val="nil"/>
              <w:left w:val="nil"/>
              <w:bottom w:val="single" w:sz="4" w:space="0" w:color="auto"/>
              <w:right w:val="single" w:sz="4" w:space="0" w:color="auto"/>
            </w:tcBorders>
            <w:shd w:val="clear" w:color="auto" w:fill="auto"/>
            <w:noWrap/>
            <w:vAlign w:val="bottom"/>
            <w:hideMark/>
          </w:tcPr>
          <w:p w14:paraId="1D14D71C"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Dec</w:t>
            </w:r>
          </w:p>
        </w:tc>
      </w:tr>
      <w:tr w:rsidR="009C5A00" w:rsidRPr="009C5A00" w14:paraId="2E30AF3B"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158F38C3"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Revenue </w:t>
            </w:r>
          </w:p>
        </w:tc>
        <w:tc>
          <w:tcPr>
            <w:tcW w:w="1087" w:type="dxa"/>
            <w:tcBorders>
              <w:top w:val="nil"/>
              <w:left w:val="nil"/>
              <w:bottom w:val="nil"/>
              <w:right w:val="nil"/>
            </w:tcBorders>
            <w:shd w:val="clear" w:color="auto" w:fill="auto"/>
            <w:noWrap/>
            <w:vAlign w:val="bottom"/>
            <w:hideMark/>
          </w:tcPr>
          <w:p w14:paraId="328145E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10000</w:t>
            </w:r>
          </w:p>
        </w:tc>
        <w:tc>
          <w:tcPr>
            <w:tcW w:w="1087" w:type="dxa"/>
            <w:tcBorders>
              <w:top w:val="nil"/>
              <w:left w:val="nil"/>
              <w:bottom w:val="nil"/>
              <w:right w:val="nil"/>
            </w:tcBorders>
            <w:shd w:val="clear" w:color="auto" w:fill="auto"/>
            <w:noWrap/>
            <w:vAlign w:val="bottom"/>
            <w:hideMark/>
          </w:tcPr>
          <w:p w14:paraId="2463066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10000</w:t>
            </w:r>
          </w:p>
        </w:tc>
        <w:tc>
          <w:tcPr>
            <w:tcW w:w="921" w:type="dxa"/>
            <w:tcBorders>
              <w:top w:val="nil"/>
              <w:left w:val="nil"/>
              <w:bottom w:val="nil"/>
              <w:right w:val="nil"/>
            </w:tcBorders>
            <w:shd w:val="clear" w:color="auto" w:fill="auto"/>
            <w:noWrap/>
            <w:vAlign w:val="bottom"/>
            <w:hideMark/>
          </w:tcPr>
          <w:p w14:paraId="05F8AD2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20000</w:t>
            </w:r>
          </w:p>
        </w:tc>
        <w:tc>
          <w:tcPr>
            <w:tcW w:w="881" w:type="dxa"/>
            <w:tcBorders>
              <w:top w:val="nil"/>
              <w:left w:val="nil"/>
              <w:bottom w:val="nil"/>
              <w:right w:val="nil"/>
            </w:tcBorders>
            <w:shd w:val="clear" w:color="auto" w:fill="auto"/>
            <w:noWrap/>
            <w:vAlign w:val="bottom"/>
            <w:hideMark/>
          </w:tcPr>
          <w:p w14:paraId="30186D7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34000</w:t>
            </w:r>
          </w:p>
        </w:tc>
        <w:tc>
          <w:tcPr>
            <w:tcW w:w="881" w:type="dxa"/>
            <w:tcBorders>
              <w:top w:val="nil"/>
              <w:left w:val="nil"/>
              <w:bottom w:val="nil"/>
              <w:right w:val="nil"/>
            </w:tcBorders>
            <w:shd w:val="clear" w:color="auto" w:fill="auto"/>
            <w:noWrap/>
            <w:vAlign w:val="bottom"/>
            <w:hideMark/>
          </w:tcPr>
          <w:p w14:paraId="342B569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58000</w:t>
            </w:r>
          </w:p>
        </w:tc>
        <w:tc>
          <w:tcPr>
            <w:tcW w:w="881" w:type="dxa"/>
            <w:tcBorders>
              <w:top w:val="nil"/>
              <w:left w:val="nil"/>
              <w:bottom w:val="nil"/>
              <w:right w:val="nil"/>
            </w:tcBorders>
            <w:shd w:val="clear" w:color="auto" w:fill="auto"/>
            <w:noWrap/>
            <w:vAlign w:val="bottom"/>
            <w:hideMark/>
          </w:tcPr>
          <w:p w14:paraId="7DA52D0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75000</w:t>
            </w:r>
          </w:p>
        </w:tc>
        <w:tc>
          <w:tcPr>
            <w:tcW w:w="881" w:type="dxa"/>
            <w:tcBorders>
              <w:top w:val="nil"/>
              <w:left w:val="nil"/>
              <w:bottom w:val="nil"/>
              <w:right w:val="nil"/>
            </w:tcBorders>
            <w:shd w:val="clear" w:color="auto" w:fill="auto"/>
            <w:noWrap/>
            <w:vAlign w:val="bottom"/>
            <w:hideMark/>
          </w:tcPr>
          <w:p w14:paraId="44BD476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50000</w:t>
            </w:r>
          </w:p>
        </w:tc>
        <w:tc>
          <w:tcPr>
            <w:tcW w:w="881" w:type="dxa"/>
            <w:tcBorders>
              <w:top w:val="nil"/>
              <w:left w:val="nil"/>
              <w:bottom w:val="nil"/>
              <w:right w:val="nil"/>
            </w:tcBorders>
            <w:shd w:val="clear" w:color="auto" w:fill="auto"/>
            <w:noWrap/>
            <w:vAlign w:val="bottom"/>
            <w:hideMark/>
          </w:tcPr>
          <w:p w14:paraId="2C68F69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35000</w:t>
            </w:r>
          </w:p>
        </w:tc>
        <w:tc>
          <w:tcPr>
            <w:tcW w:w="881" w:type="dxa"/>
            <w:tcBorders>
              <w:top w:val="nil"/>
              <w:left w:val="nil"/>
              <w:bottom w:val="nil"/>
              <w:right w:val="nil"/>
            </w:tcBorders>
            <w:shd w:val="clear" w:color="auto" w:fill="auto"/>
            <w:noWrap/>
            <w:vAlign w:val="bottom"/>
            <w:hideMark/>
          </w:tcPr>
          <w:p w14:paraId="51C8ACD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70000</w:t>
            </w:r>
          </w:p>
        </w:tc>
        <w:tc>
          <w:tcPr>
            <w:tcW w:w="881" w:type="dxa"/>
            <w:tcBorders>
              <w:top w:val="nil"/>
              <w:left w:val="nil"/>
              <w:bottom w:val="nil"/>
              <w:right w:val="nil"/>
            </w:tcBorders>
            <w:shd w:val="clear" w:color="auto" w:fill="auto"/>
            <w:noWrap/>
            <w:vAlign w:val="bottom"/>
            <w:hideMark/>
          </w:tcPr>
          <w:p w14:paraId="1A9C61F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85000</w:t>
            </w:r>
          </w:p>
        </w:tc>
        <w:tc>
          <w:tcPr>
            <w:tcW w:w="881" w:type="dxa"/>
            <w:tcBorders>
              <w:top w:val="nil"/>
              <w:left w:val="nil"/>
              <w:bottom w:val="nil"/>
              <w:right w:val="nil"/>
            </w:tcBorders>
            <w:shd w:val="clear" w:color="auto" w:fill="auto"/>
            <w:noWrap/>
            <w:vAlign w:val="bottom"/>
            <w:hideMark/>
          </w:tcPr>
          <w:p w14:paraId="7C68209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90000</w:t>
            </w:r>
          </w:p>
        </w:tc>
        <w:tc>
          <w:tcPr>
            <w:tcW w:w="881" w:type="dxa"/>
            <w:tcBorders>
              <w:top w:val="nil"/>
              <w:left w:val="nil"/>
              <w:bottom w:val="nil"/>
              <w:right w:val="nil"/>
            </w:tcBorders>
            <w:shd w:val="clear" w:color="auto" w:fill="auto"/>
            <w:noWrap/>
            <w:vAlign w:val="bottom"/>
            <w:hideMark/>
          </w:tcPr>
          <w:p w14:paraId="41B7407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55000</w:t>
            </w:r>
          </w:p>
        </w:tc>
      </w:tr>
      <w:tr w:rsidR="009C5A00" w:rsidRPr="009C5A00" w14:paraId="6AA0A67E"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1CBF4566"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Less: Cost of Revenue </w:t>
            </w:r>
          </w:p>
        </w:tc>
        <w:tc>
          <w:tcPr>
            <w:tcW w:w="1087" w:type="dxa"/>
            <w:tcBorders>
              <w:top w:val="nil"/>
              <w:left w:val="nil"/>
              <w:bottom w:val="single" w:sz="4" w:space="0" w:color="auto"/>
              <w:right w:val="nil"/>
            </w:tcBorders>
            <w:shd w:val="clear" w:color="auto" w:fill="auto"/>
            <w:noWrap/>
            <w:vAlign w:val="bottom"/>
            <w:hideMark/>
          </w:tcPr>
          <w:p w14:paraId="70D6212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w:t>
            </w:r>
          </w:p>
        </w:tc>
        <w:tc>
          <w:tcPr>
            <w:tcW w:w="1087" w:type="dxa"/>
            <w:tcBorders>
              <w:top w:val="nil"/>
              <w:left w:val="nil"/>
              <w:bottom w:val="single" w:sz="4" w:space="0" w:color="auto"/>
              <w:right w:val="nil"/>
            </w:tcBorders>
            <w:shd w:val="clear" w:color="auto" w:fill="auto"/>
            <w:noWrap/>
            <w:vAlign w:val="bottom"/>
            <w:hideMark/>
          </w:tcPr>
          <w:p w14:paraId="61C30A3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w:t>
            </w:r>
          </w:p>
        </w:tc>
        <w:tc>
          <w:tcPr>
            <w:tcW w:w="921" w:type="dxa"/>
            <w:tcBorders>
              <w:top w:val="nil"/>
              <w:left w:val="nil"/>
              <w:bottom w:val="single" w:sz="4" w:space="0" w:color="auto"/>
              <w:right w:val="nil"/>
            </w:tcBorders>
            <w:shd w:val="clear" w:color="auto" w:fill="auto"/>
            <w:noWrap/>
            <w:vAlign w:val="bottom"/>
            <w:hideMark/>
          </w:tcPr>
          <w:p w14:paraId="126AF40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4000</w:t>
            </w:r>
          </w:p>
        </w:tc>
        <w:tc>
          <w:tcPr>
            <w:tcW w:w="881" w:type="dxa"/>
            <w:tcBorders>
              <w:top w:val="nil"/>
              <w:left w:val="nil"/>
              <w:bottom w:val="single" w:sz="4" w:space="0" w:color="auto"/>
              <w:right w:val="nil"/>
            </w:tcBorders>
            <w:shd w:val="clear" w:color="auto" w:fill="auto"/>
            <w:noWrap/>
            <w:vAlign w:val="bottom"/>
            <w:hideMark/>
          </w:tcPr>
          <w:p w14:paraId="2C1FD46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8000</w:t>
            </w:r>
          </w:p>
        </w:tc>
        <w:tc>
          <w:tcPr>
            <w:tcW w:w="881" w:type="dxa"/>
            <w:tcBorders>
              <w:top w:val="nil"/>
              <w:left w:val="nil"/>
              <w:bottom w:val="single" w:sz="4" w:space="0" w:color="auto"/>
              <w:right w:val="nil"/>
            </w:tcBorders>
            <w:shd w:val="clear" w:color="auto" w:fill="auto"/>
            <w:noWrap/>
            <w:vAlign w:val="bottom"/>
            <w:hideMark/>
          </w:tcPr>
          <w:p w14:paraId="5C237D6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13500</w:t>
            </w:r>
          </w:p>
        </w:tc>
        <w:tc>
          <w:tcPr>
            <w:tcW w:w="881" w:type="dxa"/>
            <w:tcBorders>
              <w:top w:val="nil"/>
              <w:left w:val="nil"/>
              <w:bottom w:val="single" w:sz="4" w:space="0" w:color="auto"/>
              <w:right w:val="nil"/>
            </w:tcBorders>
            <w:shd w:val="clear" w:color="auto" w:fill="auto"/>
            <w:noWrap/>
            <w:vAlign w:val="bottom"/>
            <w:hideMark/>
          </w:tcPr>
          <w:p w14:paraId="588ED56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19000</w:t>
            </w:r>
          </w:p>
        </w:tc>
        <w:tc>
          <w:tcPr>
            <w:tcW w:w="881" w:type="dxa"/>
            <w:tcBorders>
              <w:top w:val="nil"/>
              <w:left w:val="nil"/>
              <w:bottom w:val="single" w:sz="4" w:space="0" w:color="auto"/>
              <w:right w:val="nil"/>
            </w:tcBorders>
            <w:shd w:val="clear" w:color="auto" w:fill="auto"/>
            <w:noWrap/>
            <w:vAlign w:val="bottom"/>
            <w:hideMark/>
          </w:tcPr>
          <w:p w14:paraId="7A9D82F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81" w:type="dxa"/>
            <w:tcBorders>
              <w:top w:val="nil"/>
              <w:left w:val="nil"/>
              <w:bottom w:val="single" w:sz="4" w:space="0" w:color="auto"/>
              <w:right w:val="nil"/>
            </w:tcBorders>
            <w:shd w:val="clear" w:color="auto" w:fill="auto"/>
            <w:noWrap/>
            <w:vAlign w:val="bottom"/>
            <w:hideMark/>
          </w:tcPr>
          <w:p w14:paraId="07B73B6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8000</w:t>
            </w:r>
          </w:p>
        </w:tc>
        <w:tc>
          <w:tcPr>
            <w:tcW w:w="881" w:type="dxa"/>
            <w:tcBorders>
              <w:top w:val="nil"/>
              <w:left w:val="nil"/>
              <w:bottom w:val="single" w:sz="4" w:space="0" w:color="auto"/>
              <w:right w:val="nil"/>
            </w:tcBorders>
            <w:shd w:val="clear" w:color="auto" w:fill="auto"/>
            <w:noWrap/>
            <w:vAlign w:val="bottom"/>
            <w:hideMark/>
          </w:tcPr>
          <w:p w14:paraId="1B6F362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21500</w:t>
            </w:r>
          </w:p>
        </w:tc>
        <w:tc>
          <w:tcPr>
            <w:tcW w:w="881" w:type="dxa"/>
            <w:tcBorders>
              <w:top w:val="nil"/>
              <w:left w:val="nil"/>
              <w:bottom w:val="single" w:sz="4" w:space="0" w:color="auto"/>
              <w:right w:val="nil"/>
            </w:tcBorders>
            <w:shd w:val="clear" w:color="auto" w:fill="auto"/>
            <w:noWrap/>
            <w:vAlign w:val="bottom"/>
            <w:hideMark/>
          </w:tcPr>
          <w:p w14:paraId="147CB46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24000</w:t>
            </w:r>
          </w:p>
        </w:tc>
        <w:tc>
          <w:tcPr>
            <w:tcW w:w="881" w:type="dxa"/>
            <w:tcBorders>
              <w:top w:val="nil"/>
              <w:left w:val="nil"/>
              <w:bottom w:val="single" w:sz="4" w:space="0" w:color="auto"/>
              <w:right w:val="nil"/>
            </w:tcBorders>
            <w:shd w:val="clear" w:color="auto" w:fill="auto"/>
            <w:noWrap/>
            <w:vAlign w:val="bottom"/>
            <w:hideMark/>
          </w:tcPr>
          <w:p w14:paraId="0F20DB0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25000</w:t>
            </w:r>
          </w:p>
        </w:tc>
        <w:tc>
          <w:tcPr>
            <w:tcW w:w="881" w:type="dxa"/>
            <w:tcBorders>
              <w:top w:val="nil"/>
              <w:left w:val="nil"/>
              <w:bottom w:val="single" w:sz="4" w:space="0" w:color="auto"/>
              <w:right w:val="nil"/>
            </w:tcBorders>
            <w:shd w:val="clear" w:color="auto" w:fill="auto"/>
            <w:noWrap/>
            <w:vAlign w:val="bottom"/>
            <w:hideMark/>
          </w:tcPr>
          <w:p w14:paraId="7A7EB98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19000</w:t>
            </w:r>
          </w:p>
        </w:tc>
      </w:tr>
      <w:tr w:rsidR="009C5A00" w:rsidRPr="009C5A00" w14:paraId="5DED92CE"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30201501"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Gross Profit Margin</w:t>
            </w:r>
          </w:p>
        </w:tc>
        <w:tc>
          <w:tcPr>
            <w:tcW w:w="1087" w:type="dxa"/>
            <w:tcBorders>
              <w:top w:val="nil"/>
              <w:left w:val="nil"/>
              <w:bottom w:val="nil"/>
              <w:right w:val="nil"/>
            </w:tcBorders>
            <w:shd w:val="clear" w:color="auto" w:fill="auto"/>
            <w:noWrap/>
            <w:vAlign w:val="bottom"/>
            <w:hideMark/>
          </w:tcPr>
          <w:p w14:paraId="59D28A0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7500</w:t>
            </w:r>
          </w:p>
        </w:tc>
        <w:tc>
          <w:tcPr>
            <w:tcW w:w="1087" w:type="dxa"/>
            <w:tcBorders>
              <w:top w:val="nil"/>
              <w:left w:val="nil"/>
              <w:bottom w:val="nil"/>
              <w:right w:val="nil"/>
            </w:tcBorders>
            <w:shd w:val="clear" w:color="auto" w:fill="auto"/>
            <w:noWrap/>
            <w:vAlign w:val="bottom"/>
            <w:hideMark/>
          </w:tcPr>
          <w:p w14:paraId="7D06E18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7500</w:t>
            </w:r>
          </w:p>
        </w:tc>
        <w:tc>
          <w:tcPr>
            <w:tcW w:w="921" w:type="dxa"/>
            <w:tcBorders>
              <w:top w:val="nil"/>
              <w:left w:val="nil"/>
              <w:bottom w:val="nil"/>
              <w:right w:val="nil"/>
            </w:tcBorders>
            <w:shd w:val="clear" w:color="auto" w:fill="auto"/>
            <w:noWrap/>
            <w:vAlign w:val="bottom"/>
            <w:hideMark/>
          </w:tcPr>
          <w:p w14:paraId="0C06B27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16000</w:t>
            </w:r>
          </w:p>
        </w:tc>
        <w:tc>
          <w:tcPr>
            <w:tcW w:w="881" w:type="dxa"/>
            <w:tcBorders>
              <w:top w:val="nil"/>
              <w:left w:val="nil"/>
              <w:bottom w:val="nil"/>
              <w:right w:val="nil"/>
            </w:tcBorders>
            <w:shd w:val="clear" w:color="auto" w:fill="auto"/>
            <w:noWrap/>
            <w:vAlign w:val="bottom"/>
            <w:hideMark/>
          </w:tcPr>
          <w:p w14:paraId="77FA32F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26000</w:t>
            </w:r>
          </w:p>
        </w:tc>
        <w:tc>
          <w:tcPr>
            <w:tcW w:w="881" w:type="dxa"/>
            <w:tcBorders>
              <w:top w:val="nil"/>
              <w:left w:val="nil"/>
              <w:bottom w:val="nil"/>
              <w:right w:val="nil"/>
            </w:tcBorders>
            <w:shd w:val="clear" w:color="auto" w:fill="auto"/>
            <w:noWrap/>
            <w:vAlign w:val="bottom"/>
            <w:hideMark/>
          </w:tcPr>
          <w:p w14:paraId="5481E12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44500</w:t>
            </w:r>
          </w:p>
        </w:tc>
        <w:tc>
          <w:tcPr>
            <w:tcW w:w="881" w:type="dxa"/>
            <w:tcBorders>
              <w:top w:val="nil"/>
              <w:left w:val="nil"/>
              <w:bottom w:val="nil"/>
              <w:right w:val="nil"/>
            </w:tcBorders>
            <w:shd w:val="clear" w:color="auto" w:fill="auto"/>
            <w:noWrap/>
            <w:vAlign w:val="bottom"/>
            <w:hideMark/>
          </w:tcPr>
          <w:p w14:paraId="15A6A03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56000</w:t>
            </w:r>
          </w:p>
        </w:tc>
        <w:tc>
          <w:tcPr>
            <w:tcW w:w="881" w:type="dxa"/>
            <w:tcBorders>
              <w:top w:val="nil"/>
              <w:left w:val="nil"/>
              <w:bottom w:val="nil"/>
              <w:right w:val="nil"/>
            </w:tcBorders>
            <w:shd w:val="clear" w:color="auto" w:fill="auto"/>
            <w:noWrap/>
            <w:vAlign w:val="bottom"/>
            <w:hideMark/>
          </w:tcPr>
          <w:p w14:paraId="345CD65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38000</w:t>
            </w:r>
          </w:p>
        </w:tc>
        <w:tc>
          <w:tcPr>
            <w:tcW w:w="881" w:type="dxa"/>
            <w:tcBorders>
              <w:top w:val="nil"/>
              <w:left w:val="nil"/>
              <w:bottom w:val="nil"/>
              <w:right w:val="nil"/>
            </w:tcBorders>
            <w:shd w:val="clear" w:color="auto" w:fill="auto"/>
            <w:noWrap/>
            <w:vAlign w:val="bottom"/>
            <w:hideMark/>
          </w:tcPr>
          <w:p w14:paraId="68978D3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27000</w:t>
            </w:r>
          </w:p>
        </w:tc>
        <w:tc>
          <w:tcPr>
            <w:tcW w:w="881" w:type="dxa"/>
            <w:tcBorders>
              <w:top w:val="nil"/>
              <w:left w:val="nil"/>
              <w:bottom w:val="nil"/>
              <w:right w:val="nil"/>
            </w:tcBorders>
            <w:shd w:val="clear" w:color="auto" w:fill="auto"/>
            <w:noWrap/>
            <w:vAlign w:val="bottom"/>
            <w:hideMark/>
          </w:tcPr>
          <w:p w14:paraId="1911470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48500</w:t>
            </w:r>
          </w:p>
        </w:tc>
        <w:tc>
          <w:tcPr>
            <w:tcW w:w="881" w:type="dxa"/>
            <w:tcBorders>
              <w:top w:val="nil"/>
              <w:left w:val="nil"/>
              <w:bottom w:val="nil"/>
              <w:right w:val="nil"/>
            </w:tcBorders>
            <w:shd w:val="clear" w:color="auto" w:fill="auto"/>
            <w:noWrap/>
            <w:vAlign w:val="bottom"/>
            <w:hideMark/>
          </w:tcPr>
          <w:p w14:paraId="46DDCAE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61000</w:t>
            </w:r>
          </w:p>
        </w:tc>
        <w:tc>
          <w:tcPr>
            <w:tcW w:w="881" w:type="dxa"/>
            <w:tcBorders>
              <w:top w:val="nil"/>
              <w:left w:val="nil"/>
              <w:bottom w:val="nil"/>
              <w:right w:val="nil"/>
            </w:tcBorders>
            <w:shd w:val="clear" w:color="auto" w:fill="auto"/>
            <w:noWrap/>
            <w:vAlign w:val="bottom"/>
            <w:hideMark/>
          </w:tcPr>
          <w:p w14:paraId="45BDDC1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65000</w:t>
            </w:r>
          </w:p>
        </w:tc>
        <w:tc>
          <w:tcPr>
            <w:tcW w:w="881" w:type="dxa"/>
            <w:tcBorders>
              <w:top w:val="nil"/>
              <w:left w:val="nil"/>
              <w:bottom w:val="nil"/>
              <w:right w:val="nil"/>
            </w:tcBorders>
            <w:shd w:val="clear" w:color="auto" w:fill="auto"/>
            <w:noWrap/>
            <w:vAlign w:val="bottom"/>
            <w:hideMark/>
          </w:tcPr>
          <w:p w14:paraId="1FB0D52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36000</w:t>
            </w:r>
          </w:p>
        </w:tc>
      </w:tr>
      <w:tr w:rsidR="009C5A00" w:rsidRPr="009C5A00" w14:paraId="681D833B"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7E25C2AC"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Less: Operating Expenses</w:t>
            </w:r>
          </w:p>
        </w:tc>
        <w:tc>
          <w:tcPr>
            <w:tcW w:w="1087" w:type="dxa"/>
            <w:tcBorders>
              <w:top w:val="nil"/>
              <w:left w:val="nil"/>
              <w:bottom w:val="nil"/>
              <w:right w:val="nil"/>
            </w:tcBorders>
            <w:shd w:val="clear" w:color="auto" w:fill="auto"/>
            <w:noWrap/>
            <w:vAlign w:val="bottom"/>
            <w:hideMark/>
          </w:tcPr>
          <w:p w14:paraId="09AA3886" w14:textId="77777777" w:rsidR="009C5A00" w:rsidRPr="009C5A00" w:rsidRDefault="009C5A00" w:rsidP="009C5A00">
            <w:pPr>
              <w:spacing w:after="0" w:line="240" w:lineRule="auto"/>
              <w:rPr>
                <w:rFonts w:ascii="Arial" w:eastAsia="Times New Roman" w:hAnsi="Arial" w:cs="Arial"/>
                <w:color w:val="000000"/>
                <w:sz w:val="18"/>
                <w:szCs w:val="18"/>
              </w:rPr>
            </w:pPr>
          </w:p>
        </w:tc>
        <w:tc>
          <w:tcPr>
            <w:tcW w:w="1087" w:type="dxa"/>
            <w:tcBorders>
              <w:top w:val="nil"/>
              <w:left w:val="nil"/>
              <w:bottom w:val="nil"/>
              <w:right w:val="nil"/>
            </w:tcBorders>
            <w:shd w:val="clear" w:color="auto" w:fill="auto"/>
            <w:noWrap/>
            <w:vAlign w:val="bottom"/>
            <w:hideMark/>
          </w:tcPr>
          <w:p w14:paraId="62471FDB" w14:textId="77777777" w:rsidR="009C5A00" w:rsidRPr="009C5A00" w:rsidRDefault="009C5A00" w:rsidP="009C5A00">
            <w:pPr>
              <w:spacing w:after="0" w:line="240" w:lineRule="auto"/>
              <w:rPr>
                <w:rFonts w:ascii="Arial" w:eastAsia="Times New Roman" w:hAnsi="Arial" w:cs="Arial"/>
                <w:sz w:val="18"/>
                <w:szCs w:val="18"/>
              </w:rPr>
            </w:pPr>
          </w:p>
        </w:tc>
        <w:tc>
          <w:tcPr>
            <w:tcW w:w="921" w:type="dxa"/>
            <w:tcBorders>
              <w:top w:val="nil"/>
              <w:left w:val="nil"/>
              <w:bottom w:val="nil"/>
              <w:right w:val="nil"/>
            </w:tcBorders>
            <w:shd w:val="clear" w:color="auto" w:fill="auto"/>
            <w:noWrap/>
            <w:vAlign w:val="bottom"/>
            <w:hideMark/>
          </w:tcPr>
          <w:p w14:paraId="5D9DF0B8" w14:textId="77777777" w:rsidR="009C5A00" w:rsidRPr="009C5A00" w:rsidRDefault="009C5A00" w:rsidP="009C5A00">
            <w:pPr>
              <w:spacing w:after="0" w:line="240" w:lineRule="auto"/>
              <w:rPr>
                <w:rFonts w:ascii="Arial" w:eastAsia="Times New Roman" w:hAnsi="Arial" w:cs="Arial"/>
                <w:sz w:val="18"/>
                <w:szCs w:val="18"/>
              </w:rPr>
            </w:pPr>
          </w:p>
        </w:tc>
        <w:tc>
          <w:tcPr>
            <w:tcW w:w="881" w:type="dxa"/>
            <w:tcBorders>
              <w:top w:val="nil"/>
              <w:left w:val="nil"/>
              <w:bottom w:val="nil"/>
              <w:right w:val="nil"/>
            </w:tcBorders>
            <w:shd w:val="clear" w:color="auto" w:fill="auto"/>
            <w:noWrap/>
            <w:vAlign w:val="bottom"/>
            <w:hideMark/>
          </w:tcPr>
          <w:p w14:paraId="0F28ACB9" w14:textId="77777777" w:rsidR="009C5A00" w:rsidRPr="009C5A00" w:rsidRDefault="009C5A00" w:rsidP="009C5A00">
            <w:pPr>
              <w:spacing w:after="0" w:line="240" w:lineRule="auto"/>
              <w:rPr>
                <w:rFonts w:ascii="Arial" w:eastAsia="Times New Roman" w:hAnsi="Arial" w:cs="Arial"/>
                <w:sz w:val="18"/>
                <w:szCs w:val="18"/>
              </w:rPr>
            </w:pPr>
          </w:p>
        </w:tc>
        <w:tc>
          <w:tcPr>
            <w:tcW w:w="881" w:type="dxa"/>
            <w:tcBorders>
              <w:top w:val="nil"/>
              <w:left w:val="nil"/>
              <w:bottom w:val="nil"/>
              <w:right w:val="nil"/>
            </w:tcBorders>
            <w:shd w:val="clear" w:color="auto" w:fill="auto"/>
            <w:noWrap/>
            <w:vAlign w:val="bottom"/>
            <w:hideMark/>
          </w:tcPr>
          <w:p w14:paraId="2676DB92" w14:textId="77777777" w:rsidR="009C5A00" w:rsidRPr="009C5A00" w:rsidRDefault="009C5A00" w:rsidP="009C5A00">
            <w:pPr>
              <w:spacing w:after="0" w:line="240" w:lineRule="auto"/>
              <w:rPr>
                <w:rFonts w:ascii="Arial" w:eastAsia="Times New Roman" w:hAnsi="Arial" w:cs="Arial"/>
                <w:sz w:val="18"/>
                <w:szCs w:val="18"/>
              </w:rPr>
            </w:pPr>
          </w:p>
        </w:tc>
        <w:tc>
          <w:tcPr>
            <w:tcW w:w="881" w:type="dxa"/>
            <w:tcBorders>
              <w:top w:val="nil"/>
              <w:left w:val="nil"/>
              <w:bottom w:val="nil"/>
              <w:right w:val="nil"/>
            </w:tcBorders>
            <w:shd w:val="clear" w:color="auto" w:fill="auto"/>
            <w:noWrap/>
            <w:vAlign w:val="bottom"/>
            <w:hideMark/>
          </w:tcPr>
          <w:p w14:paraId="38D249E1" w14:textId="77777777" w:rsidR="009C5A00" w:rsidRPr="009C5A00" w:rsidRDefault="009C5A00" w:rsidP="009C5A00">
            <w:pPr>
              <w:spacing w:after="0" w:line="240" w:lineRule="auto"/>
              <w:rPr>
                <w:rFonts w:ascii="Arial" w:eastAsia="Times New Roman" w:hAnsi="Arial" w:cs="Arial"/>
                <w:sz w:val="18"/>
                <w:szCs w:val="18"/>
              </w:rPr>
            </w:pPr>
          </w:p>
        </w:tc>
        <w:tc>
          <w:tcPr>
            <w:tcW w:w="881" w:type="dxa"/>
            <w:tcBorders>
              <w:top w:val="nil"/>
              <w:left w:val="nil"/>
              <w:bottom w:val="nil"/>
              <w:right w:val="nil"/>
            </w:tcBorders>
            <w:shd w:val="clear" w:color="auto" w:fill="auto"/>
            <w:noWrap/>
            <w:vAlign w:val="bottom"/>
            <w:hideMark/>
          </w:tcPr>
          <w:p w14:paraId="76690E68" w14:textId="77777777" w:rsidR="009C5A00" w:rsidRPr="009C5A00" w:rsidRDefault="009C5A00" w:rsidP="009C5A00">
            <w:pPr>
              <w:spacing w:after="0" w:line="240" w:lineRule="auto"/>
              <w:rPr>
                <w:rFonts w:ascii="Arial" w:eastAsia="Times New Roman" w:hAnsi="Arial" w:cs="Arial"/>
                <w:sz w:val="18"/>
                <w:szCs w:val="18"/>
              </w:rPr>
            </w:pPr>
          </w:p>
        </w:tc>
        <w:tc>
          <w:tcPr>
            <w:tcW w:w="881" w:type="dxa"/>
            <w:tcBorders>
              <w:top w:val="nil"/>
              <w:left w:val="nil"/>
              <w:bottom w:val="nil"/>
              <w:right w:val="nil"/>
            </w:tcBorders>
            <w:shd w:val="clear" w:color="auto" w:fill="auto"/>
            <w:noWrap/>
            <w:vAlign w:val="bottom"/>
            <w:hideMark/>
          </w:tcPr>
          <w:p w14:paraId="375AAB89" w14:textId="77777777" w:rsidR="009C5A00" w:rsidRPr="009C5A00" w:rsidRDefault="009C5A00" w:rsidP="009C5A00">
            <w:pPr>
              <w:spacing w:after="0" w:line="240" w:lineRule="auto"/>
              <w:rPr>
                <w:rFonts w:ascii="Arial" w:eastAsia="Times New Roman" w:hAnsi="Arial" w:cs="Arial"/>
                <w:sz w:val="18"/>
                <w:szCs w:val="18"/>
              </w:rPr>
            </w:pPr>
          </w:p>
        </w:tc>
        <w:tc>
          <w:tcPr>
            <w:tcW w:w="881" w:type="dxa"/>
            <w:tcBorders>
              <w:top w:val="nil"/>
              <w:left w:val="nil"/>
              <w:bottom w:val="nil"/>
              <w:right w:val="nil"/>
            </w:tcBorders>
            <w:shd w:val="clear" w:color="auto" w:fill="auto"/>
            <w:noWrap/>
            <w:vAlign w:val="bottom"/>
            <w:hideMark/>
          </w:tcPr>
          <w:p w14:paraId="2C737512" w14:textId="77777777" w:rsidR="009C5A00" w:rsidRPr="009C5A00" w:rsidRDefault="009C5A00" w:rsidP="009C5A00">
            <w:pPr>
              <w:spacing w:after="0" w:line="240" w:lineRule="auto"/>
              <w:rPr>
                <w:rFonts w:ascii="Arial" w:eastAsia="Times New Roman" w:hAnsi="Arial" w:cs="Arial"/>
                <w:sz w:val="18"/>
                <w:szCs w:val="18"/>
              </w:rPr>
            </w:pPr>
          </w:p>
        </w:tc>
        <w:tc>
          <w:tcPr>
            <w:tcW w:w="881" w:type="dxa"/>
            <w:tcBorders>
              <w:top w:val="nil"/>
              <w:left w:val="nil"/>
              <w:bottom w:val="nil"/>
              <w:right w:val="nil"/>
            </w:tcBorders>
            <w:shd w:val="clear" w:color="auto" w:fill="auto"/>
            <w:noWrap/>
            <w:vAlign w:val="bottom"/>
            <w:hideMark/>
          </w:tcPr>
          <w:p w14:paraId="645F0642" w14:textId="77777777" w:rsidR="009C5A00" w:rsidRPr="009C5A00" w:rsidRDefault="009C5A00" w:rsidP="009C5A00">
            <w:pPr>
              <w:spacing w:after="0" w:line="240" w:lineRule="auto"/>
              <w:rPr>
                <w:rFonts w:ascii="Arial" w:eastAsia="Times New Roman" w:hAnsi="Arial" w:cs="Arial"/>
                <w:sz w:val="18"/>
                <w:szCs w:val="18"/>
              </w:rPr>
            </w:pPr>
          </w:p>
        </w:tc>
        <w:tc>
          <w:tcPr>
            <w:tcW w:w="881" w:type="dxa"/>
            <w:tcBorders>
              <w:top w:val="nil"/>
              <w:left w:val="nil"/>
              <w:bottom w:val="nil"/>
              <w:right w:val="nil"/>
            </w:tcBorders>
            <w:shd w:val="clear" w:color="auto" w:fill="auto"/>
            <w:noWrap/>
            <w:vAlign w:val="bottom"/>
            <w:hideMark/>
          </w:tcPr>
          <w:p w14:paraId="2C800033" w14:textId="77777777" w:rsidR="009C5A00" w:rsidRPr="009C5A00" w:rsidRDefault="009C5A00" w:rsidP="009C5A00">
            <w:pPr>
              <w:spacing w:after="0" w:line="240" w:lineRule="auto"/>
              <w:rPr>
                <w:rFonts w:ascii="Arial" w:eastAsia="Times New Roman" w:hAnsi="Arial" w:cs="Arial"/>
                <w:sz w:val="18"/>
                <w:szCs w:val="18"/>
              </w:rPr>
            </w:pPr>
          </w:p>
        </w:tc>
        <w:tc>
          <w:tcPr>
            <w:tcW w:w="881" w:type="dxa"/>
            <w:tcBorders>
              <w:top w:val="nil"/>
              <w:left w:val="nil"/>
              <w:bottom w:val="nil"/>
              <w:right w:val="nil"/>
            </w:tcBorders>
            <w:shd w:val="clear" w:color="auto" w:fill="auto"/>
            <w:noWrap/>
            <w:vAlign w:val="bottom"/>
            <w:hideMark/>
          </w:tcPr>
          <w:p w14:paraId="45945F6C" w14:textId="77777777" w:rsidR="009C5A00" w:rsidRPr="009C5A00" w:rsidRDefault="009C5A00" w:rsidP="009C5A00">
            <w:pPr>
              <w:spacing w:after="0" w:line="240" w:lineRule="auto"/>
              <w:rPr>
                <w:rFonts w:ascii="Arial" w:eastAsia="Times New Roman" w:hAnsi="Arial" w:cs="Arial"/>
                <w:sz w:val="18"/>
                <w:szCs w:val="18"/>
              </w:rPr>
            </w:pPr>
          </w:p>
        </w:tc>
      </w:tr>
      <w:tr w:rsidR="009C5A00" w:rsidRPr="009C5A00" w14:paraId="447F8516"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4F4055D6"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Payroll</w:t>
            </w:r>
          </w:p>
        </w:tc>
        <w:tc>
          <w:tcPr>
            <w:tcW w:w="1087" w:type="dxa"/>
            <w:tcBorders>
              <w:top w:val="nil"/>
              <w:left w:val="nil"/>
              <w:bottom w:val="nil"/>
              <w:right w:val="nil"/>
            </w:tcBorders>
            <w:shd w:val="clear" w:color="auto" w:fill="auto"/>
            <w:noWrap/>
            <w:vAlign w:val="bottom"/>
            <w:hideMark/>
          </w:tcPr>
          <w:p w14:paraId="7229BFB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1087" w:type="dxa"/>
            <w:tcBorders>
              <w:top w:val="nil"/>
              <w:left w:val="nil"/>
              <w:bottom w:val="nil"/>
              <w:right w:val="nil"/>
            </w:tcBorders>
            <w:shd w:val="clear" w:color="auto" w:fill="auto"/>
            <w:noWrap/>
            <w:vAlign w:val="bottom"/>
            <w:hideMark/>
          </w:tcPr>
          <w:p w14:paraId="46ABD80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921" w:type="dxa"/>
            <w:tcBorders>
              <w:top w:val="nil"/>
              <w:left w:val="nil"/>
              <w:bottom w:val="nil"/>
              <w:right w:val="nil"/>
            </w:tcBorders>
            <w:shd w:val="clear" w:color="auto" w:fill="auto"/>
            <w:noWrap/>
            <w:vAlign w:val="bottom"/>
            <w:hideMark/>
          </w:tcPr>
          <w:p w14:paraId="498C09D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81" w:type="dxa"/>
            <w:tcBorders>
              <w:top w:val="nil"/>
              <w:left w:val="nil"/>
              <w:bottom w:val="nil"/>
              <w:right w:val="nil"/>
            </w:tcBorders>
            <w:shd w:val="clear" w:color="auto" w:fill="auto"/>
            <w:noWrap/>
            <w:vAlign w:val="bottom"/>
            <w:hideMark/>
          </w:tcPr>
          <w:p w14:paraId="1C617F6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81" w:type="dxa"/>
            <w:tcBorders>
              <w:top w:val="nil"/>
              <w:left w:val="nil"/>
              <w:bottom w:val="nil"/>
              <w:right w:val="nil"/>
            </w:tcBorders>
            <w:shd w:val="clear" w:color="auto" w:fill="auto"/>
            <w:noWrap/>
            <w:vAlign w:val="bottom"/>
            <w:hideMark/>
          </w:tcPr>
          <w:p w14:paraId="636067A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81" w:type="dxa"/>
            <w:tcBorders>
              <w:top w:val="nil"/>
              <w:left w:val="nil"/>
              <w:bottom w:val="nil"/>
              <w:right w:val="nil"/>
            </w:tcBorders>
            <w:shd w:val="clear" w:color="auto" w:fill="auto"/>
            <w:noWrap/>
            <w:vAlign w:val="bottom"/>
            <w:hideMark/>
          </w:tcPr>
          <w:p w14:paraId="0475737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81" w:type="dxa"/>
            <w:tcBorders>
              <w:top w:val="nil"/>
              <w:left w:val="nil"/>
              <w:bottom w:val="nil"/>
              <w:right w:val="nil"/>
            </w:tcBorders>
            <w:shd w:val="clear" w:color="auto" w:fill="auto"/>
            <w:noWrap/>
            <w:vAlign w:val="bottom"/>
            <w:hideMark/>
          </w:tcPr>
          <w:p w14:paraId="28DAA6F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81" w:type="dxa"/>
            <w:tcBorders>
              <w:top w:val="nil"/>
              <w:left w:val="nil"/>
              <w:bottom w:val="nil"/>
              <w:right w:val="nil"/>
            </w:tcBorders>
            <w:shd w:val="clear" w:color="auto" w:fill="auto"/>
            <w:noWrap/>
            <w:vAlign w:val="bottom"/>
            <w:hideMark/>
          </w:tcPr>
          <w:p w14:paraId="674447A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81" w:type="dxa"/>
            <w:tcBorders>
              <w:top w:val="nil"/>
              <w:left w:val="nil"/>
              <w:bottom w:val="nil"/>
              <w:right w:val="nil"/>
            </w:tcBorders>
            <w:shd w:val="clear" w:color="auto" w:fill="auto"/>
            <w:noWrap/>
            <w:vAlign w:val="bottom"/>
            <w:hideMark/>
          </w:tcPr>
          <w:p w14:paraId="417E413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81" w:type="dxa"/>
            <w:tcBorders>
              <w:top w:val="nil"/>
              <w:left w:val="nil"/>
              <w:bottom w:val="nil"/>
              <w:right w:val="nil"/>
            </w:tcBorders>
            <w:shd w:val="clear" w:color="auto" w:fill="auto"/>
            <w:noWrap/>
            <w:vAlign w:val="bottom"/>
            <w:hideMark/>
          </w:tcPr>
          <w:p w14:paraId="2398A98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81" w:type="dxa"/>
            <w:tcBorders>
              <w:top w:val="nil"/>
              <w:left w:val="nil"/>
              <w:bottom w:val="nil"/>
              <w:right w:val="nil"/>
            </w:tcBorders>
            <w:shd w:val="clear" w:color="auto" w:fill="auto"/>
            <w:noWrap/>
            <w:vAlign w:val="bottom"/>
            <w:hideMark/>
          </w:tcPr>
          <w:p w14:paraId="32ABA17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81" w:type="dxa"/>
            <w:tcBorders>
              <w:top w:val="nil"/>
              <w:left w:val="nil"/>
              <w:bottom w:val="nil"/>
              <w:right w:val="nil"/>
            </w:tcBorders>
            <w:shd w:val="clear" w:color="auto" w:fill="auto"/>
            <w:noWrap/>
            <w:vAlign w:val="bottom"/>
            <w:hideMark/>
          </w:tcPr>
          <w:p w14:paraId="7D5F1A4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r>
      <w:tr w:rsidR="009C5A00" w:rsidRPr="009C5A00" w14:paraId="6C3A066F"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6B21637F"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Office Rent </w:t>
            </w:r>
          </w:p>
        </w:tc>
        <w:tc>
          <w:tcPr>
            <w:tcW w:w="1087" w:type="dxa"/>
            <w:tcBorders>
              <w:top w:val="nil"/>
              <w:left w:val="nil"/>
              <w:bottom w:val="nil"/>
              <w:right w:val="nil"/>
            </w:tcBorders>
            <w:shd w:val="clear" w:color="auto" w:fill="auto"/>
            <w:noWrap/>
            <w:vAlign w:val="bottom"/>
            <w:hideMark/>
          </w:tcPr>
          <w:p w14:paraId="7AF2FC6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1087" w:type="dxa"/>
            <w:tcBorders>
              <w:top w:val="nil"/>
              <w:left w:val="nil"/>
              <w:bottom w:val="nil"/>
              <w:right w:val="nil"/>
            </w:tcBorders>
            <w:shd w:val="clear" w:color="auto" w:fill="auto"/>
            <w:noWrap/>
            <w:vAlign w:val="bottom"/>
            <w:hideMark/>
          </w:tcPr>
          <w:p w14:paraId="56CA635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921" w:type="dxa"/>
            <w:tcBorders>
              <w:top w:val="nil"/>
              <w:left w:val="nil"/>
              <w:bottom w:val="nil"/>
              <w:right w:val="nil"/>
            </w:tcBorders>
            <w:shd w:val="clear" w:color="auto" w:fill="auto"/>
            <w:noWrap/>
            <w:vAlign w:val="bottom"/>
            <w:hideMark/>
          </w:tcPr>
          <w:p w14:paraId="2D51218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81" w:type="dxa"/>
            <w:tcBorders>
              <w:top w:val="nil"/>
              <w:left w:val="nil"/>
              <w:bottom w:val="nil"/>
              <w:right w:val="nil"/>
            </w:tcBorders>
            <w:shd w:val="clear" w:color="auto" w:fill="auto"/>
            <w:noWrap/>
            <w:vAlign w:val="bottom"/>
            <w:hideMark/>
          </w:tcPr>
          <w:p w14:paraId="1C7FD84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81" w:type="dxa"/>
            <w:tcBorders>
              <w:top w:val="nil"/>
              <w:left w:val="nil"/>
              <w:bottom w:val="nil"/>
              <w:right w:val="nil"/>
            </w:tcBorders>
            <w:shd w:val="clear" w:color="auto" w:fill="auto"/>
            <w:noWrap/>
            <w:vAlign w:val="bottom"/>
            <w:hideMark/>
          </w:tcPr>
          <w:p w14:paraId="6F98603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81" w:type="dxa"/>
            <w:tcBorders>
              <w:top w:val="nil"/>
              <w:left w:val="nil"/>
              <w:bottom w:val="nil"/>
              <w:right w:val="nil"/>
            </w:tcBorders>
            <w:shd w:val="clear" w:color="auto" w:fill="auto"/>
            <w:noWrap/>
            <w:vAlign w:val="bottom"/>
            <w:hideMark/>
          </w:tcPr>
          <w:p w14:paraId="43B05B6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81" w:type="dxa"/>
            <w:tcBorders>
              <w:top w:val="nil"/>
              <w:left w:val="nil"/>
              <w:bottom w:val="nil"/>
              <w:right w:val="nil"/>
            </w:tcBorders>
            <w:shd w:val="clear" w:color="auto" w:fill="auto"/>
            <w:noWrap/>
            <w:vAlign w:val="bottom"/>
            <w:hideMark/>
          </w:tcPr>
          <w:p w14:paraId="5FAF391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81" w:type="dxa"/>
            <w:tcBorders>
              <w:top w:val="nil"/>
              <w:left w:val="nil"/>
              <w:bottom w:val="nil"/>
              <w:right w:val="nil"/>
            </w:tcBorders>
            <w:shd w:val="clear" w:color="auto" w:fill="auto"/>
            <w:noWrap/>
            <w:vAlign w:val="bottom"/>
            <w:hideMark/>
          </w:tcPr>
          <w:p w14:paraId="602DE37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81" w:type="dxa"/>
            <w:tcBorders>
              <w:top w:val="nil"/>
              <w:left w:val="nil"/>
              <w:bottom w:val="nil"/>
              <w:right w:val="nil"/>
            </w:tcBorders>
            <w:shd w:val="clear" w:color="auto" w:fill="auto"/>
            <w:noWrap/>
            <w:vAlign w:val="bottom"/>
            <w:hideMark/>
          </w:tcPr>
          <w:p w14:paraId="5B7B802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81" w:type="dxa"/>
            <w:tcBorders>
              <w:top w:val="nil"/>
              <w:left w:val="nil"/>
              <w:bottom w:val="nil"/>
              <w:right w:val="nil"/>
            </w:tcBorders>
            <w:shd w:val="clear" w:color="auto" w:fill="auto"/>
            <w:noWrap/>
            <w:vAlign w:val="bottom"/>
            <w:hideMark/>
          </w:tcPr>
          <w:p w14:paraId="2BF1308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81" w:type="dxa"/>
            <w:tcBorders>
              <w:top w:val="nil"/>
              <w:left w:val="nil"/>
              <w:bottom w:val="nil"/>
              <w:right w:val="nil"/>
            </w:tcBorders>
            <w:shd w:val="clear" w:color="auto" w:fill="auto"/>
            <w:noWrap/>
            <w:vAlign w:val="bottom"/>
            <w:hideMark/>
          </w:tcPr>
          <w:p w14:paraId="5EDFF11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81" w:type="dxa"/>
            <w:tcBorders>
              <w:top w:val="nil"/>
              <w:left w:val="nil"/>
              <w:bottom w:val="nil"/>
              <w:right w:val="nil"/>
            </w:tcBorders>
            <w:shd w:val="clear" w:color="auto" w:fill="auto"/>
            <w:noWrap/>
            <w:vAlign w:val="bottom"/>
            <w:hideMark/>
          </w:tcPr>
          <w:p w14:paraId="5030690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r>
      <w:tr w:rsidR="009C5A00" w:rsidRPr="009C5A00" w14:paraId="78F828F9"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0915C8D0"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Printing and Stationaries </w:t>
            </w:r>
          </w:p>
        </w:tc>
        <w:tc>
          <w:tcPr>
            <w:tcW w:w="1087" w:type="dxa"/>
            <w:tcBorders>
              <w:top w:val="nil"/>
              <w:left w:val="nil"/>
              <w:bottom w:val="nil"/>
              <w:right w:val="nil"/>
            </w:tcBorders>
            <w:shd w:val="clear" w:color="auto" w:fill="auto"/>
            <w:noWrap/>
            <w:vAlign w:val="bottom"/>
            <w:hideMark/>
          </w:tcPr>
          <w:p w14:paraId="23C58A0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1087" w:type="dxa"/>
            <w:tcBorders>
              <w:top w:val="nil"/>
              <w:left w:val="nil"/>
              <w:bottom w:val="nil"/>
              <w:right w:val="nil"/>
            </w:tcBorders>
            <w:shd w:val="clear" w:color="auto" w:fill="auto"/>
            <w:noWrap/>
            <w:vAlign w:val="bottom"/>
            <w:hideMark/>
          </w:tcPr>
          <w:p w14:paraId="6C4D572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921" w:type="dxa"/>
            <w:tcBorders>
              <w:top w:val="nil"/>
              <w:left w:val="nil"/>
              <w:bottom w:val="nil"/>
              <w:right w:val="nil"/>
            </w:tcBorders>
            <w:shd w:val="clear" w:color="auto" w:fill="auto"/>
            <w:noWrap/>
            <w:vAlign w:val="bottom"/>
            <w:hideMark/>
          </w:tcPr>
          <w:p w14:paraId="6E14815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2000</w:t>
            </w:r>
          </w:p>
        </w:tc>
        <w:tc>
          <w:tcPr>
            <w:tcW w:w="881" w:type="dxa"/>
            <w:tcBorders>
              <w:top w:val="nil"/>
              <w:left w:val="nil"/>
              <w:bottom w:val="nil"/>
              <w:right w:val="nil"/>
            </w:tcBorders>
            <w:shd w:val="clear" w:color="auto" w:fill="auto"/>
            <w:noWrap/>
            <w:vAlign w:val="bottom"/>
            <w:hideMark/>
          </w:tcPr>
          <w:p w14:paraId="23B336F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3400</w:t>
            </w:r>
          </w:p>
        </w:tc>
        <w:tc>
          <w:tcPr>
            <w:tcW w:w="881" w:type="dxa"/>
            <w:tcBorders>
              <w:top w:val="nil"/>
              <w:left w:val="nil"/>
              <w:bottom w:val="nil"/>
              <w:right w:val="nil"/>
            </w:tcBorders>
            <w:shd w:val="clear" w:color="auto" w:fill="auto"/>
            <w:noWrap/>
            <w:vAlign w:val="bottom"/>
            <w:hideMark/>
          </w:tcPr>
          <w:p w14:paraId="2D511A9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5800</w:t>
            </w:r>
          </w:p>
        </w:tc>
        <w:tc>
          <w:tcPr>
            <w:tcW w:w="881" w:type="dxa"/>
            <w:tcBorders>
              <w:top w:val="nil"/>
              <w:left w:val="nil"/>
              <w:bottom w:val="nil"/>
              <w:right w:val="nil"/>
            </w:tcBorders>
            <w:shd w:val="clear" w:color="auto" w:fill="auto"/>
            <w:noWrap/>
            <w:vAlign w:val="bottom"/>
            <w:hideMark/>
          </w:tcPr>
          <w:p w14:paraId="1B750F4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7500</w:t>
            </w:r>
          </w:p>
        </w:tc>
        <w:tc>
          <w:tcPr>
            <w:tcW w:w="881" w:type="dxa"/>
            <w:tcBorders>
              <w:top w:val="nil"/>
              <w:left w:val="nil"/>
              <w:bottom w:val="nil"/>
              <w:right w:val="nil"/>
            </w:tcBorders>
            <w:shd w:val="clear" w:color="auto" w:fill="auto"/>
            <w:noWrap/>
            <w:vAlign w:val="bottom"/>
            <w:hideMark/>
          </w:tcPr>
          <w:p w14:paraId="74D8187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5000</w:t>
            </w:r>
          </w:p>
        </w:tc>
        <w:tc>
          <w:tcPr>
            <w:tcW w:w="881" w:type="dxa"/>
            <w:tcBorders>
              <w:top w:val="nil"/>
              <w:left w:val="nil"/>
              <w:bottom w:val="nil"/>
              <w:right w:val="nil"/>
            </w:tcBorders>
            <w:shd w:val="clear" w:color="auto" w:fill="auto"/>
            <w:noWrap/>
            <w:vAlign w:val="bottom"/>
            <w:hideMark/>
          </w:tcPr>
          <w:p w14:paraId="213083B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3500</w:t>
            </w:r>
          </w:p>
        </w:tc>
        <w:tc>
          <w:tcPr>
            <w:tcW w:w="881" w:type="dxa"/>
            <w:tcBorders>
              <w:top w:val="nil"/>
              <w:left w:val="nil"/>
              <w:bottom w:val="nil"/>
              <w:right w:val="nil"/>
            </w:tcBorders>
            <w:shd w:val="clear" w:color="auto" w:fill="auto"/>
            <w:noWrap/>
            <w:vAlign w:val="bottom"/>
            <w:hideMark/>
          </w:tcPr>
          <w:p w14:paraId="5D3A240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7000</w:t>
            </w:r>
          </w:p>
        </w:tc>
        <w:tc>
          <w:tcPr>
            <w:tcW w:w="881" w:type="dxa"/>
            <w:tcBorders>
              <w:top w:val="nil"/>
              <w:left w:val="nil"/>
              <w:bottom w:val="nil"/>
              <w:right w:val="nil"/>
            </w:tcBorders>
            <w:shd w:val="clear" w:color="auto" w:fill="auto"/>
            <w:noWrap/>
            <w:vAlign w:val="bottom"/>
            <w:hideMark/>
          </w:tcPr>
          <w:p w14:paraId="1A85EA6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8500</w:t>
            </w:r>
          </w:p>
        </w:tc>
        <w:tc>
          <w:tcPr>
            <w:tcW w:w="881" w:type="dxa"/>
            <w:tcBorders>
              <w:top w:val="nil"/>
              <w:left w:val="nil"/>
              <w:bottom w:val="nil"/>
              <w:right w:val="nil"/>
            </w:tcBorders>
            <w:shd w:val="clear" w:color="auto" w:fill="auto"/>
            <w:noWrap/>
            <w:vAlign w:val="bottom"/>
            <w:hideMark/>
          </w:tcPr>
          <w:p w14:paraId="1E7D550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9000</w:t>
            </w:r>
          </w:p>
        </w:tc>
        <w:tc>
          <w:tcPr>
            <w:tcW w:w="881" w:type="dxa"/>
            <w:tcBorders>
              <w:top w:val="nil"/>
              <w:left w:val="nil"/>
              <w:bottom w:val="nil"/>
              <w:right w:val="nil"/>
            </w:tcBorders>
            <w:shd w:val="clear" w:color="auto" w:fill="auto"/>
            <w:noWrap/>
            <w:vAlign w:val="bottom"/>
            <w:hideMark/>
          </w:tcPr>
          <w:p w14:paraId="49345D9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5500</w:t>
            </w:r>
          </w:p>
        </w:tc>
      </w:tr>
      <w:tr w:rsidR="009C5A00" w:rsidRPr="009C5A00" w14:paraId="626CED58"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6348C999"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Marketing and Advertising Expense </w:t>
            </w:r>
          </w:p>
        </w:tc>
        <w:tc>
          <w:tcPr>
            <w:tcW w:w="1087" w:type="dxa"/>
            <w:tcBorders>
              <w:top w:val="nil"/>
              <w:left w:val="nil"/>
              <w:bottom w:val="nil"/>
              <w:right w:val="nil"/>
            </w:tcBorders>
            <w:shd w:val="clear" w:color="auto" w:fill="auto"/>
            <w:noWrap/>
            <w:vAlign w:val="bottom"/>
            <w:hideMark/>
          </w:tcPr>
          <w:p w14:paraId="7A6AD73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1087" w:type="dxa"/>
            <w:tcBorders>
              <w:top w:val="nil"/>
              <w:left w:val="nil"/>
              <w:bottom w:val="nil"/>
              <w:right w:val="nil"/>
            </w:tcBorders>
            <w:shd w:val="clear" w:color="auto" w:fill="auto"/>
            <w:noWrap/>
            <w:vAlign w:val="bottom"/>
            <w:hideMark/>
          </w:tcPr>
          <w:p w14:paraId="6FCF0A4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921" w:type="dxa"/>
            <w:tcBorders>
              <w:top w:val="nil"/>
              <w:left w:val="nil"/>
              <w:bottom w:val="nil"/>
              <w:right w:val="nil"/>
            </w:tcBorders>
            <w:shd w:val="clear" w:color="auto" w:fill="auto"/>
            <w:noWrap/>
            <w:vAlign w:val="bottom"/>
            <w:hideMark/>
          </w:tcPr>
          <w:p w14:paraId="74CA5A1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81" w:type="dxa"/>
            <w:tcBorders>
              <w:top w:val="nil"/>
              <w:left w:val="nil"/>
              <w:bottom w:val="nil"/>
              <w:right w:val="nil"/>
            </w:tcBorders>
            <w:shd w:val="clear" w:color="auto" w:fill="auto"/>
            <w:noWrap/>
            <w:vAlign w:val="bottom"/>
            <w:hideMark/>
          </w:tcPr>
          <w:p w14:paraId="11EE76B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81" w:type="dxa"/>
            <w:tcBorders>
              <w:top w:val="nil"/>
              <w:left w:val="nil"/>
              <w:bottom w:val="nil"/>
              <w:right w:val="nil"/>
            </w:tcBorders>
            <w:shd w:val="clear" w:color="auto" w:fill="auto"/>
            <w:noWrap/>
            <w:vAlign w:val="bottom"/>
            <w:hideMark/>
          </w:tcPr>
          <w:p w14:paraId="044D7FB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81" w:type="dxa"/>
            <w:tcBorders>
              <w:top w:val="nil"/>
              <w:left w:val="nil"/>
              <w:bottom w:val="nil"/>
              <w:right w:val="nil"/>
            </w:tcBorders>
            <w:shd w:val="clear" w:color="auto" w:fill="auto"/>
            <w:noWrap/>
            <w:vAlign w:val="bottom"/>
            <w:hideMark/>
          </w:tcPr>
          <w:p w14:paraId="2C2A11A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81" w:type="dxa"/>
            <w:tcBorders>
              <w:top w:val="nil"/>
              <w:left w:val="nil"/>
              <w:bottom w:val="nil"/>
              <w:right w:val="nil"/>
            </w:tcBorders>
            <w:shd w:val="clear" w:color="auto" w:fill="auto"/>
            <w:noWrap/>
            <w:vAlign w:val="bottom"/>
            <w:hideMark/>
          </w:tcPr>
          <w:p w14:paraId="64F53DD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81" w:type="dxa"/>
            <w:tcBorders>
              <w:top w:val="nil"/>
              <w:left w:val="nil"/>
              <w:bottom w:val="nil"/>
              <w:right w:val="nil"/>
            </w:tcBorders>
            <w:shd w:val="clear" w:color="auto" w:fill="auto"/>
            <w:noWrap/>
            <w:vAlign w:val="bottom"/>
            <w:hideMark/>
          </w:tcPr>
          <w:p w14:paraId="2F53389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81" w:type="dxa"/>
            <w:tcBorders>
              <w:top w:val="nil"/>
              <w:left w:val="nil"/>
              <w:bottom w:val="nil"/>
              <w:right w:val="nil"/>
            </w:tcBorders>
            <w:shd w:val="clear" w:color="auto" w:fill="auto"/>
            <w:noWrap/>
            <w:vAlign w:val="bottom"/>
            <w:hideMark/>
          </w:tcPr>
          <w:p w14:paraId="26AE51D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81" w:type="dxa"/>
            <w:tcBorders>
              <w:top w:val="nil"/>
              <w:left w:val="nil"/>
              <w:bottom w:val="nil"/>
              <w:right w:val="nil"/>
            </w:tcBorders>
            <w:shd w:val="clear" w:color="auto" w:fill="auto"/>
            <w:noWrap/>
            <w:vAlign w:val="bottom"/>
            <w:hideMark/>
          </w:tcPr>
          <w:p w14:paraId="0885A6C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81" w:type="dxa"/>
            <w:tcBorders>
              <w:top w:val="nil"/>
              <w:left w:val="nil"/>
              <w:bottom w:val="nil"/>
              <w:right w:val="nil"/>
            </w:tcBorders>
            <w:shd w:val="clear" w:color="auto" w:fill="auto"/>
            <w:noWrap/>
            <w:vAlign w:val="bottom"/>
            <w:hideMark/>
          </w:tcPr>
          <w:p w14:paraId="0A5BF0B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81" w:type="dxa"/>
            <w:tcBorders>
              <w:top w:val="nil"/>
              <w:left w:val="nil"/>
              <w:bottom w:val="nil"/>
              <w:right w:val="nil"/>
            </w:tcBorders>
            <w:shd w:val="clear" w:color="auto" w:fill="auto"/>
            <w:noWrap/>
            <w:vAlign w:val="bottom"/>
            <w:hideMark/>
          </w:tcPr>
          <w:p w14:paraId="042D8C5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r>
      <w:tr w:rsidR="009C5A00" w:rsidRPr="009C5A00" w14:paraId="06D68607"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07DA34B8"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Payroll Taxes </w:t>
            </w:r>
          </w:p>
        </w:tc>
        <w:tc>
          <w:tcPr>
            <w:tcW w:w="1087" w:type="dxa"/>
            <w:tcBorders>
              <w:top w:val="nil"/>
              <w:left w:val="nil"/>
              <w:bottom w:val="nil"/>
              <w:right w:val="nil"/>
            </w:tcBorders>
            <w:shd w:val="clear" w:color="auto" w:fill="auto"/>
            <w:noWrap/>
            <w:vAlign w:val="bottom"/>
            <w:hideMark/>
          </w:tcPr>
          <w:p w14:paraId="592531F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1087" w:type="dxa"/>
            <w:tcBorders>
              <w:top w:val="nil"/>
              <w:left w:val="nil"/>
              <w:bottom w:val="nil"/>
              <w:right w:val="nil"/>
            </w:tcBorders>
            <w:shd w:val="clear" w:color="auto" w:fill="auto"/>
            <w:noWrap/>
            <w:vAlign w:val="bottom"/>
            <w:hideMark/>
          </w:tcPr>
          <w:p w14:paraId="02FA904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921" w:type="dxa"/>
            <w:tcBorders>
              <w:top w:val="nil"/>
              <w:left w:val="nil"/>
              <w:bottom w:val="nil"/>
              <w:right w:val="nil"/>
            </w:tcBorders>
            <w:shd w:val="clear" w:color="auto" w:fill="auto"/>
            <w:noWrap/>
            <w:vAlign w:val="bottom"/>
            <w:hideMark/>
          </w:tcPr>
          <w:p w14:paraId="617D821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81" w:type="dxa"/>
            <w:tcBorders>
              <w:top w:val="nil"/>
              <w:left w:val="nil"/>
              <w:bottom w:val="nil"/>
              <w:right w:val="nil"/>
            </w:tcBorders>
            <w:shd w:val="clear" w:color="auto" w:fill="auto"/>
            <w:noWrap/>
            <w:vAlign w:val="bottom"/>
            <w:hideMark/>
          </w:tcPr>
          <w:p w14:paraId="26F513E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81" w:type="dxa"/>
            <w:tcBorders>
              <w:top w:val="nil"/>
              <w:left w:val="nil"/>
              <w:bottom w:val="nil"/>
              <w:right w:val="nil"/>
            </w:tcBorders>
            <w:shd w:val="clear" w:color="auto" w:fill="auto"/>
            <w:noWrap/>
            <w:vAlign w:val="bottom"/>
            <w:hideMark/>
          </w:tcPr>
          <w:p w14:paraId="2308C04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81" w:type="dxa"/>
            <w:tcBorders>
              <w:top w:val="nil"/>
              <w:left w:val="nil"/>
              <w:bottom w:val="nil"/>
              <w:right w:val="nil"/>
            </w:tcBorders>
            <w:shd w:val="clear" w:color="auto" w:fill="auto"/>
            <w:noWrap/>
            <w:vAlign w:val="bottom"/>
            <w:hideMark/>
          </w:tcPr>
          <w:p w14:paraId="21C57BA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81" w:type="dxa"/>
            <w:tcBorders>
              <w:top w:val="nil"/>
              <w:left w:val="nil"/>
              <w:bottom w:val="nil"/>
              <w:right w:val="nil"/>
            </w:tcBorders>
            <w:shd w:val="clear" w:color="auto" w:fill="auto"/>
            <w:noWrap/>
            <w:vAlign w:val="bottom"/>
            <w:hideMark/>
          </w:tcPr>
          <w:p w14:paraId="3026567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81" w:type="dxa"/>
            <w:tcBorders>
              <w:top w:val="nil"/>
              <w:left w:val="nil"/>
              <w:bottom w:val="nil"/>
              <w:right w:val="nil"/>
            </w:tcBorders>
            <w:shd w:val="clear" w:color="auto" w:fill="auto"/>
            <w:noWrap/>
            <w:vAlign w:val="bottom"/>
            <w:hideMark/>
          </w:tcPr>
          <w:p w14:paraId="49CF088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81" w:type="dxa"/>
            <w:tcBorders>
              <w:top w:val="nil"/>
              <w:left w:val="nil"/>
              <w:bottom w:val="nil"/>
              <w:right w:val="nil"/>
            </w:tcBorders>
            <w:shd w:val="clear" w:color="auto" w:fill="auto"/>
            <w:noWrap/>
            <w:vAlign w:val="bottom"/>
            <w:hideMark/>
          </w:tcPr>
          <w:p w14:paraId="268767A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81" w:type="dxa"/>
            <w:tcBorders>
              <w:top w:val="nil"/>
              <w:left w:val="nil"/>
              <w:bottom w:val="nil"/>
              <w:right w:val="nil"/>
            </w:tcBorders>
            <w:shd w:val="clear" w:color="auto" w:fill="auto"/>
            <w:noWrap/>
            <w:vAlign w:val="bottom"/>
            <w:hideMark/>
          </w:tcPr>
          <w:p w14:paraId="33A0637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81" w:type="dxa"/>
            <w:tcBorders>
              <w:top w:val="nil"/>
              <w:left w:val="nil"/>
              <w:bottom w:val="nil"/>
              <w:right w:val="nil"/>
            </w:tcBorders>
            <w:shd w:val="clear" w:color="auto" w:fill="auto"/>
            <w:noWrap/>
            <w:vAlign w:val="bottom"/>
            <w:hideMark/>
          </w:tcPr>
          <w:p w14:paraId="2B15628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81" w:type="dxa"/>
            <w:tcBorders>
              <w:top w:val="nil"/>
              <w:left w:val="nil"/>
              <w:bottom w:val="nil"/>
              <w:right w:val="nil"/>
            </w:tcBorders>
            <w:shd w:val="clear" w:color="auto" w:fill="auto"/>
            <w:noWrap/>
            <w:vAlign w:val="bottom"/>
            <w:hideMark/>
          </w:tcPr>
          <w:p w14:paraId="6E712CF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r>
      <w:tr w:rsidR="009C5A00" w:rsidRPr="009C5A00" w14:paraId="1B538A13"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6EE077E8"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Utilities </w:t>
            </w:r>
          </w:p>
        </w:tc>
        <w:tc>
          <w:tcPr>
            <w:tcW w:w="1087" w:type="dxa"/>
            <w:tcBorders>
              <w:top w:val="nil"/>
              <w:left w:val="nil"/>
              <w:bottom w:val="nil"/>
              <w:right w:val="nil"/>
            </w:tcBorders>
            <w:shd w:val="clear" w:color="auto" w:fill="auto"/>
            <w:noWrap/>
            <w:vAlign w:val="bottom"/>
            <w:hideMark/>
          </w:tcPr>
          <w:p w14:paraId="3464F66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1087" w:type="dxa"/>
            <w:tcBorders>
              <w:top w:val="nil"/>
              <w:left w:val="nil"/>
              <w:bottom w:val="nil"/>
              <w:right w:val="nil"/>
            </w:tcBorders>
            <w:shd w:val="clear" w:color="auto" w:fill="auto"/>
            <w:noWrap/>
            <w:vAlign w:val="bottom"/>
            <w:hideMark/>
          </w:tcPr>
          <w:p w14:paraId="204E398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921" w:type="dxa"/>
            <w:tcBorders>
              <w:top w:val="nil"/>
              <w:left w:val="nil"/>
              <w:bottom w:val="nil"/>
              <w:right w:val="nil"/>
            </w:tcBorders>
            <w:shd w:val="clear" w:color="auto" w:fill="auto"/>
            <w:noWrap/>
            <w:vAlign w:val="bottom"/>
            <w:hideMark/>
          </w:tcPr>
          <w:p w14:paraId="7401643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81" w:type="dxa"/>
            <w:tcBorders>
              <w:top w:val="nil"/>
              <w:left w:val="nil"/>
              <w:bottom w:val="nil"/>
              <w:right w:val="nil"/>
            </w:tcBorders>
            <w:shd w:val="clear" w:color="auto" w:fill="auto"/>
            <w:noWrap/>
            <w:vAlign w:val="bottom"/>
            <w:hideMark/>
          </w:tcPr>
          <w:p w14:paraId="746E044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81" w:type="dxa"/>
            <w:tcBorders>
              <w:top w:val="nil"/>
              <w:left w:val="nil"/>
              <w:bottom w:val="nil"/>
              <w:right w:val="nil"/>
            </w:tcBorders>
            <w:shd w:val="clear" w:color="auto" w:fill="auto"/>
            <w:noWrap/>
            <w:vAlign w:val="bottom"/>
            <w:hideMark/>
          </w:tcPr>
          <w:p w14:paraId="3BA69BC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81" w:type="dxa"/>
            <w:tcBorders>
              <w:top w:val="nil"/>
              <w:left w:val="nil"/>
              <w:bottom w:val="nil"/>
              <w:right w:val="nil"/>
            </w:tcBorders>
            <w:shd w:val="clear" w:color="auto" w:fill="auto"/>
            <w:noWrap/>
            <w:vAlign w:val="bottom"/>
            <w:hideMark/>
          </w:tcPr>
          <w:p w14:paraId="01B279C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81" w:type="dxa"/>
            <w:tcBorders>
              <w:top w:val="nil"/>
              <w:left w:val="nil"/>
              <w:bottom w:val="nil"/>
              <w:right w:val="nil"/>
            </w:tcBorders>
            <w:shd w:val="clear" w:color="auto" w:fill="auto"/>
            <w:noWrap/>
            <w:vAlign w:val="bottom"/>
            <w:hideMark/>
          </w:tcPr>
          <w:p w14:paraId="36F7B83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81" w:type="dxa"/>
            <w:tcBorders>
              <w:top w:val="nil"/>
              <w:left w:val="nil"/>
              <w:bottom w:val="nil"/>
              <w:right w:val="nil"/>
            </w:tcBorders>
            <w:shd w:val="clear" w:color="auto" w:fill="auto"/>
            <w:noWrap/>
            <w:vAlign w:val="bottom"/>
            <w:hideMark/>
          </w:tcPr>
          <w:p w14:paraId="5863E54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81" w:type="dxa"/>
            <w:tcBorders>
              <w:top w:val="nil"/>
              <w:left w:val="nil"/>
              <w:bottom w:val="nil"/>
              <w:right w:val="nil"/>
            </w:tcBorders>
            <w:shd w:val="clear" w:color="auto" w:fill="auto"/>
            <w:noWrap/>
            <w:vAlign w:val="bottom"/>
            <w:hideMark/>
          </w:tcPr>
          <w:p w14:paraId="0B600C4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81" w:type="dxa"/>
            <w:tcBorders>
              <w:top w:val="nil"/>
              <w:left w:val="nil"/>
              <w:bottom w:val="nil"/>
              <w:right w:val="nil"/>
            </w:tcBorders>
            <w:shd w:val="clear" w:color="auto" w:fill="auto"/>
            <w:noWrap/>
            <w:vAlign w:val="bottom"/>
            <w:hideMark/>
          </w:tcPr>
          <w:p w14:paraId="7EC46CD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81" w:type="dxa"/>
            <w:tcBorders>
              <w:top w:val="nil"/>
              <w:left w:val="nil"/>
              <w:bottom w:val="nil"/>
              <w:right w:val="nil"/>
            </w:tcBorders>
            <w:shd w:val="clear" w:color="auto" w:fill="auto"/>
            <w:noWrap/>
            <w:vAlign w:val="bottom"/>
            <w:hideMark/>
          </w:tcPr>
          <w:p w14:paraId="50914F6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81" w:type="dxa"/>
            <w:tcBorders>
              <w:top w:val="nil"/>
              <w:left w:val="nil"/>
              <w:bottom w:val="nil"/>
              <w:right w:val="nil"/>
            </w:tcBorders>
            <w:shd w:val="clear" w:color="auto" w:fill="auto"/>
            <w:noWrap/>
            <w:vAlign w:val="bottom"/>
            <w:hideMark/>
          </w:tcPr>
          <w:p w14:paraId="719FD24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r>
      <w:tr w:rsidR="009C5A00" w:rsidRPr="009C5A00" w14:paraId="09C4E3BB"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6EE4B412"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Preliminary Expenses</w:t>
            </w:r>
          </w:p>
        </w:tc>
        <w:tc>
          <w:tcPr>
            <w:tcW w:w="1087" w:type="dxa"/>
            <w:tcBorders>
              <w:top w:val="nil"/>
              <w:left w:val="nil"/>
              <w:bottom w:val="nil"/>
              <w:right w:val="nil"/>
            </w:tcBorders>
            <w:shd w:val="clear" w:color="auto" w:fill="auto"/>
            <w:noWrap/>
            <w:vAlign w:val="bottom"/>
            <w:hideMark/>
          </w:tcPr>
          <w:p w14:paraId="56DD071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25000</w:t>
            </w:r>
          </w:p>
        </w:tc>
        <w:tc>
          <w:tcPr>
            <w:tcW w:w="1087" w:type="dxa"/>
            <w:tcBorders>
              <w:top w:val="nil"/>
              <w:left w:val="nil"/>
              <w:bottom w:val="nil"/>
              <w:right w:val="nil"/>
            </w:tcBorders>
            <w:shd w:val="clear" w:color="auto" w:fill="auto"/>
            <w:noWrap/>
            <w:vAlign w:val="bottom"/>
            <w:hideMark/>
          </w:tcPr>
          <w:p w14:paraId="786583D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21" w:type="dxa"/>
            <w:tcBorders>
              <w:top w:val="nil"/>
              <w:left w:val="nil"/>
              <w:bottom w:val="nil"/>
              <w:right w:val="nil"/>
            </w:tcBorders>
            <w:shd w:val="clear" w:color="auto" w:fill="auto"/>
            <w:noWrap/>
            <w:vAlign w:val="bottom"/>
            <w:hideMark/>
          </w:tcPr>
          <w:p w14:paraId="6980FAA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881" w:type="dxa"/>
            <w:tcBorders>
              <w:top w:val="nil"/>
              <w:left w:val="nil"/>
              <w:bottom w:val="nil"/>
              <w:right w:val="nil"/>
            </w:tcBorders>
            <w:shd w:val="clear" w:color="auto" w:fill="auto"/>
            <w:noWrap/>
            <w:vAlign w:val="bottom"/>
            <w:hideMark/>
          </w:tcPr>
          <w:p w14:paraId="141C76D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881" w:type="dxa"/>
            <w:tcBorders>
              <w:top w:val="nil"/>
              <w:left w:val="nil"/>
              <w:bottom w:val="nil"/>
              <w:right w:val="nil"/>
            </w:tcBorders>
            <w:shd w:val="clear" w:color="auto" w:fill="auto"/>
            <w:noWrap/>
            <w:vAlign w:val="bottom"/>
            <w:hideMark/>
          </w:tcPr>
          <w:p w14:paraId="2308DDD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881" w:type="dxa"/>
            <w:tcBorders>
              <w:top w:val="nil"/>
              <w:left w:val="nil"/>
              <w:bottom w:val="nil"/>
              <w:right w:val="nil"/>
            </w:tcBorders>
            <w:shd w:val="clear" w:color="auto" w:fill="auto"/>
            <w:noWrap/>
            <w:vAlign w:val="bottom"/>
            <w:hideMark/>
          </w:tcPr>
          <w:p w14:paraId="26336DF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881" w:type="dxa"/>
            <w:tcBorders>
              <w:top w:val="nil"/>
              <w:left w:val="nil"/>
              <w:bottom w:val="nil"/>
              <w:right w:val="nil"/>
            </w:tcBorders>
            <w:shd w:val="clear" w:color="auto" w:fill="auto"/>
            <w:noWrap/>
            <w:vAlign w:val="bottom"/>
            <w:hideMark/>
          </w:tcPr>
          <w:p w14:paraId="1E0EE6B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881" w:type="dxa"/>
            <w:tcBorders>
              <w:top w:val="nil"/>
              <w:left w:val="nil"/>
              <w:bottom w:val="nil"/>
              <w:right w:val="nil"/>
            </w:tcBorders>
            <w:shd w:val="clear" w:color="auto" w:fill="auto"/>
            <w:noWrap/>
            <w:vAlign w:val="bottom"/>
            <w:hideMark/>
          </w:tcPr>
          <w:p w14:paraId="3CB6AF1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881" w:type="dxa"/>
            <w:tcBorders>
              <w:top w:val="nil"/>
              <w:left w:val="nil"/>
              <w:bottom w:val="nil"/>
              <w:right w:val="nil"/>
            </w:tcBorders>
            <w:shd w:val="clear" w:color="auto" w:fill="auto"/>
            <w:noWrap/>
            <w:vAlign w:val="bottom"/>
            <w:hideMark/>
          </w:tcPr>
          <w:p w14:paraId="4768A5D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881" w:type="dxa"/>
            <w:tcBorders>
              <w:top w:val="nil"/>
              <w:left w:val="nil"/>
              <w:bottom w:val="nil"/>
              <w:right w:val="nil"/>
            </w:tcBorders>
            <w:shd w:val="clear" w:color="auto" w:fill="auto"/>
            <w:noWrap/>
            <w:vAlign w:val="bottom"/>
            <w:hideMark/>
          </w:tcPr>
          <w:p w14:paraId="14AE9BF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881" w:type="dxa"/>
            <w:tcBorders>
              <w:top w:val="nil"/>
              <w:left w:val="nil"/>
              <w:bottom w:val="nil"/>
              <w:right w:val="nil"/>
            </w:tcBorders>
            <w:shd w:val="clear" w:color="auto" w:fill="auto"/>
            <w:noWrap/>
            <w:vAlign w:val="bottom"/>
            <w:hideMark/>
          </w:tcPr>
          <w:p w14:paraId="09A3414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881" w:type="dxa"/>
            <w:tcBorders>
              <w:top w:val="nil"/>
              <w:left w:val="nil"/>
              <w:bottom w:val="nil"/>
              <w:right w:val="nil"/>
            </w:tcBorders>
            <w:shd w:val="clear" w:color="auto" w:fill="auto"/>
            <w:noWrap/>
            <w:vAlign w:val="bottom"/>
            <w:hideMark/>
          </w:tcPr>
          <w:p w14:paraId="570C311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r>
      <w:tr w:rsidR="009C5A00" w:rsidRPr="009C5A00" w14:paraId="10AC579D"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61612744"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Depreciation </w:t>
            </w:r>
          </w:p>
        </w:tc>
        <w:tc>
          <w:tcPr>
            <w:tcW w:w="1087" w:type="dxa"/>
            <w:tcBorders>
              <w:top w:val="nil"/>
              <w:left w:val="nil"/>
              <w:bottom w:val="single" w:sz="4" w:space="0" w:color="auto"/>
              <w:right w:val="nil"/>
            </w:tcBorders>
            <w:shd w:val="clear" w:color="auto" w:fill="auto"/>
            <w:noWrap/>
            <w:vAlign w:val="bottom"/>
            <w:hideMark/>
          </w:tcPr>
          <w:p w14:paraId="672C4D9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4167</w:t>
            </w:r>
          </w:p>
        </w:tc>
        <w:tc>
          <w:tcPr>
            <w:tcW w:w="1087" w:type="dxa"/>
            <w:tcBorders>
              <w:top w:val="nil"/>
              <w:left w:val="nil"/>
              <w:bottom w:val="single" w:sz="4" w:space="0" w:color="auto"/>
              <w:right w:val="nil"/>
            </w:tcBorders>
            <w:shd w:val="clear" w:color="auto" w:fill="auto"/>
            <w:noWrap/>
            <w:vAlign w:val="bottom"/>
            <w:hideMark/>
          </w:tcPr>
          <w:p w14:paraId="29A99DA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4167</w:t>
            </w:r>
          </w:p>
        </w:tc>
        <w:tc>
          <w:tcPr>
            <w:tcW w:w="921" w:type="dxa"/>
            <w:tcBorders>
              <w:top w:val="nil"/>
              <w:left w:val="nil"/>
              <w:bottom w:val="single" w:sz="4" w:space="0" w:color="auto"/>
              <w:right w:val="nil"/>
            </w:tcBorders>
            <w:shd w:val="clear" w:color="auto" w:fill="auto"/>
            <w:noWrap/>
            <w:vAlign w:val="bottom"/>
            <w:hideMark/>
          </w:tcPr>
          <w:p w14:paraId="6B11FCE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4167</w:t>
            </w:r>
          </w:p>
        </w:tc>
        <w:tc>
          <w:tcPr>
            <w:tcW w:w="881" w:type="dxa"/>
            <w:tcBorders>
              <w:top w:val="nil"/>
              <w:left w:val="nil"/>
              <w:bottom w:val="single" w:sz="4" w:space="0" w:color="auto"/>
              <w:right w:val="nil"/>
            </w:tcBorders>
            <w:shd w:val="clear" w:color="auto" w:fill="auto"/>
            <w:noWrap/>
            <w:vAlign w:val="bottom"/>
            <w:hideMark/>
          </w:tcPr>
          <w:p w14:paraId="2C20706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4167</w:t>
            </w:r>
          </w:p>
        </w:tc>
        <w:tc>
          <w:tcPr>
            <w:tcW w:w="881" w:type="dxa"/>
            <w:tcBorders>
              <w:top w:val="nil"/>
              <w:left w:val="nil"/>
              <w:bottom w:val="single" w:sz="4" w:space="0" w:color="auto"/>
              <w:right w:val="nil"/>
            </w:tcBorders>
            <w:shd w:val="clear" w:color="auto" w:fill="auto"/>
            <w:noWrap/>
            <w:vAlign w:val="bottom"/>
            <w:hideMark/>
          </w:tcPr>
          <w:p w14:paraId="7384FFB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4167</w:t>
            </w:r>
          </w:p>
        </w:tc>
        <w:tc>
          <w:tcPr>
            <w:tcW w:w="881" w:type="dxa"/>
            <w:tcBorders>
              <w:top w:val="nil"/>
              <w:left w:val="nil"/>
              <w:bottom w:val="single" w:sz="4" w:space="0" w:color="auto"/>
              <w:right w:val="nil"/>
            </w:tcBorders>
            <w:shd w:val="clear" w:color="auto" w:fill="auto"/>
            <w:noWrap/>
            <w:vAlign w:val="bottom"/>
            <w:hideMark/>
          </w:tcPr>
          <w:p w14:paraId="50525F8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4167</w:t>
            </w:r>
          </w:p>
        </w:tc>
        <w:tc>
          <w:tcPr>
            <w:tcW w:w="881" w:type="dxa"/>
            <w:tcBorders>
              <w:top w:val="nil"/>
              <w:left w:val="nil"/>
              <w:bottom w:val="single" w:sz="4" w:space="0" w:color="auto"/>
              <w:right w:val="nil"/>
            </w:tcBorders>
            <w:shd w:val="clear" w:color="auto" w:fill="auto"/>
            <w:noWrap/>
            <w:vAlign w:val="bottom"/>
            <w:hideMark/>
          </w:tcPr>
          <w:p w14:paraId="03278E4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4833</w:t>
            </w:r>
          </w:p>
        </w:tc>
        <w:tc>
          <w:tcPr>
            <w:tcW w:w="881" w:type="dxa"/>
            <w:tcBorders>
              <w:top w:val="nil"/>
              <w:left w:val="nil"/>
              <w:bottom w:val="single" w:sz="4" w:space="0" w:color="auto"/>
              <w:right w:val="nil"/>
            </w:tcBorders>
            <w:shd w:val="clear" w:color="auto" w:fill="auto"/>
            <w:noWrap/>
            <w:vAlign w:val="bottom"/>
            <w:hideMark/>
          </w:tcPr>
          <w:p w14:paraId="1F8A9B5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4833</w:t>
            </w:r>
          </w:p>
        </w:tc>
        <w:tc>
          <w:tcPr>
            <w:tcW w:w="881" w:type="dxa"/>
            <w:tcBorders>
              <w:top w:val="nil"/>
              <w:left w:val="nil"/>
              <w:bottom w:val="single" w:sz="4" w:space="0" w:color="auto"/>
              <w:right w:val="nil"/>
            </w:tcBorders>
            <w:shd w:val="clear" w:color="auto" w:fill="auto"/>
            <w:noWrap/>
            <w:vAlign w:val="bottom"/>
            <w:hideMark/>
          </w:tcPr>
          <w:p w14:paraId="2375B55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4833</w:t>
            </w:r>
          </w:p>
        </w:tc>
        <w:tc>
          <w:tcPr>
            <w:tcW w:w="881" w:type="dxa"/>
            <w:tcBorders>
              <w:top w:val="nil"/>
              <w:left w:val="nil"/>
              <w:bottom w:val="single" w:sz="4" w:space="0" w:color="auto"/>
              <w:right w:val="nil"/>
            </w:tcBorders>
            <w:shd w:val="clear" w:color="auto" w:fill="auto"/>
            <w:noWrap/>
            <w:vAlign w:val="bottom"/>
            <w:hideMark/>
          </w:tcPr>
          <w:p w14:paraId="75B9C00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4833</w:t>
            </w:r>
          </w:p>
        </w:tc>
        <w:tc>
          <w:tcPr>
            <w:tcW w:w="881" w:type="dxa"/>
            <w:tcBorders>
              <w:top w:val="nil"/>
              <w:left w:val="nil"/>
              <w:bottom w:val="single" w:sz="4" w:space="0" w:color="auto"/>
              <w:right w:val="nil"/>
            </w:tcBorders>
            <w:shd w:val="clear" w:color="auto" w:fill="auto"/>
            <w:noWrap/>
            <w:vAlign w:val="bottom"/>
            <w:hideMark/>
          </w:tcPr>
          <w:p w14:paraId="720A054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4833</w:t>
            </w:r>
          </w:p>
        </w:tc>
        <w:tc>
          <w:tcPr>
            <w:tcW w:w="881" w:type="dxa"/>
            <w:tcBorders>
              <w:top w:val="nil"/>
              <w:left w:val="nil"/>
              <w:bottom w:val="single" w:sz="4" w:space="0" w:color="auto"/>
              <w:right w:val="nil"/>
            </w:tcBorders>
            <w:shd w:val="clear" w:color="auto" w:fill="auto"/>
            <w:noWrap/>
            <w:vAlign w:val="bottom"/>
            <w:hideMark/>
          </w:tcPr>
          <w:p w14:paraId="057911C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4833</w:t>
            </w:r>
          </w:p>
        </w:tc>
      </w:tr>
      <w:tr w:rsidR="009C5A00" w:rsidRPr="009C5A00" w14:paraId="38326969"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3EA9E4B9"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Total Operating Expenses</w:t>
            </w:r>
          </w:p>
        </w:tc>
        <w:tc>
          <w:tcPr>
            <w:tcW w:w="1087" w:type="dxa"/>
            <w:tcBorders>
              <w:top w:val="nil"/>
              <w:left w:val="nil"/>
              <w:bottom w:val="nil"/>
              <w:right w:val="nil"/>
            </w:tcBorders>
            <w:shd w:val="clear" w:color="auto" w:fill="auto"/>
            <w:noWrap/>
            <w:vAlign w:val="bottom"/>
            <w:hideMark/>
          </w:tcPr>
          <w:p w14:paraId="16B85A0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46597</w:t>
            </w:r>
          </w:p>
        </w:tc>
        <w:tc>
          <w:tcPr>
            <w:tcW w:w="1087" w:type="dxa"/>
            <w:tcBorders>
              <w:top w:val="nil"/>
              <w:left w:val="nil"/>
              <w:bottom w:val="nil"/>
              <w:right w:val="nil"/>
            </w:tcBorders>
            <w:shd w:val="clear" w:color="auto" w:fill="auto"/>
            <w:noWrap/>
            <w:vAlign w:val="bottom"/>
            <w:hideMark/>
          </w:tcPr>
          <w:p w14:paraId="3961DF8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21597</w:t>
            </w:r>
          </w:p>
        </w:tc>
        <w:tc>
          <w:tcPr>
            <w:tcW w:w="921" w:type="dxa"/>
            <w:tcBorders>
              <w:top w:val="nil"/>
              <w:left w:val="nil"/>
              <w:bottom w:val="nil"/>
              <w:right w:val="nil"/>
            </w:tcBorders>
            <w:shd w:val="clear" w:color="auto" w:fill="auto"/>
            <w:noWrap/>
            <w:vAlign w:val="bottom"/>
            <w:hideMark/>
          </w:tcPr>
          <w:p w14:paraId="7AC9585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22597</w:t>
            </w:r>
          </w:p>
        </w:tc>
        <w:tc>
          <w:tcPr>
            <w:tcW w:w="881" w:type="dxa"/>
            <w:tcBorders>
              <w:top w:val="nil"/>
              <w:left w:val="nil"/>
              <w:bottom w:val="nil"/>
              <w:right w:val="nil"/>
            </w:tcBorders>
            <w:shd w:val="clear" w:color="auto" w:fill="auto"/>
            <w:noWrap/>
            <w:vAlign w:val="bottom"/>
            <w:hideMark/>
          </w:tcPr>
          <w:p w14:paraId="194E1B8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23997</w:t>
            </w:r>
          </w:p>
        </w:tc>
        <w:tc>
          <w:tcPr>
            <w:tcW w:w="881" w:type="dxa"/>
            <w:tcBorders>
              <w:top w:val="nil"/>
              <w:left w:val="nil"/>
              <w:bottom w:val="nil"/>
              <w:right w:val="nil"/>
            </w:tcBorders>
            <w:shd w:val="clear" w:color="auto" w:fill="auto"/>
            <w:noWrap/>
            <w:vAlign w:val="bottom"/>
            <w:hideMark/>
          </w:tcPr>
          <w:p w14:paraId="6483E17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26397</w:t>
            </w:r>
          </w:p>
        </w:tc>
        <w:tc>
          <w:tcPr>
            <w:tcW w:w="881" w:type="dxa"/>
            <w:tcBorders>
              <w:top w:val="nil"/>
              <w:left w:val="nil"/>
              <w:bottom w:val="nil"/>
              <w:right w:val="nil"/>
            </w:tcBorders>
            <w:shd w:val="clear" w:color="auto" w:fill="auto"/>
            <w:noWrap/>
            <w:vAlign w:val="bottom"/>
            <w:hideMark/>
          </w:tcPr>
          <w:p w14:paraId="326C712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28097</w:t>
            </w:r>
          </w:p>
        </w:tc>
        <w:tc>
          <w:tcPr>
            <w:tcW w:w="881" w:type="dxa"/>
            <w:tcBorders>
              <w:top w:val="nil"/>
              <w:left w:val="nil"/>
              <w:bottom w:val="nil"/>
              <w:right w:val="nil"/>
            </w:tcBorders>
            <w:shd w:val="clear" w:color="auto" w:fill="auto"/>
            <w:noWrap/>
            <w:vAlign w:val="bottom"/>
            <w:hideMark/>
          </w:tcPr>
          <w:p w14:paraId="053D115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26263</w:t>
            </w:r>
          </w:p>
        </w:tc>
        <w:tc>
          <w:tcPr>
            <w:tcW w:w="881" w:type="dxa"/>
            <w:tcBorders>
              <w:top w:val="nil"/>
              <w:left w:val="nil"/>
              <w:bottom w:val="nil"/>
              <w:right w:val="nil"/>
            </w:tcBorders>
            <w:shd w:val="clear" w:color="auto" w:fill="auto"/>
            <w:noWrap/>
            <w:vAlign w:val="bottom"/>
            <w:hideMark/>
          </w:tcPr>
          <w:p w14:paraId="12CE6D2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24763</w:t>
            </w:r>
          </w:p>
        </w:tc>
        <w:tc>
          <w:tcPr>
            <w:tcW w:w="881" w:type="dxa"/>
            <w:tcBorders>
              <w:top w:val="nil"/>
              <w:left w:val="nil"/>
              <w:bottom w:val="nil"/>
              <w:right w:val="nil"/>
            </w:tcBorders>
            <w:shd w:val="clear" w:color="auto" w:fill="auto"/>
            <w:noWrap/>
            <w:vAlign w:val="bottom"/>
            <w:hideMark/>
          </w:tcPr>
          <w:p w14:paraId="143F30E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28263</w:t>
            </w:r>
          </w:p>
        </w:tc>
        <w:tc>
          <w:tcPr>
            <w:tcW w:w="881" w:type="dxa"/>
            <w:tcBorders>
              <w:top w:val="nil"/>
              <w:left w:val="nil"/>
              <w:bottom w:val="nil"/>
              <w:right w:val="nil"/>
            </w:tcBorders>
            <w:shd w:val="clear" w:color="auto" w:fill="auto"/>
            <w:noWrap/>
            <w:vAlign w:val="bottom"/>
            <w:hideMark/>
          </w:tcPr>
          <w:p w14:paraId="574350A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29763</w:t>
            </w:r>
          </w:p>
        </w:tc>
        <w:tc>
          <w:tcPr>
            <w:tcW w:w="881" w:type="dxa"/>
            <w:tcBorders>
              <w:top w:val="nil"/>
              <w:left w:val="nil"/>
              <w:bottom w:val="nil"/>
              <w:right w:val="nil"/>
            </w:tcBorders>
            <w:shd w:val="clear" w:color="auto" w:fill="auto"/>
            <w:noWrap/>
            <w:vAlign w:val="bottom"/>
            <w:hideMark/>
          </w:tcPr>
          <w:p w14:paraId="4C78F40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30263</w:t>
            </w:r>
          </w:p>
        </w:tc>
        <w:tc>
          <w:tcPr>
            <w:tcW w:w="881" w:type="dxa"/>
            <w:tcBorders>
              <w:top w:val="nil"/>
              <w:left w:val="nil"/>
              <w:bottom w:val="nil"/>
              <w:right w:val="nil"/>
            </w:tcBorders>
            <w:shd w:val="clear" w:color="auto" w:fill="auto"/>
            <w:noWrap/>
            <w:vAlign w:val="bottom"/>
            <w:hideMark/>
          </w:tcPr>
          <w:p w14:paraId="573570B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26763</w:t>
            </w:r>
          </w:p>
        </w:tc>
      </w:tr>
      <w:tr w:rsidR="009C5A00" w:rsidRPr="009C5A00" w14:paraId="6C717B60"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0102B2D2"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Operating Income </w:t>
            </w:r>
          </w:p>
        </w:tc>
        <w:tc>
          <w:tcPr>
            <w:tcW w:w="1087" w:type="dxa"/>
            <w:tcBorders>
              <w:top w:val="nil"/>
              <w:left w:val="nil"/>
              <w:bottom w:val="nil"/>
              <w:right w:val="nil"/>
            </w:tcBorders>
            <w:shd w:val="clear" w:color="auto" w:fill="auto"/>
            <w:noWrap/>
            <w:vAlign w:val="bottom"/>
            <w:hideMark/>
          </w:tcPr>
          <w:p w14:paraId="5F92D55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(39097)</w:t>
            </w:r>
          </w:p>
        </w:tc>
        <w:tc>
          <w:tcPr>
            <w:tcW w:w="1087" w:type="dxa"/>
            <w:tcBorders>
              <w:top w:val="nil"/>
              <w:left w:val="nil"/>
              <w:bottom w:val="nil"/>
              <w:right w:val="nil"/>
            </w:tcBorders>
            <w:shd w:val="clear" w:color="auto" w:fill="auto"/>
            <w:noWrap/>
            <w:vAlign w:val="bottom"/>
            <w:hideMark/>
          </w:tcPr>
          <w:p w14:paraId="1F0E52A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(14097)</w:t>
            </w:r>
          </w:p>
        </w:tc>
        <w:tc>
          <w:tcPr>
            <w:tcW w:w="921" w:type="dxa"/>
            <w:tcBorders>
              <w:top w:val="nil"/>
              <w:left w:val="nil"/>
              <w:bottom w:val="nil"/>
              <w:right w:val="nil"/>
            </w:tcBorders>
            <w:shd w:val="clear" w:color="auto" w:fill="auto"/>
            <w:noWrap/>
            <w:vAlign w:val="bottom"/>
            <w:hideMark/>
          </w:tcPr>
          <w:p w14:paraId="0385A7E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(6597)</w:t>
            </w:r>
          </w:p>
        </w:tc>
        <w:tc>
          <w:tcPr>
            <w:tcW w:w="881" w:type="dxa"/>
            <w:tcBorders>
              <w:top w:val="nil"/>
              <w:left w:val="nil"/>
              <w:bottom w:val="nil"/>
              <w:right w:val="nil"/>
            </w:tcBorders>
            <w:shd w:val="clear" w:color="auto" w:fill="auto"/>
            <w:noWrap/>
            <w:vAlign w:val="bottom"/>
            <w:hideMark/>
          </w:tcPr>
          <w:p w14:paraId="3986736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2003</w:t>
            </w:r>
          </w:p>
        </w:tc>
        <w:tc>
          <w:tcPr>
            <w:tcW w:w="881" w:type="dxa"/>
            <w:tcBorders>
              <w:top w:val="nil"/>
              <w:left w:val="nil"/>
              <w:bottom w:val="nil"/>
              <w:right w:val="nil"/>
            </w:tcBorders>
            <w:shd w:val="clear" w:color="auto" w:fill="auto"/>
            <w:noWrap/>
            <w:vAlign w:val="bottom"/>
            <w:hideMark/>
          </w:tcPr>
          <w:p w14:paraId="7606ECC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18103</w:t>
            </w:r>
          </w:p>
        </w:tc>
        <w:tc>
          <w:tcPr>
            <w:tcW w:w="881" w:type="dxa"/>
            <w:tcBorders>
              <w:top w:val="nil"/>
              <w:left w:val="nil"/>
              <w:bottom w:val="nil"/>
              <w:right w:val="nil"/>
            </w:tcBorders>
            <w:shd w:val="clear" w:color="auto" w:fill="auto"/>
            <w:noWrap/>
            <w:vAlign w:val="bottom"/>
            <w:hideMark/>
          </w:tcPr>
          <w:p w14:paraId="02B6290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27903</w:t>
            </w:r>
          </w:p>
        </w:tc>
        <w:tc>
          <w:tcPr>
            <w:tcW w:w="881" w:type="dxa"/>
            <w:tcBorders>
              <w:top w:val="nil"/>
              <w:left w:val="nil"/>
              <w:bottom w:val="nil"/>
              <w:right w:val="nil"/>
            </w:tcBorders>
            <w:shd w:val="clear" w:color="auto" w:fill="auto"/>
            <w:noWrap/>
            <w:vAlign w:val="bottom"/>
            <w:hideMark/>
          </w:tcPr>
          <w:p w14:paraId="21515EF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11737</w:t>
            </w:r>
          </w:p>
        </w:tc>
        <w:tc>
          <w:tcPr>
            <w:tcW w:w="881" w:type="dxa"/>
            <w:tcBorders>
              <w:top w:val="nil"/>
              <w:left w:val="nil"/>
              <w:bottom w:val="nil"/>
              <w:right w:val="nil"/>
            </w:tcBorders>
            <w:shd w:val="clear" w:color="auto" w:fill="auto"/>
            <w:noWrap/>
            <w:vAlign w:val="bottom"/>
            <w:hideMark/>
          </w:tcPr>
          <w:p w14:paraId="49B6018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2237</w:t>
            </w:r>
          </w:p>
        </w:tc>
        <w:tc>
          <w:tcPr>
            <w:tcW w:w="881" w:type="dxa"/>
            <w:tcBorders>
              <w:top w:val="nil"/>
              <w:left w:val="nil"/>
              <w:bottom w:val="nil"/>
              <w:right w:val="nil"/>
            </w:tcBorders>
            <w:shd w:val="clear" w:color="auto" w:fill="auto"/>
            <w:noWrap/>
            <w:vAlign w:val="bottom"/>
            <w:hideMark/>
          </w:tcPr>
          <w:p w14:paraId="66648A6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20237</w:t>
            </w:r>
          </w:p>
        </w:tc>
        <w:tc>
          <w:tcPr>
            <w:tcW w:w="881" w:type="dxa"/>
            <w:tcBorders>
              <w:top w:val="nil"/>
              <w:left w:val="nil"/>
              <w:bottom w:val="nil"/>
              <w:right w:val="nil"/>
            </w:tcBorders>
            <w:shd w:val="clear" w:color="auto" w:fill="auto"/>
            <w:noWrap/>
            <w:vAlign w:val="bottom"/>
            <w:hideMark/>
          </w:tcPr>
          <w:p w14:paraId="3A1F6C4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31237</w:t>
            </w:r>
          </w:p>
        </w:tc>
        <w:tc>
          <w:tcPr>
            <w:tcW w:w="881" w:type="dxa"/>
            <w:tcBorders>
              <w:top w:val="nil"/>
              <w:left w:val="nil"/>
              <w:bottom w:val="nil"/>
              <w:right w:val="nil"/>
            </w:tcBorders>
            <w:shd w:val="clear" w:color="auto" w:fill="auto"/>
            <w:noWrap/>
            <w:vAlign w:val="bottom"/>
            <w:hideMark/>
          </w:tcPr>
          <w:p w14:paraId="6289190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34737</w:t>
            </w:r>
          </w:p>
        </w:tc>
        <w:tc>
          <w:tcPr>
            <w:tcW w:w="881" w:type="dxa"/>
            <w:tcBorders>
              <w:top w:val="nil"/>
              <w:left w:val="nil"/>
              <w:bottom w:val="nil"/>
              <w:right w:val="nil"/>
            </w:tcBorders>
            <w:shd w:val="clear" w:color="auto" w:fill="auto"/>
            <w:noWrap/>
            <w:vAlign w:val="bottom"/>
            <w:hideMark/>
          </w:tcPr>
          <w:p w14:paraId="409342A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9237</w:t>
            </w:r>
          </w:p>
        </w:tc>
      </w:tr>
      <w:tr w:rsidR="009C5A00" w:rsidRPr="009C5A00" w14:paraId="5FA6BDBC"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5897093C"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Less: Interest Expense </w:t>
            </w:r>
          </w:p>
        </w:tc>
        <w:tc>
          <w:tcPr>
            <w:tcW w:w="1087" w:type="dxa"/>
            <w:tcBorders>
              <w:top w:val="nil"/>
              <w:left w:val="nil"/>
              <w:bottom w:val="single" w:sz="4" w:space="0" w:color="auto"/>
              <w:right w:val="nil"/>
            </w:tcBorders>
            <w:shd w:val="clear" w:color="auto" w:fill="auto"/>
            <w:noWrap/>
            <w:vAlign w:val="bottom"/>
            <w:hideMark/>
          </w:tcPr>
          <w:p w14:paraId="354A2A4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1087" w:type="dxa"/>
            <w:tcBorders>
              <w:top w:val="nil"/>
              <w:left w:val="nil"/>
              <w:bottom w:val="single" w:sz="4" w:space="0" w:color="auto"/>
              <w:right w:val="nil"/>
            </w:tcBorders>
            <w:shd w:val="clear" w:color="auto" w:fill="auto"/>
            <w:noWrap/>
            <w:vAlign w:val="bottom"/>
            <w:hideMark/>
          </w:tcPr>
          <w:p w14:paraId="7944935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921" w:type="dxa"/>
            <w:tcBorders>
              <w:top w:val="nil"/>
              <w:left w:val="nil"/>
              <w:bottom w:val="single" w:sz="4" w:space="0" w:color="auto"/>
              <w:right w:val="nil"/>
            </w:tcBorders>
            <w:shd w:val="clear" w:color="auto" w:fill="auto"/>
            <w:noWrap/>
            <w:vAlign w:val="bottom"/>
            <w:hideMark/>
          </w:tcPr>
          <w:p w14:paraId="56D5A7F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81" w:type="dxa"/>
            <w:tcBorders>
              <w:top w:val="nil"/>
              <w:left w:val="nil"/>
              <w:bottom w:val="single" w:sz="4" w:space="0" w:color="auto"/>
              <w:right w:val="nil"/>
            </w:tcBorders>
            <w:shd w:val="clear" w:color="auto" w:fill="auto"/>
            <w:noWrap/>
            <w:vAlign w:val="bottom"/>
            <w:hideMark/>
          </w:tcPr>
          <w:p w14:paraId="5D9927C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81" w:type="dxa"/>
            <w:tcBorders>
              <w:top w:val="nil"/>
              <w:left w:val="nil"/>
              <w:bottom w:val="single" w:sz="4" w:space="0" w:color="auto"/>
              <w:right w:val="nil"/>
            </w:tcBorders>
            <w:shd w:val="clear" w:color="auto" w:fill="auto"/>
            <w:noWrap/>
            <w:vAlign w:val="bottom"/>
            <w:hideMark/>
          </w:tcPr>
          <w:p w14:paraId="579741C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81" w:type="dxa"/>
            <w:tcBorders>
              <w:top w:val="nil"/>
              <w:left w:val="nil"/>
              <w:bottom w:val="single" w:sz="4" w:space="0" w:color="auto"/>
              <w:right w:val="nil"/>
            </w:tcBorders>
            <w:shd w:val="clear" w:color="auto" w:fill="auto"/>
            <w:noWrap/>
            <w:vAlign w:val="bottom"/>
            <w:hideMark/>
          </w:tcPr>
          <w:p w14:paraId="60C426C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81" w:type="dxa"/>
            <w:tcBorders>
              <w:top w:val="nil"/>
              <w:left w:val="nil"/>
              <w:bottom w:val="single" w:sz="4" w:space="0" w:color="auto"/>
              <w:right w:val="nil"/>
            </w:tcBorders>
            <w:shd w:val="clear" w:color="auto" w:fill="auto"/>
            <w:noWrap/>
            <w:vAlign w:val="bottom"/>
            <w:hideMark/>
          </w:tcPr>
          <w:p w14:paraId="6010307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81" w:type="dxa"/>
            <w:tcBorders>
              <w:top w:val="nil"/>
              <w:left w:val="nil"/>
              <w:bottom w:val="single" w:sz="4" w:space="0" w:color="auto"/>
              <w:right w:val="nil"/>
            </w:tcBorders>
            <w:shd w:val="clear" w:color="auto" w:fill="auto"/>
            <w:noWrap/>
            <w:vAlign w:val="bottom"/>
            <w:hideMark/>
          </w:tcPr>
          <w:p w14:paraId="68209B2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81" w:type="dxa"/>
            <w:tcBorders>
              <w:top w:val="nil"/>
              <w:left w:val="nil"/>
              <w:bottom w:val="single" w:sz="4" w:space="0" w:color="auto"/>
              <w:right w:val="nil"/>
            </w:tcBorders>
            <w:shd w:val="clear" w:color="auto" w:fill="auto"/>
            <w:noWrap/>
            <w:vAlign w:val="bottom"/>
            <w:hideMark/>
          </w:tcPr>
          <w:p w14:paraId="45ECF10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81" w:type="dxa"/>
            <w:tcBorders>
              <w:top w:val="nil"/>
              <w:left w:val="nil"/>
              <w:bottom w:val="single" w:sz="4" w:space="0" w:color="auto"/>
              <w:right w:val="nil"/>
            </w:tcBorders>
            <w:shd w:val="clear" w:color="auto" w:fill="auto"/>
            <w:noWrap/>
            <w:vAlign w:val="bottom"/>
            <w:hideMark/>
          </w:tcPr>
          <w:p w14:paraId="2DE836F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81" w:type="dxa"/>
            <w:tcBorders>
              <w:top w:val="nil"/>
              <w:left w:val="nil"/>
              <w:bottom w:val="single" w:sz="4" w:space="0" w:color="auto"/>
              <w:right w:val="nil"/>
            </w:tcBorders>
            <w:shd w:val="clear" w:color="auto" w:fill="auto"/>
            <w:noWrap/>
            <w:vAlign w:val="bottom"/>
            <w:hideMark/>
          </w:tcPr>
          <w:p w14:paraId="4090B6B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81" w:type="dxa"/>
            <w:tcBorders>
              <w:top w:val="nil"/>
              <w:left w:val="nil"/>
              <w:bottom w:val="single" w:sz="4" w:space="0" w:color="auto"/>
              <w:right w:val="nil"/>
            </w:tcBorders>
            <w:shd w:val="clear" w:color="auto" w:fill="auto"/>
            <w:noWrap/>
            <w:vAlign w:val="bottom"/>
            <w:hideMark/>
          </w:tcPr>
          <w:p w14:paraId="0ABF157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r>
      <w:tr w:rsidR="009C5A00" w:rsidRPr="009C5A00" w14:paraId="1259AB2C"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1AC9B0C9"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Income Before Tax </w:t>
            </w:r>
          </w:p>
        </w:tc>
        <w:tc>
          <w:tcPr>
            <w:tcW w:w="1087" w:type="dxa"/>
            <w:tcBorders>
              <w:top w:val="nil"/>
              <w:left w:val="nil"/>
              <w:bottom w:val="nil"/>
              <w:right w:val="nil"/>
            </w:tcBorders>
            <w:shd w:val="clear" w:color="auto" w:fill="auto"/>
            <w:noWrap/>
            <w:vAlign w:val="bottom"/>
            <w:hideMark/>
          </w:tcPr>
          <w:p w14:paraId="468FE08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(39097)</w:t>
            </w:r>
          </w:p>
        </w:tc>
        <w:tc>
          <w:tcPr>
            <w:tcW w:w="1087" w:type="dxa"/>
            <w:tcBorders>
              <w:top w:val="nil"/>
              <w:left w:val="nil"/>
              <w:bottom w:val="nil"/>
              <w:right w:val="nil"/>
            </w:tcBorders>
            <w:shd w:val="clear" w:color="auto" w:fill="auto"/>
            <w:noWrap/>
            <w:vAlign w:val="bottom"/>
            <w:hideMark/>
          </w:tcPr>
          <w:p w14:paraId="18A5FFF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(14097)</w:t>
            </w:r>
          </w:p>
        </w:tc>
        <w:tc>
          <w:tcPr>
            <w:tcW w:w="921" w:type="dxa"/>
            <w:tcBorders>
              <w:top w:val="nil"/>
              <w:left w:val="nil"/>
              <w:bottom w:val="nil"/>
              <w:right w:val="nil"/>
            </w:tcBorders>
            <w:shd w:val="clear" w:color="auto" w:fill="auto"/>
            <w:noWrap/>
            <w:vAlign w:val="bottom"/>
            <w:hideMark/>
          </w:tcPr>
          <w:p w14:paraId="3358E3B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(6597)</w:t>
            </w:r>
          </w:p>
        </w:tc>
        <w:tc>
          <w:tcPr>
            <w:tcW w:w="881" w:type="dxa"/>
            <w:tcBorders>
              <w:top w:val="nil"/>
              <w:left w:val="nil"/>
              <w:bottom w:val="nil"/>
              <w:right w:val="nil"/>
            </w:tcBorders>
            <w:shd w:val="clear" w:color="auto" w:fill="auto"/>
            <w:noWrap/>
            <w:vAlign w:val="bottom"/>
            <w:hideMark/>
          </w:tcPr>
          <w:p w14:paraId="7425E16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2003 </w:t>
            </w:r>
          </w:p>
        </w:tc>
        <w:tc>
          <w:tcPr>
            <w:tcW w:w="881" w:type="dxa"/>
            <w:tcBorders>
              <w:top w:val="nil"/>
              <w:left w:val="nil"/>
              <w:bottom w:val="nil"/>
              <w:right w:val="nil"/>
            </w:tcBorders>
            <w:shd w:val="clear" w:color="auto" w:fill="auto"/>
            <w:noWrap/>
            <w:vAlign w:val="bottom"/>
            <w:hideMark/>
          </w:tcPr>
          <w:p w14:paraId="6C448C5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18103 </w:t>
            </w:r>
          </w:p>
        </w:tc>
        <w:tc>
          <w:tcPr>
            <w:tcW w:w="881" w:type="dxa"/>
            <w:tcBorders>
              <w:top w:val="nil"/>
              <w:left w:val="nil"/>
              <w:bottom w:val="nil"/>
              <w:right w:val="nil"/>
            </w:tcBorders>
            <w:shd w:val="clear" w:color="auto" w:fill="auto"/>
            <w:noWrap/>
            <w:vAlign w:val="bottom"/>
            <w:hideMark/>
          </w:tcPr>
          <w:p w14:paraId="1CC9161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27903 </w:t>
            </w:r>
          </w:p>
        </w:tc>
        <w:tc>
          <w:tcPr>
            <w:tcW w:w="881" w:type="dxa"/>
            <w:tcBorders>
              <w:top w:val="nil"/>
              <w:left w:val="nil"/>
              <w:bottom w:val="nil"/>
              <w:right w:val="nil"/>
            </w:tcBorders>
            <w:shd w:val="clear" w:color="auto" w:fill="auto"/>
            <w:noWrap/>
            <w:vAlign w:val="bottom"/>
            <w:hideMark/>
          </w:tcPr>
          <w:p w14:paraId="696034A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11737 </w:t>
            </w:r>
          </w:p>
        </w:tc>
        <w:tc>
          <w:tcPr>
            <w:tcW w:w="881" w:type="dxa"/>
            <w:tcBorders>
              <w:top w:val="nil"/>
              <w:left w:val="nil"/>
              <w:bottom w:val="nil"/>
              <w:right w:val="nil"/>
            </w:tcBorders>
            <w:shd w:val="clear" w:color="auto" w:fill="auto"/>
            <w:noWrap/>
            <w:vAlign w:val="bottom"/>
            <w:hideMark/>
          </w:tcPr>
          <w:p w14:paraId="2AD110D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2237 </w:t>
            </w:r>
          </w:p>
        </w:tc>
        <w:tc>
          <w:tcPr>
            <w:tcW w:w="881" w:type="dxa"/>
            <w:tcBorders>
              <w:top w:val="nil"/>
              <w:left w:val="nil"/>
              <w:bottom w:val="nil"/>
              <w:right w:val="nil"/>
            </w:tcBorders>
            <w:shd w:val="clear" w:color="auto" w:fill="auto"/>
            <w:noWrap/>
            <w:vAlign w:val="bottom"/>
            <w:hideMark/>
          </w:tcPr>
          <w:p w14:paraId="31809D1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20237 </w:t>
            </w:r>
          </w:p>
        </w:tc>
        <w:tc>
          <w:tcPr>
            <w:tcW w:w="881" w:type="dxa"/>
            <w:tcBorders>
              <w:top w:val="nil"/>
              <w:left w:val="nil"/>
              <w:bottom w:val="nil"/>
              <w:right w:val="nil"/>
            </w:tcBorders>
            <w:shd w:val="clear" w:color="auto" w:fill="auto"/>
            <w:noWrap/>
            <w:vAlign w:val="bottom"/>
            <w:hideMark/>
          </w:tcPr>
          <w:p w14:paraId="2E184F8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31237 </w:t>
            </w:r>
          </w:p>
        </w:tc>
        <w:tc>
          <w:tcPr>
            <w:tcW w:w="881" w:type="dxa"/>
            <w:tcBorders>
              <w:top w:val="nil"/>
              <w:left w:val="nil"/>
              <w:bottom w:val="nil"/>
              <w:right w:val="nil"/>
            </w:tcBorders>
            <w:shd w:val="clear" w:color="auto" w:fill="auto"/>
            <w:noWrap/>
            <w:vAlign w:val="bottom"/>
            <w:hideMark/>
          </w:tcPr>
          <w:p w14:paraId="75AFE0C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34737 </w:t>
            </w:r>
          </w:p>
        </w:tc>
        <w:tc>
          <w:tcPr>
            <w:tcW w:w="881" w:type="dxa"/>
            <w:tcBorders>
              <w:top w:val="nil"/>
              <w:left w:val="nil"/>
              <w:bottom w:val="nil"/>
              <w:right w:val="nil"/>
            </w:tcBorders>
            <w:shd w:val="clear" w:color="auto" w:fill="auto"/>
            <w:noWrap/>
            <w:vAlign w:val="bottom"/>
            <w:hideMark/>
          </w:tcPr>
          <w:p w14:paraId="774E4FD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9237 </w:t>
            </w:r>
          </w:p>
        </w:tc>
      </w:tr>
      <w:tr w:rsidR="009C5A00" w:rsidRPr="009C5A00" w14:paraId="25CE023B"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15087627"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Tax Expense </w:t>
            </w:r>
          </w:p>
        </w:tc>
        <w:tc>
          <w:tcPr>
            <w:tcW w:w="1087" w:type="dxa"/>
            <w:tcBorders>
              <w:top w:val="nil"/>
              <w:left w:val="nil"/>
              <w:bottom w:val="single" w:sz="4" w:space="0" w:color="auto"/>
              <w:right w:val="nil"/>
            </w:tcBorders>
            <w:shd w:val="clear" w:color="auto" w:fill="auto"/>
            <w:noWrap/>
            <w:vAlign w:val="bottom"/>
            <w:hideMark/>
          </w:tcPr>
          <w:p w14:paraId="00A96E5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1087" w:type="dxa"/>
            <w:tcBorders>
              <w:top w:val="nil"/>
              <w:left w:val="nil"/>
              <w:bottom w:val="single" w:sz="4" w:space="0" w:color="auto"/>
              <w:right w:val="nil"/>
            </w:tcBorders>
            <w:shd w:val="clear" w:color="auto" w:fill="auto"/>
            <w:noWrap/>
            <w:vAlign w:val="bottom"/>
            <w:hideMark/>
          </w:tcPr>
          <w:p w14:paraId="7EFBC87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921" w:type="dxa"/>
            <w:tcBorders>
              <w:top w:val="nil"/>
              <w:left w:val="nil"/>
              <w:bottom w:val="single" w:sz="4" w:space="0" w:color="auto"/>
              <w:right w:val="nil"/>
            </w:tcBorders>
            <w:shd w:val="clear" w:color="auto" w:fill="auto"/>
            <w:noWrap/>
            <w:vAlign w:val="bottom"/>
            <w:hideMark/>
          </w:tcPr>
          <w:p w14:paraId="1C465F8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81" w:type="dxa"/>
            <w:tcBorders>
              <w:top w:val="nil"/>
              <w:left w:val="nil"/>
              <w:bottom w:val="single" w:sz="4" w:space="0" w:color="auto"/>
              <w:right w:val="nil"/>
            </w:tcBorders>
            <w:shd w:val="clear" w:color="auto" w:fill="auto"/>
            <w:noWrap/>
            <w:vAlign w:val="bottom"/>
            <w:hideMark/>
          </w:tcPr>
          <w:p w14:paraId="52CBFC2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501 </w:t>
            </w:r>
          </w:p>
        </w:tc>
        <w:tc>
          <w:tcPr>
            <w:tcW w:w="881" w:type="dxa"/>
            <w:tcBorders>
              <w:top w:val="nil"/>
              <w:left w:val="nil"/>
              <w:bottom w:val="single" w:sz="4" w:space="0" w:color="auto"/>
              <w:right w:val="nil"/>
            </w:tcBorders>
            <w:shd w:val="clear" w:color="auto" w:fill="auto"/>
            <w:noWrap/>
            <w:vAlign w:val="bottom"/>
            <w:hideMark/>
          </w:tcPr>
          <w:p w14:paraId="76949DB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4526 </w:t>
            </w:r>
          </w:p>
        </w:tc>
        <w:tc>
          <w:tcPr>
            <w:tcW w:w="881" w:type="dxa"/>
            <w:tcBorders>
              <w:top w:val="nil"/>
              <w:left w:val="nil"/>
              <w:bottom w:val="single" w:sz="4" w:space="0" w:color="auto"/>
              <w:right w:val="nil"/>
            </w:tcBorders>
            <w:shd w:val="clear" w:color="auto" w:fill="auto"/>
            <w:noWrap/>
            <w:vAlign w:val="bottom"/>
            <w:hideMark/>
          </w:tcPr>
          <w:p w14:paraId="3E74190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6976 </w:t>
            </w:r>
          </w:p>
        </w:tc>
        <w:tc>
          <w:tcPr>
            <w:tcW w:w="881" w:type="dxa"/>
            <w:tcBorders>
              <w:top w:val="nil"/>
              <w:left w:val="nil"/>
              <w:bottom w:val="single" w:sz="4" w:space="0" w:color="auto"/>
              <w:right w:val="nil"/>
            </w:tcBorders>
            <w:shd w:val="clear" w:color="auto" w:fill="auto"/>
            <w:noWrap/>
            <w:vAlign w:val="bottom"/>
            <w:hideMark/>
          </w:tcPr>
          <w:p w14:paraId="06F0F26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2934 </w:t>
            </w:r>
          </w:p>
        </w:tc>
        <w:tc>
          <w:tcPr>
            <w:tcW w:w="881" w:type="dxa"/>
            <w:tcBorders>
              <w:top w:val="nil"/>
              <w:left w:val="nil"/>
              <w:bottom w:val="single" w:sz="4" w:space="0" w:color="auto"/>
              <w:right w:val="nil"/>
            </w:tcBorders>
            <w:shd w:val="clear" w:color="auto" w:fill="auto"/>
            <w:noWrap/>
            <w:vAlign w:val="bottom"/>
            <w:hideMark/>
          </w:tcPr>
          <w:p w14:paraId="648FBFC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559 </w:t>
            </w:r>
          </w:p>
        </w:tc>
        <w:tc>
          <w:tcPr>
            <w:tcW w:w="881" w:type="dxa"/>
            <w:tcBorders>
              <w:top w:val="nil"/>
              <w:left w:val="nil"/>
              <w:bottom w:val="single" w:sz="4" w:space="0" w:color="auto"/>
              <w:right w:val="nil"/>
            </w:tcBorders>
            <w:shd w:val="clear" w:color="auto" w:fill="auto"/>
            <w:noWrap/>
            <w:vAlign w:val="bottom"/>
            <w:hideMark/>
          </w:tcPr>
          <w:p w14:paraId="79BDA3F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5059 </w:t>
            </w:r>
          </w:p>
        </w:tc>
        <w:tc>
          <w:tcPr>
            <w:tcW w:w="881" w:type="dxa"/>
            <w:tcBorders>
              <w:top w:val="nil"/>
              <w:left w:val="nil"/>
              <w:bottom w:val="single" w:sz="4" w:space="0" w:color="auto"/>
              <w:right w:val="nil"/>
            </w:tcBorders>
            <w:shd w:val="clear" w:color="auto" w:fill="auto"/>
            <w:noWrap/>
            <w:vAlign w:val="bottom"/>
            <w:hideMark/>
          </w:tcPr>
          <w:p w14:paraId="7B471C2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7809 </w:t>
            </w:r>
          </w:p>
        </w:tc>
        <w:tc>
          <w:tcPr>
            <w:tcW w:w="881" w:type="dxa"/>
            <w:tcBorders>
              <w:top w:val="nil"/>
              <w:left w:val="nil"/>
              <w:bottom w:val="single" w:sz="4" w:space="0" w:color="auto"/>
              <w:right w:val="nil"/>
            </w:tcBorders>
            <w:shd w:val="clear" w:color="auto" w:fill="auto"/>
            <w:noWrap/>
            <w:vAlign w:val="bottom"/>
            <w:hideMark/>
          </w:tcPr>
          <w:p w14:paraId="7211036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8684 </w:t>
            </w:r>
          </w:p>
        </w:tc>
        <w:tc>
          <w:tcPr>
            <w:tcW w:w="881" w:type="dxa"/>
            <w:tcBorders>
              <w:top w:val="nil"/>
              <w:left w:val="nil"/>
              <w:bottom w:val="single" w:sz="4" w:space="0" w:color="auto"/>
              <w:right w:val="nil"/>
            </w:tcBorders>
            <w:shd w:val="clear" w:color="auto" w:fill="auto"/>
            <w:noWrap/>
            <w:vAlign w:val="bottom"/>
            <w:hideMark/>
          </w:tcPr>
          <w:p w14:paraId="11BD4A0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2309 </w:t>
            </w:r>
          </w:p>
        </w:tc>
      </w:tr>
      <w:tr w:rsidR="009C5A00" w:rsidRPr="009C5A00" w14:paraId="610B94A2" w14:textId="77777777" w:rsidTr="009C5A00">
        <w:trPr>
          <w:gridAfter w:val="1"/>
          <w:wAfter w:w="9" w:type="dxa"/>
          <w:trHeight w:val="269"/>
        </w:trPr>
        <w:tc>
          <w:tcPr>
            <w:tcW w:w="3920" w:type="dxa"/>
            <w:tcBorders>
              <w:top w:val="nil"/>
              <w:left w:val="nil"/>
              <w:bottom w:val="nil"/>
              <w:right w:val="nil"/>
            </w:tcBorders>
            <w:shd w:val="clear" w:color="auto" w:fill="auto"/>
            <w:noWrap/>
            <w:vAlign w:val="bottom"/>
            <w:hideMark/>
          </w:tcPr>
          <w:p w14:paraId="6B38456E" w14:textId="77777777" w:rsidR="009C5A00" w:rsidRPr="009C5A00" w:rsidRDefault="009C5A00" w:rsidP="009C5A00">
            <w:pPr>
              <w:spacing w:after="0" w:line="240" w:lineRule="auto"/>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Net Income </w:t>
            </w:r>
          </w:p>
        </w:tc>
        <w:tc>
          <w:tcPr>
            <w:tcW w:w="1087" w:type="dxa"/>
            <w:tcBorders>
              <w:top w:val="nil"/>
              <w:left w:val="nil"/>
              <w:bottom w:val="nil"/>
              <w:right w:val="nil"/>
            </w:tcBorders>
            <w:shd w:val="clear" w:color="auto" w:fill="auto"/>
            <w:noWrap/>
            <w:vAlign w:val="bottom"/>
            <w:hideMark/>
          </w:tcPr>
          <w:p w14:paraId="68CC8F69"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(39097)</w:t>
            </w:r>
          </w:p>
        </w:tc>
        <w:tc>
          <w:tcPr>
            <w:tcW w:w="1087" w:type="dxa"/>
            <w:tcBorders>
              <w:top w:val="nil"/>
              <w:left w:val="nil"/>
              <w:bottom w:val="nil"/>
              <w:right w:val="nil"/>
            </w:tcBorders>
            <w:shd w:val="clear" w:color="auto" w:fill="auto"/>
            <w:noWrap/>
            <w:vAlign w:val="bottom"/>
            <w:hideMark/>
          </w:tcPr>
          <w:p w14:paraId="0AA69221"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(14097)</w:t>
            </w:r>
          </w:p>
        </w:tc>
        <w:tc>
          <w:tcPr>
            <w:tcW w:w="921" w:type="dxa"/>
            <w:tcBorders>
              <w:top w:val="nil"/>
              <w:left w:val="nil"/>
              <w:bottom w:val="nil"/>
              <w:right w:val="nil"/>
            </w:tcBorders>
            <w:shd w:val="clear" w:color="auto" w:fill="auto"/>
            <w:noWrap/>
            <w:vAlign w:val="bottom"/>
            <w:hideMark/>
          </w:tcPr>
          <w:p w14:paraId="3340AD71"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(6597)</w:t>
            </w:r>
          </w:p>
        </w:tc>
        <w:tc>
          <w:tcPr>
            <w:tcW w:w="881" w:type="dxa"/>
            <w:tcBorders>
              <w:top w:val="nil"/>
              <w:left w:val="nil"/>
              <w:bottom w:val="nil"/>
              <w:right w:val="nil"/>
            </w:tcBorders>
            <w:shd w:val="clear" w:color="auto" w:fill="auto"/>
            <w:noWrap/>
            <w:vAlign w:val="bottom"/>
            <w:hideMark/>
          </w:tcPr>
          <w:p w14:paraId="534A9D65"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1503 </w:t>
            </w:r>
          </w:p>
        </w:tc>
        <w:tc>
          <w:tcPr>
            <w:tcW w:w="881" w:type="dxa"/>
            <w:tcBorders>
              <w:top w:val="nil"/>
              <w:left w:val="nil"/>
              <w:bottom w:val="nil"/>
              <w:right w:val="nil"/>
            </w:tcBorders>
            <w:shd w:val="clear" w:color="auto" w:fill="auto"/>
            <w:noWrap/>
            <w:vAlign w:val="bottom"/>
            <w:hideMark/>
          </w:tcPr>
          <w:p w14:paraId="70850142"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13578 </w:t>
            </w:r>
          </w:p>
        </w:tc>
        <w:tc>
          <w:tcPr>
            <w:tcW w:w="881" w:type="dxa"/>
            <w:tcBorders>
              <w:top w:val="nil"/>
              <w:left w:val="nil"/>
              <w:bottom w:val="nil"/>
              <w:right w:val="nil"/>
            </w:tcBorders>
            <w:shd w:val="clear" w:color="auto" w:fill="auto"/>
            <w:noWrap/>
            <w:vAlign w:val="bottom"/>
            <w:hideMark/>
          </w:tcPr>
          <w:p w14:paraId="398E2B73"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20928 </w:t>
            </w:r>
          </w:p>
        </w:tc>
        <w:tc>
          <w:tcPr>
            <w:tcW w:w="881" w:type="dxa"/>
            <w:tcBorders>
              <w:top w:val="nil"/>
              <w:left w:val="nil"/>
              <w:bottom w:val="nil"/>
              <w:right w:val="nil"/>
            </w:tcBorders>
            <w:shd w:val="clear" w:color="auto" w:fill="auto"/>
            <w:noWrap/>
            <w:vAlign w:val="bottom"/>
            <w:hideMark/>
          </w:tcPr>
          <w:p w14:paraId="1E25B8F7"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8803 </w:t>
            </w:r>
          </w:p>
        </w:tc>
        <w:tc>
          <w:tcPr>
            <w:tcW w:w="881" w:type="dxa"/>
            <w:tcBorders>
              <w:top w:val="nil"/>
              <w:left w:val="nil"/>
              <w:bottom w:val="nil"/>
              <w:right w:val="nil"/>
            </w:tcBorders>
            <w:shd w:val="clear" w:color="auto" w:fill="auto"/>
            <w:noWrap/>
            <w:vAlign w:val="bottom"/>
            <w:hideMark/>
          </w:tcPr>
          <w:p w14:paraId="28359B92"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1678 </w:t>
            </w:r>
          </w:p>
        </w:tc>
        <w:tc>
          <w:tcPr>
            <w:tcW w:w="881" w:type="dxa"/>
            <w:tcBorders>
              <w:top w:val="nil"/>
              <w:left w:val="nil"/>
              <w:bottom w:val="nil"/>
              <w:right w:val="nil"/>
            </w:tcBorders>
            <w:shd w:val="clear" w:color="auto" w:fill="auto"/>
            <w:noWrap/>
            <w:vAlign w:val="bottom"/>
            <w:hideMark/>
          </w:tcPr>
          <w:p w14:paraId="2B9E0097"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15178 </w:t>
            </w:r>
          </w:p>
        </w:tc>
        <w:tc>
          <w:tcPr>
            <w:tcW w:w="881" w:type="dxa"/>
            <w:tcBorders>
              <w:top w:val="nil"/>
              <w:left w:val="nil"/>
              <w:bottom w:val="nil"/>
              <w:right w:val="nil"/>
            </w:tcBorders>
            <w:shd w:val="clear" w:color="auto" w:fill="auto"/>
            <w:noWrap/>
            <w:vAlign w:val="bottom"/>
            <w:hideMark/>
          </w:tcPr>
          <w:p w14:paraId="67895E72"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23428 </w:t>
            </w:r>
          </w:p>
        </w:tc>
        <w:tc>
          <w:tcPr>
            <w:tcW w:w="881" w:type="dxa"/>
            <w:tcBorders>
              <w:top w:val="nil"/>
              <w:left w:val="nil"/>
              <w:bottom w:val="nil"/>
              <w:right w:val="nil"/>
            </w:tcBorders>
            <w:shd w:val="clear" w:color="auto" w:fill="auto"/>
            <w:noWrap/>
            <w:vAlign w:val="bottom"/>
            <w:hideMark/>
          </w:tcPr>
          <w:p w14:paraId="1BF92118"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26053 </w:t>
            </w:r>
          </w:p>
        </w:tc>
        <w:tc>
          <w:tcPr>
            <w:tcW w:w="881" w:type="dxa"/>
            <w:tcBorders>
              <w:top w:val="nil"/>
              <w:left w:val="nil"/>
              <w:bottom w:val="nil"/>
              <w:right w:val="nil"/>
            </w:tcBorders>
            <w:shd w:val="clear" w:color="auto" w:fill="auto"/>
            <w:noWrap/>
            <w:vAlign w:val="bottom"/>
            <w:hideMark/>
          </w:tcPr>
          <w:p w14:paraId="3F775BDA"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6928 </w:t>
            </w:r>
          </w:p>
        </w:tc>
      </w:tr>
    </w:tbl>
    <w:p w14:paraId="36659D18" w14:textId="5EAF5EDD" w:rsidR="009C5A00" w:rsidRDefault="009C5A00" w:rsidP="009C5A00">
      <w:pPr>
        <w:rPr>
          <w:rFonts w:ascii="Arial" w:hAnsi="Arial" w:cs="Arial"/>
          <w:color w:val="000000" w:themeColor="text1"/>
          <w:sz w:val="24"/>
          <w:szCs w:val="24"/>
        </w:rPr>
      </w:pPr>
    </w:p>
    <w:p w14:paraId="08D73B93" w14:textId="44153079" w:rsidR="009C5A00" w:rsidRDefault="009C5A00" w:rsidP="009C5A00">
      <w:pPr>
        <w:rPr>
          <w:rFonts w:ascii="Arial" w:hAnsi="Arial" w:cs="Arial"/>
          <w:color w:val="000000" w:themeColor="text1"/>
          <w:sz w:val="24"/>
          <w:szCs w:val="24"/>
        </w:rPr>
      </w:pPr>
    </w:p>
    <w:p w14:paraId="59133FD5" w14:textId="63B35C49" w:rsidR="009C5A00" w:rsidRDefault="009C5A00" w:rsidP="009C5A00">
      <w:pPr>
        <w:rPr>
          <w:rFonts w:ascii="Arial" w:hAnsi="Arial" w:cs="Arial"/>
          <w:color w:val="000000" w:themeColor="text1"/>
          <w:sz w:val="24"/>
          <w:szCs w:val="24"/>
        </w:rPr>
      </w:pPr>
    </w:p>
    <w:p w14:paraId="72E85A19" w14:textId="56D55B67" w:rsidR="009C5A00" w:rsidRDefault="009C5A00" w:rsidP="009C5A00">
      <w:pPr>
        <w:rPr>
          <w:rFonts w:ascii="Arial" w:hAnsi="Arial" w:cs="Arial"/>
          <w:color w:val="000000" w:themeColor="text1"/>
          <w:sz w:val="24"/>
          <w:szCs w:val="24"/>
        </w:rPr>
      </w:pPr>
    </w:p>
    <w:p w14:paraId="52207507" w14:textId="77777777" w:rsidR="009C5A00" w:rsidRDefault="009C5A00" w:rsidP="009C5A00">
      <w:pPr>
        <w:rPr>
          <w:rFonts w:ascii="Arial" w:hAnsi="Arial" w:cs="Arial"/>
          <w:color w:val="000000" w:themeColor="text1"/>
          <w:sz w:val="24"/>
          <w:szCs w:val="24"/>
        </w:rPr>
      </w:pPr>
    </w:p>
    <w:p w14:paraId="17DF0B6A" w14:textId="0F5066AC" w:rsidR="009C5A00" w:rsidRDefault="009C5A00" w:rsidP="009C5A00">
      <w:pPr>
        <w:rPr>
          <w:rFonts w:ascii="Arial" w:hAnsi="Arial" w:cs="Arial"/>
          <w:i/>
          <w:iCs/>
          <w:color w:val="000000" w:themeColor="text1"/>
          <w:sz w:val="24"/>
          <w:szCs w:val="24"/>
        </w:rPr>
      </w:pPr>
      <w:r w:rsidRPr="009C5A00">
        <w:rPr>
          <w:rFonts w:ascii="Arial" w:hAnsi="Arial" w:cs="Arial"/>
          <w:i/>
          <w:iCs/>
          <w:color w:val="000000" w:themeColor="text1"/>
          <w:sz w:val="24"/>
          <w:szCs w:val="24"/>
        </w:rPr>
        <w:lastRenderedPageBreak/>
        <w:t>Appendix 0</w:t>
      </w:r>
      <w:r>
        <w:rPr>
          <w:rFonts w:ascii="Arial" w:hAnsi="Arial" w:cs="Arial"/>
          <w:i/>
          <w:iCs/>
          <w:color w:val="000000" w:themeColor="text1"/>
          <w:sz w:val="24"/>
          <w:szCs w:val="24"/>
        </w:rPr>
        <w:t>2</w:t>
      </w:r>
      <w:r w:rsidRPr="009C5A00">
        <w:rPr>
          <w:rFonts w:ascii="Arial" w:hAnsi="Arial" w:cs="Arial"/>
          <w:i/>
          <w:iCs/>
          <w:color w:val="000000" w:themeColor="text1"/>
          <w:sz w:val="24"/>
          <w:szCs w:val="24"/>
        </w:rPr>
        <w:t xml:space="preserve">: Monthly </w:t>
      </w:r>
      <w:r>
        <w:rPr>
          <w:rFonts w:ascii="Arial" w:hAnsi="Arial" w:cs="Arial"/>
          <w:i/>
          <w:iCs/>
          <w:color w:val="000000" w:themeColor="text1"/>
          <w:sz w:val="24"/>
          <w:szCs w:val="24"/>
        </w:rPr>
        <w:t xml:space="preserve">Balance Sheet of First Year of Operation </w:t>
      </w:r>
      <w:r w:rsidRPr="009C5A00">
        <w:rPr>
          <w:rFonts w:ascii="Arial" w:hAnsi="Arial" w:cs="Arial"/>
          <w:i/>
          <w:iCs/>
          <w:color w:val="000000" w:themeColor="text1"/>
          <w:sz w:val="24"/>
          <w:szCs w:val="24"/>
        </w:rPr>
        <w:t xml:space="preserve"> </w:t>
      </w:r>
    </w:p>
    <w:tbl>
      <w:tblPr>
        <w:tblW w:w="15305" w:type="dxa"/>
        <w:tblInd w:w="-1080" w:type="dxa"/>
        <w:tblLook w:val="04A0" w:firstRow="1" w:lastRow="0" w:firstColumn="1" w:lastColumn="0" w:noHBand="0" w:noVBand="1"/>
      </w:tblPr>
      <w:tblGrid>
        <w:gridCol w:w="2880"/>
        <w:gridCol w:w="1000"/>
        <w:gridCol w:w="962"/>
        <w:gridCol w:w="961"/>
        <w:gridCol w:w="961"/>
        <w:gridCol w:w="961"/>
        <w:gridCol w:w="961"/>
        <w:gridCol w:w="961"/>
        <w:gridCol w:w="961"/>
        <w:gridCol w:w="961"/>
        <w:gridCol w:w="933"/>
        <w:gridCol w:w="933"/>
        <w:gridCol w:w="933"/>
        <w:gridCol w:w="937"/>
      </w:tblGrid>
      <w:tr w:rsidR="009C5A00" w:rsidRPr="009C5A00" w14:paraId="68E5CC87" w14:textId="77777777" w:rsidTr="009C5A00">
        <w:trPr>
          <w:trHeight w:val="275"/>
        </w:trPr>
        <w:tc>
          <w:tcPr>
            <w:tcW w:w="15301" w:type="dxa"/>
            <w:gridSpan w:val="14"/>
            <w:tcBorders>
              <w:top w:val="nil"/>
              <w:left w:val="nil"/>
              <w:bottom w:val="nil"/>
              <w:right w:val="nil"/>
            </w:tcBorders>
            <w:shd w:val="clear" w:color="000000" w:fill="FFE699"/>
            <w:noWrap/>
            <w:vAlign w:val="bottom"/>
            <w:hideMark/>
          </w:tcPr>
          <w:p w14:paraId="4F0AB59B" w14:textId="77777777" w:rsidR="009C5A00" w:rsidRPr="009C5A00" w:rsidRDefault="009C5A00" w:rsidP="009C5A00">
            <w:pPr>
              <w:spacing w:after="0" w:line="240" w:lineRule="auto"/>
              <w:jc w:val="center"/>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Monthly Balance Sheet </w:t>
            </w:r>
          </w:p>
        </w:tc>
      </w:tr>
      <w:tr w:rsidR="009C5A00" w:rsidRPr="009C5A00" w14:paraId="21A1E0DA" w14:textId="77777777" w:rsidTr="009C5A00">
        <w:trPr>
          <w:trHeight w:val="275"/>
        </w:trPr>
        <w:tc>
          <w:tcPr>
            <w:tcW w:w="28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E45359"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1C5E6449"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Starting </w:t>
            </w:r>
          </w:p>
        </w:tc>
        <w:tc>
          <w:tcPr>
            <w:tcW w:w="962" w:type="dxa"/>
            <w:tcBorders>
              <w:top w:val="single" w:sz="4" w:space="0" w:color="auto"/>
              <w:left w:val="nil"/>
              <w:bottom w:val="single" w:sz="4" w:space="0" w:color="auto"/>
              <w:right w:val="single" w:sz="4" w:space="0" w:color="auto"/>
            </w:tcBorders>
            <w:shd w:val="clear" w:color="auto" w:fill="auto"/>
            <w:noWrap/>
            <w:vAlign w:val="bottom"/>
            <w:hideMark/>
          </w:tcPr>
          <w:p w14:paraId="6C3A0E06"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Jan</w:t>
            </w:r>
          </w:p>
        </w:tc>
        <w:tc>
          <w:tcPr>
            <w:tcW w:w="961" w:type="dxa"/>
            <w:tcBorders>
              <w:top w:val="single" w:sz="4" w:space="0" w:color="auto"/>
              <w:left w:val="nil"/>
              <w:bottom w:val="single" w:sz="4" w:space="0" w:color="auto"/>
              <w:right w:val="single" w:sz="4" w:space="0" w:color="auto"/>
            </w:tcBorders>
            <w:shd w:val="clear" w:color="auto" w:fill="auto"/>
            <w:noWrap/>
            <w:vAlign w:val="bottom"/>
            <w:hideMark/>
          </w:tcPr>
          <w:p w14:paraId="0A38DD4A"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Feb</w:t>
            </w:r>
          </w:p>
        </w:tc>
        <w:tc>
          <w:tcPr>
            <w:tcW w:w="961" w:type="dxa"/>
            <w:tcBorders>
              <w:top w:val="single" w:sz="4" w:space="0" w:color="auto"/>
              <w:left w:val="nil"/>
              <w:bottom w:val="single" w:sz="4" w:space="0" w:color="auto"/>
              <w:right w:val="single" w:sz="4" w:space="0" w:color="auto"/>
            </w:tcBorders>
            <w:shd w:val="clear" w:color="auto" w:fill="auto"/>
            <w:noWrap/>
            <w:vAlign w:val="bottom"/>
            <w:hideMark/>
          </w:tcPr>
          <w:p w14:paraId="428E22F2"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Mar</w:t>
            </w:r>
          </w:p>
        </w:tc>
        <w:tc>
          <w:tcPr>
            <w:tcW w:w="961" w:type="dxa"/>
            <w:tcBorders>
              <w:top w:val="single" w:sz="4" w:space="0" w:color="auto"/>
              <w:left w:val="nil"/>
              <w:bottom w:val="single" w:sz="4" w:space="0" w:color="auto"/>
              <w:right w:val="single" w:sz="4" w:space="0" w:color="auto"/>
            </w:tcBorders>
            <w:shd w:val="clear" w:color="auto" w:fill="auto"/>
            <w:noWrap/>
            <w:vAlign w:val="bottom"/>
            <w:hideMark/>
          </w:tcPr>
          <w:p w14:paraId="61DF6731"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Apr</w:t>
            </w:r>
          </w:p>
        </w:tc>
        <w:tc>
          <w:tcPr>
            <w:tcW w:w="961" w:type="dxa"/>
            <w:tcBorders>
              <w:top w:val="single" w:sz="4" w:space="0" w:color="auto"/>
              <w:left w:val="nil"/>
              <w:bottom w:val="single" w:sz="4" w:space="0" w:color="auto"/>
              <w:right w:val="single" w:sz="4" w:space="0" w:color="auto"/>
            </w:tcBorders>
            <w:shd w:val="clear" w:color="auto" w:fill="auto"/>
            <w:noWrap/>
            <w:vAlign w:val="bottom"/>
            <w:hideMark/>
          </w:tcPr>
          <w:p w14:paraId="5286B55E"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May</w:t>
            </w:r>
          </w:p>
        </w:tc>
        <w:tc>
          <w:tcPr>
            <w:tcW w:w="961" w:type="dxa"/>
            <w:tcBorders>
              <w:top w:val="single" w:sz="4" w:space="0" w:color="auto"/>
              <w:left w:val="nil"/>
              <w:bottom w:val="single" w:sz="4" w:space="0" w:color="auto"/>
              <w:right w:val="single" w:sz="4" w:space="0" w:color="auto"/>
            </w:tcBorders>
            <w:shd w:val="clear" w:color="auto" w:fill="auto"/>
            <w:noWrap/>
            <w:vAlign w:val="bottom"/>
            <w:hideMark/>
          </w:tcPr>
          <w:p w14:paraId="14E8A693"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Jun</w:t>
            </w:r>
          </w:p>
        </w:tc>
        <w:tc>
          <w:tcPr>
            <w:tcW w:w="961" w:type="dxa"/>
            <w:tcBorders>
              <w:top w:val="single" w:sz="4" w:space="0" w:color="auto"/>
              <w:left w:val="nil"/>
              <w:bottom w:val="single" w:sz="4" w:space="0" w:color="auto"/>
              <w:right w:val="single" w:sz="4" w:space="0" w:color="auto"/>
            </w:tcBorders>
            <w:shd w:val="clear" w:color="auto" w:fill="auto"/>
            <w:noWrap/>
            <w:vAlign w:val="bottom"/>
            <w:hideMark/>
          </w:tcPr>
          <w:p w14:paraId="3C4B1D8F"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Jul</w:t>
            </w:r>
          </w:p>
        </w:tc>
        <w:tc>
          <w:tcPr>
            <w:tcW w:w="961" w:type="dxa"/>
            <w:tcBorders>
              <w:top w:val="single" w:sz="4" w:space="0" w:color="auto"/>
              <w:left w:val="nil"/>
              <w:bottom w:val="single" w:sz="4" w:space="0" w:color="auto"/>
              <w:right w:val="single" w:sz="4" w:space="0" w:color="auto"/>
            </w:tcBorders>
            <w:shd w:val="clear" w:color="auto" w:fill="auto"/>
            <w:noWrap/>
            <w:vAlign w:val="bottom"/>
            <w:hideMark/>
          </w:tcPr>
          <w:p w14:paraId="28B9CDB8"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Aug</w:t>
            </w:r>
          </w:p>
        </w:tc>
        <w:tc>
          <w:tcPr>
            <w:tcW w:w="933" w:type="dxa"/>
            <w:tcBorders>
              <w:top w:val="single" w:sz="4" w:space="0" w:color="auto"/>
              <w:left w:val="nil"/>
              <w:bottom w:val="single" w:sz="4" w:space="0" w:color="auto"/>
              <w:right w:val="single" w:sz="4" w:space="0" w:color="auto"/>
            </w:tcBorders>
            <w:shd w:val="clear" w:color="auto" w:fill="auto"/>
            <w:noWrap/>
            <w:vAlign w:val="bottom"/>
            <w:hideMark/>
          </w:tcPr>
          <w:p w14:paraId="7B15CC5B"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Sep</w:t>
            </w:r>
          </w:p>
        </w:tc>
        <w:tc>
          <w:tcPr>
            <w:tcW w:w="933" w:type="dxa"/>
            <w:tcBorders>
              <w:top w:val="single" w:sz="4" w:space="0" w:color="auto"/>
              <w:left w:val="nil"/>
              <w:bottom w:val="single" w:sz="4" w:space="0" w:color="auto"/>
              <w:right w:val="single" w:sz="4" w:space="0" w:color="auto"/>
            </w:tcBorders>
            <w:shd w:val="clear" w:color="auto" w:fill="auto"/>
            <w:noWrap/>
            <w:vAlign w:val="bottom"/>
            <w:hideMark/>
          </w:tcPr>
          <w:p w14:paraId="0E4DA7F6"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Oct</w:t>
            </w:r>
          </w:p>
        </w:tc>
        <w:tc>
          <w:tcPr>
            <w:tcW w:w="933" w:type="dxa"/>
            <w:tcBorders>
              <w:top w:val="single" w:sz="4" w:space="0" w:color="auto"/>
              <w:left w:val="nil"/>
              <w:bottom w:val="single" w:sz="4" w:space="0" w:color="auto"/>
              <w:right w:val="single" w:sz="4" w:space="0" w:color="auto"/>
            </w:tcBorders>
            <w:shd w:val="clear" w:color="auto" w:fill="auto"/>
            <w:noWrap/>
            <w:vAlign w:val="bottom"/>
            <w:hideMark/>
          </w:tcPr>
          <w:p w14:paraId="5431473B"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Nov</w:t>
            </w:r>
          </w:p>
        </w:tc>
        <w:tc>
          <w:tcPr>
            <w:tcW w:w="937" w:type="dxa"/>
            <w:tcBorders>
              <w:top w:val="single" w:sz="4" w:space="0" w:color="auto"/>
              <w:left w:val="nil"/>
              <w:bottom w:val="single" w:sz="4" w:space="0" w:color="auto"/>
              <w:right w:val="single" w:sz="4" w:space="0" w:color="auto"/>
            </w:tcBorders>
            <w:shd w:val="clear" w:color="auto" w:fill="auto"/>
            <w:noWrap/>
            <w:vAlign w:val="bottom"/>
            <w:hideMark/>
          </w:tcPr>
          <w:p w14:paraId="01868B7D"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Dec</w:t>
            </w:r>
          </w:p>
        </w:tc>
      </w:tr>
      <w:tr w:rsidR="009C5A00" w:rsidRPr="009C5A00" w14:paraId="662B0400" w14:textId="77777777" w:rsidTr="009C5A00">
        <w:trPr>
          <w:trHeight w:val="275"/>
        </w:trPr>
        <w:tc>
          <w:tcPr>
            <w:tcW w:w="2880" w:type="dxa"/>
            <w:tcBorders>
              <w:top w:val="nil"/>
              <w:left w:val="nil"/>
              <w:bottom w:val="nil"/>
              <w:right w:val="nil"/>
            </w:tcBorders>
            <w:shd w:val="clear" w:color="auto" w:fill="auto"/>
            <w:noWrap/>
            <w:vAlign w:val="bottom"/>
            <w:hideMark/>
          </w:tcPr>
          <w:p w14:paraId="5A3BC5A4" w14:textId="77777777" w:rsidR="009C5A00" w:rsidRPr="009C5A00" w:rsidRDefault="009C5A00" w:rsidP="009C5A00">
            <w:pPr>
              <w:spacing w:after="0" w:line="240" w:lineRule="auto"/>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Assets </w:t>
            </w:r>
          </w:p>
        </w:tc>
        <w:tc>
          <w:tcPr>
            <w:tcW w:w="1000" w:type="dxa"/>
            <w:tcBorders>
              <w:top w:val="nil"/>
              <w:left w:val="nil"/>
              <w:bottom w:val="nil"/>
              <w:right w:val="nil"/>
            </w:tcBorders>
            <w:shd w:val="clear" w:color="auto" w:fill="auto"/>
            <w:noWrap/>
            <w:vAlign w:val="bottom"/>
            <w:hideMark/>
          </w:tcPr>
          <w:p w14:paraId="4219FDA1" w14:textId="77777777" w:rsidR="009C5A00" w:rsidRPr="009C5A00" w:rsidRDefault="009C5A00" w:rsidP="009C5A00">
            <w:pPr>
              <w:spacing w:after="0" w:line="240" w:lineRule="auto"/>
              <w:rPr>
                <w:rFonts w:ascii="Arial" w:eastAsia="Times New Roman" w:hAnsi="Arial" w:cs="Arial"/>
                <w:b/>
                <w:bCs/>
                <w:color w:val="000000"/>
                <w:sz w:val="18"/>
                <w:szCs w:val="18"/>
              </w:rPr>
            </w:pPr>
          </w:p>
        </w:tc>
        <w:tc>
          <w:tcPr>
            <w:tcW w:w="962" w:type="dxa"/>
            <w:tcBorders>
              <w:top w:val="nil"/>
              <w:left w:val="nil"/>
              <w:bottom w:val="nil"/>
              <w:right w:val="nil"/>
            </w:tcBorders>
            <w:shd w:val="clear" w:color="auto" w:fill="auto"/>
            <w:noWrap/>
            <w:vAlign w:val="bottom"/>
            <w:hideMark/>
          </w:tcPr>
          <w:p w14:paraId="7A23F1EF"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500565F8"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A25B694"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3DA43A7"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3762291F"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BD060BB"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41BB0F1"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55FBA36" w14:textId="77777777" w:rsidR="009C5A00" w:rsidRPr="009C5A00" w:rsidRDefault="009C5A00" w:rsidP="009C5A00">
            <w:pPr>
              <w:spacing w:after="0" w:line="240" w:lineRule="auto"/>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447766FC" w14:textId="77777777" w:rsidR="009C5A00" w:rsidRPr="009C5A00" w:rsidRDefault="009C5A00" w:rsidP="009C5A00">
            <w:pPr>
              <w:spacing w:after="0" w:line="240" w:lineRule="auto"/>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33B6A252" w14:textId="77777777" w:rsidR="009C5A00" w:rsidRPr="009C5A00" w:rsidRDefault="009C5A00" w:rsidP="009C5A00">
            <w:pPr>
              <w:spacing w:after="0" w:line="240" w:lineRule="auto"/>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007DF64A" w14:textId="77777777" w:rsidR="009C5A00" w:rsidRPr="009C5A00" w:rsidRDefault="009C5A00" w:rsidP="009C5A00">
            <w:pPr>
              <w:spacing w:after="0" w:line="240" w:lineRule="auto"/>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7B5E27D5" w14:textId="77777777" w:rsidR="009C5A00" w:rsidRPr="009C5A00" w:rsidRDefault="009C5A00" w:rsidP="009C5A00">
            <w:pPr>
              <w:spacing w:after="0" w:line="240" w:lineRule="auto"/>
              <w:rPr>
                <w:rFonts w:ascii="Arial" w:eastAsia="Times New Roman" w:hAnsi="Arial" w:cs="Arial"/>
                <w:sz w:val="18"/>
                <w:szCs w:val="18"/>
              </w:rPr>
            </w:pPr>
          </w:p>
        </w:tc>
      </w:tr>
      <w:tr w:rsidR="009C5A00" w:rsidRPr="009C5A00" w14:paraId="5E35E5CC" w14:textId="77777777" w:rsidTr="009C5A00">
        <w:trPr>
          <w:trHeight w:val="275"/>
        </w:trPr>
        <w:tc>
          <w:tcPr>
            <w:tcW w:w="2880" w:type="dxa"/>
            <w:tcBorders>
              <w:top w:val="nil"/>
              <w:left w:val="nil"/>
              <w:bottom w:val="nil"/>
              <w:right w:val="nil"/>
            </w:tcBorders>
            <w:shd w:val="clear" w:color="auto" w:fill="auto"/>
            <w:noWrap/>
            <w:vAlign w:val="bottom"/>
            <w:hideMark/>
          </w:tcPr>
          <w:p w14:paraId="1B454F7D" w14:textId="77777777" w:rsidR="009C5A00" w:rsidRPr="009C5A00" w:rsidRDefault="009C5A00" w:rsidP="009C5A00">
            <w:pPr>
              <w:spacing w:after="0" w:line="240" w:lineRule="auto"/>
              <w:rPr>
                <w:rFonts w:ascii="Arial" w:eastAsia="Times New Roman" w:hAnsi="Arial" w:cs="Arial"/>
                <w:sz w:val="18"/>
                <w:szCs w:val="18"/>
              </w:rPr>
            </w:pPr>
          </w:p>
        </w:tc>
        <w:tc>
          <w:tcPr>
            <w:tcW w:w="1000" w:type="dxa"/>
            <w:tcBorders>
              <w:top w:val="nil"/>
              <w:left w:val="nil"/>
              <w:bottom w:val="nil"/>
              <w:right w:val="nil"/>
            </w:tcBorders>
            <w:shd w:val="clear" w:color="auto" w:fill="auto"/>
            <w:noWrap/>
            <w:vAlign w:val="bottom"/>
            <w:hideMark/>
          </w:tcPr>
          <w:p w14:paraId="4D073FEF" w14:textId="77777777" w:rsidR="009C5A00" w:rsidRPr="009C5A00" w:rsidRDefault="009C5A00" w:rsidP="009C5A00">
            <w:pPr>
              <w:spacing w:after="0" w:line="240" w:lineRule="auto"/>
              <w:rPr>
                <w:rFonts w:ascii="Arial" w:eastAsia="Times New Roman" w:hAnsi="Arial" w:cs="Arial"/>
                <w:sz w:val="18"/>
                <w:szCs w:val="18"/>
              </w:rPr>
            </w:pPr>
          </w:p>
        </w:tc>
        <w:tc>
          <w:tcPr>
            <w:tcW w:w="962" w:type="dxa"/>
            <w:tcBorders>
              <w:top w:val="nil"/>
              <w:left w:val="nil"/>
              <w:bottom w:val="nil"/>
              <w:right w:val="nil"/>
            </w:tcBorders>
            <w:shd w:val="clear" w:color="auto" w:fill="auto"/>
            <w:noWrap/>
            <w:vAlign w:val="bottom"/>
            <w:hideMark/>
          </w:tcPr>
          <w:p w14:paraId="2A2C7F47"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81B9D44"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266CDE58"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399AA8FD"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D51D5A3"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77DC55A"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3F08E057"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529350DB" w14:textId="77777777" w:rsidR="009C5A00" w:rsidRPr="009C5A00" w:rsidRDefault="009C5A00" w:rsidP="009C5A00">
            <w:pPr>
              <w:spacing w:after="0" w:line="240" w:lineRule="auto"/>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7891C6EF" w14:textId="77777777" w:rsidR="009C5A00" w:rsidRPr="009C5A00" w:rsidRDefault="009C5A00" w:rsidP="009C5A00">
            <w:pPr>
              <w:spacing w:after="0" w:line="240" w:lineRule="auto"/>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0B89B5D0" w14:textId="77777777" w:rsidR="009C5A00" w:rsidRPr="009C5A00" w:rsidRDefault="009C5A00" w:rsidP="009C5A00">
            <w:pPr>
              <w:spacing w:after="0" w:line="240" w:lineRule="auto"/>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3D10B11F" w14:textId="77777777" w:rsidR="009C5A00" w:rsidRPr="009C5A00" w:rsidRDefault="009C5A00" w:rsidP="009C5A00">
            <w:pPr>
              <w:spacing w:after="0" w:line="240" w:lineRule="auto"/>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4467D3D2" w14:textId="77777777" w:rsidR="009C5A00" w:rsidRPr="009C5A00" w:rsidRDefault="009C5A00" w:rsidP="009C5A00">
            <w:pPr>
              <w:spacing w:after="0" w:line="240" w:lineRule="auto"/>
              <w:rPr>
                <w:rFonts w:ascii="Arial" w:eastAsia="Times New Roman" w:hAnsi="Arial" w:cs="Arial"/>
                <w:sz w:val="18"/>
                <w:szCs w:val="18"/>
              </w:rPr>
            </w:pPr>
          </w:p>
        </w:tc>
      </w:tr>
      <w:tr w:rsidR="009C5A00" w:rsidRPr="009C5A00" w14:paraId="60672FB8" w14:textId="77777777" w:rsidTr="009C5A00">
        <w:trPr>
          <w:trHeight w:val="275"/>
        </w:trPr>
        <w:tc>
          <w:tcPr>
            <w:tcW w:w="2880" w:type="dxa"/>
            <w:tcBorders>
              <w:top w:val="nil"/>
              <w:left w:val="nil"/>
              <w:bottom w:val="nil"/>
              <w:right w:val="nil"/>
            </w:tcBorders>
            <w:shd w:val="clear" w:color="auto" w:fill="auto"/>
            <w:noWrap/>
            <w:vAlign w:val="bottom"/>
            <w:hideMark/>
          </w:tcPr>
          <w:p w14:paraId="54BD9A06"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Current Assets: </w:t>
            </w:r>
          </w:p>
        </w:tc>
        <w:tc>
          <w:tcPr>
            <w:tcW w:w="1000" w:type="dxa"/>
            <w:tcBorders>
              <w:top w:val="nil"/>
              <w:left w:val="nil"/>
              <w:bottom w:val="nil"/>
              <w:right w:val="nil"/>
            </w:tcBorders>
            <w:shd w:val="clear" w:color="auto" w:fill="auto"/>
            <w:noWrap/>
            <w:vAlign w:val="bottom"/>
            <w:hideMark/>
          </w:tcPr>
          <w:p w14:paraId="08CACCFF" w14:textId="77777777" w:rsidR="009C5A00" w:rsidRPr="009C5A00" w:rsidRDefault="009C5A00" w:rsidP="009C5A00">
            <w:pPr>
              <w:spacing w:after="0" w:line="240" w:lineRule="auto"/>
              <w:rPr>
                <w:rFonts w:ascii="Arial" w:eastAsia="Times New Roman" w:hAnsi="Arial" w:cs="Arial"/>
                <w:color w:val="000000"/>
                <w:sz w:val="18"/>
                <w:szCs w:val="18"/>
              </w:rPr>
            </w:pPr>
          </w:p>
        </w:tc>
        <w:tc>
          <w:tcPr>
            <w:tcW w:w="962" w:type="dxa"/>
            <w:tcBorders>
              <w:top w:val="nil"/>
              <w:left w:val="nil"/>
              <w:bottom w:val="nil"/>
              <w:right w:val="nil"/>
            </w:tcBorders>
            <w:shd w:val="clear" w:color="auto" w:fill="auto"/>
            <w:noWrap/>
            <w:vAlign w:val="bottom"/>
            <w:hideMark/>
          </w:tcPr>
          <w:p w14:paraId="67270CEE" w14:textId="77777777" w:rsidR="009C5A00" w:rsidRPr="009C5A00" w:rsidRDefault="009C5A00" w:rsidP="009C5A00">
            <w:pPr>
              <w:spacing w:after="0" w:line="240" w:lineRule="auto"/>
              <w:ind w:firstLineChars="100" w:firstLine="180"/>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027EC70"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6A666B1"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8BE849E"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FF28606"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60C9236"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B51E92C"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06B28BB" w14:textId="77777777" w:rsidR="009C5A00" w:rsidRPr="009C5A00" w:rsidRDefault="009C5A00" w:rsidP="009C5A00">
            <w:pPr>
              <w:spacing w:after="0" w:line="240" w:lineRule="auto"/>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6A066F90" w14:textId="77777777" w:rsidR="009C5A00" w:rsidRPr="009C5A00" w:rsidRDefault="009C5A00" w:rsidP="009C5A00">
            <w:pPr>
              <w:spacing w:after="0" w:line="240" w:lineRule="auto"/>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13F2DB28" w14:textId="77777777" w:rsidR="009C5A00" w:rsidRPr="009C5A00" w:rsidRDefault="009C5A00" w:rsidP="009C5A00">
            <w:pPr>
              <w:spacing w:after="0" w:line="240" w:lineRule="auto"/>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66CE39F6" w14:textId="77777777" w:rsidR="009C5A00" w:rsidRPr="009C5A00" w:rsidRDefault="009C5A00" w:rsidP="009C5A00">
            <w:pPr>
              <w:spacing w:after="0" w:line="240" w:lineRule="auto"/>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1092878F" w14:textId="77777777" w:rsidR="009C5A00" w:rsidRPr="009C5A00" w:rsidRDefault="009C5A00" w:rsidP="009C5A00">
            <w:pPr>
              <w:spacing w:after="0" w:line="240" w:lineRule="auto"/>
              <w:rPr>
                <w:rFonts w:ascii="Arial" w:eastAsia="Times New Roman" w:hAnsi="Arial" w:cs="Arial"/>
                <w:sz w:val="18"/>
                <w:szCs w:val="18"/>
              </w:rPr>
            </w:pPr>
          </w:p>
        </w:tc>
      </w:tr>
      <w:tr w:rsidR="009C5A00" w:rsidRPr="009C5A00" w14:paraId="6FBA08D8" w14:textId="77777777" w:rsidTr="009C5A00">
        <w:trPr>
          <w:trHeight w:val="275"/>
        </w:trPr>
        <w:tc>
          <w:tcPr>
            <w:tcW w:w="2880" w:type="dxa"/>
            <w:tcBorders>
              <w:top w:val="nil"/>
              <w:left w:val="nil"/>
              <w:bottom w:val="nil"/>
              <w:right w:val="nil"/>
            </w:tcBorders>
            <w:shd w:val="clear" w:color="auto" w:fill="auto"/>
            <w:noWrap/>
            <w:vAlign w:val="bottom"/>
            <w:hideMark/>
          </w:tcPr>
          <w:p w14:paraId="719E9D94"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Cash</w:t>
            </w:r>
          </w:p>
        </w:tc>
        <w:tc>
          <w:tcPr>
            <w:tcW w:w="1000" w:type="dxa"/>
            <w:tcBorders>
              <w:top w:val="nil"/>
              <w:left w:val="nil"/>
              <w:bottom w:val="nil"/>
              <w:right w:val="nil"/>
            </w:tcBorders>
            <w:shd w:val="clear" w:color="auto" w:fill="auto"/>
            <w:noWrap/>
            <w:vAlign w:val="bottom"/>
            <w:hideMark/>
          </w:tcPr>
          <w:p w14:paraId="6D101AA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100000</w:t>
            </w:r>
          </w:p>
        </w:tc>
        <w:tc>
          <w:tcPr>
            <w:tcW w:w="962" w:type="dxa"/>
            <w:tcBorders>
              <w:top w:val="nil"/>
              <w:left w:val="nil"/>
              <w:bottom w:val="nil"/>
              <w:right w:val="nil"/>
            </w:tcBorders>
            <w:shd w:val="clear" w:color="auto" w:fill="auto"/>
            <w:noWrap/>
            <w:vAlign w:val="bottom"/>
            <w:hideMark/>
          </w:tcPr>
          <w:p w14:paraId="1DDB0AB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57570</w:t>
            </w:r>
          </w:p>
        </w:tc>
        <w:tc>
          <w:tcPr>
            <w:tcW w:w="961" w:type="dxa"/>
            <w:tcBorders>
              <w:top w:val="nil"/>
              <w:left w:val="nil"/>
              <w:bottom w:val="nil"/>
              <w:right w:val="nil"/>
            </w:tcBorders>
            <w:shd w:val="clear" w:color="auto" w:fill="auto"/>
            <w:noWrap/>
            <w:vAlign w:val="bottom"/>
            <w:hideMark/>
          </w:tcPr>
          <w:p w14:paraId="773752D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47640</w:t>
            </w:r>
          </w:p>
        </w:tc>
        <w:tc>
          <w:tcPr>
            <w:tcW w:w="961" w:type="dxa"/>
            <w:tcBorders>
              <w:top w:val="nil"/>
              <w:left w:val="nil"/>
              <w:bottom w:val="nil"/>
              <w:right w:val="nil"/>
            </w:tcBorders>
            <w:shd w:val="clear" w:color="auto" w:fill="auto"/>
            <w:noWrap/>
            <w:vAlign w:val="bottom"/>
            <w:hideMark/>
          </w:tcPr>
          <w:p w14:paraId="2072EB9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36710</w:t>
            </w:r>
          </w:p>
        </w:tc>
        <w:tc>
          <w:tcPr>
            <w:tcW w:w="961" w:type="dxa"/>
            <w:tcBorders>
              <w:top w:val="nil"/>
              <w:left w:val="nil"/>
              <w:bottom w:val="nil"/>
              <w:right w:val="nil"/>
            </w:tcBorders>
            <w:shd w:val="clear" w:color="auto" w:fill="auto"/>
            <w:noWrap/>
            <w:vAlign w:val="bottom"/>
            <w:hideMark/>
          </w:tcPr>
          <w:p w14:paraId="73C3AFC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32880</w:t>
            </w:r>
          </w:p>
        </w:tc>
        <w:tc>
          <w:tcPr>
            <w:tcW w:w="961" w:type="dxa"/>
            <w:tcBorders>
              <w:top w:val="nil"/>
              <w:left w:val="nil"/>
              <w:bottom w:val="nil"/>
              <w:right w:val="nil"/>
            </w:tcBorders>
            <w:shd w:val="clear" w:color="auto" w:fill="auto"/>
            <w:noWrap/>
            <w:vAlign w:val="bottom"/>
            <w:hideMark/>
          </w:tcPr>
          <w:p w14:paraId="353B558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36650</w:t>
            </w:r>
          </w:p>
        </w:tc>
        <w:tc>
          <w:tcPr>
            <w:tcW w:w="961" w:type="dxa"/>
            <w:tcBorders>
              <w:top w:val="nil"/>
              <w:left w:val="nil"/>
              <w:bottom w:val="nil"/>
              <w:right w:val="nil"/>
            </w:tcBorders>
            <w:shd w:val="clear" w:color="auto" w:fill="auto"/>
            <w:noWrap/>
            <w:vAlign w:val="bottom"/>
            <w:hideMark/>
          </w:tcPr>
          <w:p w14:paraId="404D468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57220</w:t>
            </w:r>
          </w:p>
        </w:tc>
        <w:tc>
          <w:tcPr>
            <w:tcW w:w="961" w:type="dxa"/>
            <w:tcBorders>
              <w:top w:val="nil"/>
              <w:left w:val="nil"/>
              <w:bottom w:val="nil"/>
              <w:right w:val="nil"/>
            </w:tcBorders>
            <w:shd w:val="clear" w:color="auto" w:fill="auto"/>
            <w:noWrap/>
            <w:vAlign w:val="bottom"/>
            <w:hideMark/>
          </w:tcPr>
          <w:p w14:paraId="6F96A59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11790</w:t>
            </w:r>
          </w:p>
        </w:tc>
        <w:tc>
          <w:tcPr>
            <w:tcW w:w="961" w:type="dxa"/>
            <w:tcBorders>
              <w:top w:val="nil"/>
              <w:left w:val="nil"/>
              <w:bottom w:val="nil"/>
              <w:right w:val="nil"/>
            </w:tcBorders>
            <w:shd w:val="clear" w:color="auto" w:fill="auto"/>
            <w:noWrap/>
            <w:vAlign w:val="bottom"/>
            <w:hideMark/>
          </w:tcPr>
          <w:p w14:paraId="015C87A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29860</w:t>
            </w:r>
          </w:p>
        </w:tc>
        <w:tc>
          <w:tcPr>
            <w:tcW w:w="933" w:type="dxa"/>
            <w:tcBorders>
              <w:top w:val="nil"/>
              <w:left w:val="nil"/>
              <w:bottom w:val="nil"/>
              <w:right w:val="nil"/>
            </w:tcBorders>
            <w:shd w:val="clear" w:color="auto" w:fill="auto"/>
            <w:noWrap/>
            <w:vAlign w:val="bottom"/>
            <w:hideMark/>
          </w:tcPr>
          <w:p w14:paraId="55CDB34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33430</w:t>
            </w:r>
          </w:p>
        </w:tc>
        <w:tc>
          <w:tcPr>
            <w:tcW w:w="933" w:type="dxa"/>
            <w:tcBorders>
              <w:top w:val="nil"/>
              <w:left w:val="nil"/>
              <w:bottom w:val="nil"/>
              <w:right w:val="nil"/>
            </w:tcBorders>
            <w:shd w:val="clear" w:color="auto" w:fill="auto"/>
            <w:noWrap/>
            <w:vAlign w:val="bottom"/>
            <w:hideMark/>
          </w:tcPr>
          <w:p w14:paraId="4F63131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57000</w:t>
            </w:r>
          </w:p>
        </w:tc>
        <w:tc>
          <w:tcPr>
            <w:tcW w:w="933" w:type="dxa"/>
            <w:tcBorders>
              <w:top w:val="nil"/>
              <w:left w:val="nil"/>
              <w:bottom w:val="nil"/>
              <w:right w:val="nil"/>
            </w:tcBorders>
            <w:shd w:val="clear" w:color="auto" w:fill="auto"/>
            <w:noWrap/>
            <w:vAlign w:val="bottom"/>
            <w:hideMark/>
          </w:tcPr>
          <w:p w14:paraId="26E13BE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92570</w:t>
            </w:r>
          </w:p>
        </w:tc>
        <w:tc>
          <w:tcPr>
            <w:tcW w:w="937" w:type="dxa"/>
            <w:tcBorders>
              <w:top w:val="nil"/>
              <w:left w:val="nil"/>
              <w:bottom w:val="nil"/>
              <w:right w:val="nil"/>
            </w:tcBorders>
            <w:shd w:val="clear" w:color="auto" w:fill="auto"/>
            <w:noWrap/>
            <w:vAlign w:val="bottom"/>
            <w:hideMark/>
          </w:tcPr>
          <w:p w14:paraId="29C46DE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135640</w:t>
            </w:r>
          </w:p>
        </w:tc>
      </w:tr>
      <w:tr w:rsidR="009C5A00" w:rsidRPr="009C5A00" w14:paraId="0A39393E" w14:textId="77777777" w:rsidTr="009C5A00">
        <w:trPr>
          <w:trHeight w:val="275"/>
        </w:trPr>
        <w:tc>
          <w:tcPr>
            <w:tcW w:w="2880" w:type="dxa"/>
            <w:tcBorders>
              <w:top w:val="nil"/>
              <w:left w:val="nil"/>
              <w:bottom w:val="nil"/>
              <w:right w:val="nil"/>
            </w:tcBorders>
            <w:shd w:val="clear" w:color="auto" w:fill="auto"/>
            <w:noWrap/>
            <w:vAlign w:val="bottom"/>
            <w:hideMark/>
          </w:tcPr>
          <w:p w14:paraId="4EF227F3"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Accounts Receivable </w:t>
            </w:r>
          </w:p>
        </w:tc>
        <w:tc>
          <w:tcPr>
            <w:tcW w:w="1000" w:type="dxa"/>
            <w:tcBorders>
              <w:top w:val="nil"/>
              <w:left w:val="nil"/>
              <w:bottom w:val="nil"/>
              <w:right w:val="nil"/>
            </w:tcBorders>
            <w:shd w:val="clear" w:color="auto" w:fill="auto"/>
            <w:noWrap/>
            <w:vAlign w:val="bottom"/>
            <w:hideMark/>
          </w:tcPr>
          <w:p w14:paraId="3AF37B4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2" w:type="dxa"/>
            <w:tcBorders>
              <w:top w:val="nil"/>
              <w:left w:val="nil"/>
              <w:bottom w:val="nil"/>
              <w:right w:val="nil"/>
            </w:tcBorders>
            <w:shd w:val="clear" w:color="auto" w:fill="auto"/>
            <w:noWrap/>
            <w:vAlign w:val="bottom"/>
            <w:hideMark/>
          </w:tcPr>
          <w:p w14:paraId="29CC4E9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10000</w:t>
            </w:r>
          </w:p>
        </w:tc>
        <w:tc>
          <w:tcPr>
            <w:tcW w:w="961" w:type="dxa"/>
            <w:tcBorders>
              <w:top w:val="nil"/>
              <w:left w:val="nil"/>
              <w:bottom w:val="nil"/>
              <w:right w:val="nil"/>
            </w:tcBorders>
            <w:shd w:val="clear" w:color="auto" w:fill="auto"/>
            <w:noWrap/>
            <w:vAlign w:val="bottom"/>
            <w:hideMark/>
          </w:tcPr>
          <w:p w14:paraId="1DF0F3B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10000</w:t>
            </w:r>
          </w:p>
        </w:tc>
        <w:tc>
          <w:tcPr>
            <w:tcW w:w="961" w:type="dxa"/>
            <w:tcBorders>
              <w:top w:val="nil"/>
              <w:left w:val="nil"/>
              <w:bottom w:val="nil"/>
              <w:right w:val="nil"/>
            </w:tcBorders>
            <w:shd w:val="clear" w:color="auto" w:fill="auto"/>
            <w:noWrap/>
            <w:vAlign w:val="bottom"/>
            <w:hideMark/>
          </w:tcPr>
          <w:p w14:paraId="3FC2980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20000</w:t>
            </w:r>
          </w:p>
        </w:tc>
        <w:tc>
          <w:tcPr>
            <w:tcW w:w="961" w:type="dxa"/>
            <w:tcBorders>
              <w:top w:val="nil"/>
              <w:left w:val="nil"/>
              <w:bottom w:val="nil"/>
              <w:right w:val="nil"/>
            </w:tcBorders>
            <w:shd w:val="clear" w:color="auto" w:fill="auto"/>
            <w:noWrap/>
            <w:vAlign w:val="bottom"/>
            <w:hideMark/>
          </w:tcPr>
          <w:p w14:paraId="274F61F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34000</w:t>
            </w:r>
          </w:p>
        </w:tc>
        <w:tc>
          <w:tcPr>
            <w:tcW w:w="961" w:type="dxa"/>
            <w:tcBorders>
              <w:top w:val="nil"/>
              <w:left w:val="nil"/>
              <w:bottom w:val="nil"/>
              <w:right w:val="nil"/>
            </w:tcBorders>
            <w:shd w:val="clear" w:color="auto" w:fill="auto"/>
            <w:noWrap/>
            <w:vAlign w:val="bottom"/>
            <w:hideMark/>
          </w:tcPr>
          <w:p w14:paraId="2B6E32A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58000</w:t>
            </w:r>
          </w:p>
        </w:tc>
        <w:tc>
          <w:tcPr>
            <w:tcW w:w="961" w:type="dxa"/>
            <w:tcBorders>
              <w:top w:val="nil"/>
              <w:left w:val="nil"/>
              <w:bottom w:val="nil"/>
              <w:right w:val="nil"/>
            </w:tcBorders>
            <w:shd w:val="clear" w:color="auto" w:fill="auto"/>
            <w:noWrap/>
            <w:vAlign w:val="bottom"/>
            <w:hideMark/>
          </w:tcPr>
          <w:p w14:paraId="3D98DB3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75000</w:t>
            </w:r>
          </w:p>
        </w:tc>
        <w:tc>
          <w:tcPr>
            <w:tcW w:w="961" w:type="dxa"/>
            <w:tcBorders>
              <w:top w:val="nil"/>
              <w:left w:val="nil"/>
              <w:bottom w:val="nil"/>
              <w:right w:val="nil"/>
            </w:tcBorders>
            <w:shd w:val="clear" w:color="auto" w:fill="auto"/>
            <w:noWrap/>
            <w:vAlign w:val="bottom"/>
            <w:hideMark/>
          </w:tcPr>
          <w:p w14:paraId="2C1DFA6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50000</w:t>
            </w:r>
          </w:p>
        </w:tc>
        <w:tc>
          <w:tcPr>
            <w:tcW w:w="961" w:type="dxa"/>
            <w:tcBorders>
              <w:top w:val="nil"/>
              <w:left w:val="nil"/>
              <w:bottom w:val="nil"/>
              <w:right w:val="nil"/>
            </w:tcBorders>
            <w:shd w:val="clear" w:color="auto" w:fill="auto"/>
            <w:noWrap/>
            <w:vAlign w:val="bottom"/>
            <w:hideMark/>
          </w:tcPr>
          <w:p w14:paraId="151C618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35000</w:t>
            </w:r>
          </w:p>
        </w:tc>
        <w:tc>
          <w:tcPr>
            <w:tcW w:w="933" w:type="dxa"/>
            <w:tcBorders>
              <w:top w:val="nil"/>
              <w:left w:val="nil"/>
              <w:bottom w:val="nil"/>
              <w:right w:val="nil"/>
            </w:tcBorders>
            <w:shd w:val="clear" w:color="auto" w:fill="auto"/>
            <w:noWrap/>
            <w:vAlign w:val="bottom"/>
            <w:hideMark/>
          </w:tcPr>
          <w:p w14:paraId="7CD6CB5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70000</w:t>
            </w:r>
          </w:p>
        </w:tc>
        <w:tc>
          <w:tcPr>
            <w:tcW w:w="933" w:type="dxa"/>
            <w:tcBorders>
              <w:top w:val="nil"/>
              <w:left w:val="nil"/>
              <w:bottom w:val="nil"/>
              <w:right w:val="nil"/>
            </w:tcBorders>
            <w:shd w:val="clear" w:color="auto" w:fill="auto"/>
            <w:noWrap/>
            <w:vAlign w:val="bottom"/>
            <w:hideMark/>
          </w:tcPr>
          <w:p w14:paraId="5743AB2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85000</w:t>
            </w:r>
          </w:p>
        </w:tc>
        <w:tc>
          <w:tcPr>
            <w:tcW w:w="933" w:type="dxa"/>
            <w:tcBorders>
              <w:top w:val="nil"/>
              <w:left w:val="nil"/>
              <w:bottom w:val="nil"/>
              <w:right w:val="nil"/>
            </w:tcBorders>
            <w:shd w:val="clear" w:color="auto" w:fill="auto"/>
            <w:noWrap/>
            <w:vAlign w:val="bottom"/>
            <w:hideMark/>
          </w:tcPr>
          <w:p w14:paraId="5A09322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90000</w:t>
            </w:r>
          </w:p>
        </w:tc>
        <w:tc>
          <w:tcPr>
            <w:tcW w:w="937" w:type="dxa"/>
            <w:tcBorders>
              <w:top w:val="nil"/>
              <w:left w:val="nil"/>
              <w:bottom w:val="nil"/>
              <w:right w:val="nil"/>
            </w:tcBorders>
            <w:shd w:val="clear" w:color="auto" w:fill="auto"/>
            <w:noWrap/>
            <w:vAlign w:val="bottom"/>
            <w:hideMark/>
          </w:tcPr>
          <w:p w14:paraId="2DD61D9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55000</w:t>
            </w:r>
          </w:p>
        </w:tc>
      </w:tr>
      <w:tr w:rsidR="009C5A00" w:rsidRPr="009C5A00" w14:paraId="75C73639" w14:textId="77777777" w:rsidTr="009C5A00">
        <w:trPr>
          <w:trHeight w:val="275"/>
        </w:trPr>
        <w:tc>
          <w:tcPr>
            <w:tcW w:w="2880" w:type="dxa"/>
            <w:tcBorders>
              <w:top w:val="nil"/>
              <w:left w:val="nil"/>
              <w:bottom w:val="nil"/>
              <w:right w:val="nil"/>
            </w:tcBorders>
            <w:shd w:val="clear" w:color="auto" w:fill="auto"/>
            <w:noWrap/>
            <w:vAlign w:val="bottom"/>
            <w:hideMark/>
          </w:tcPr>
          <w:p w14:paraId="5055B2C6"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Other Current Assets </w:t>
            </w:r>
          </w:p>
        </w:tc>
        <w:tc>
          <w:tcPr>
            <w:tcW w:w="1000" w:type="dxa"/>
            <w:tcBorders>
              <w:top w:val="nil"/>
              <w:left w:val="nil"/>
              <w:bottom w:val="single" w:sz="4" w:space="0" w:color="auto"/>
              <w:right w:val="nil"/>
            </w:tcBorders>
            <w:shd w:val="clear" w:color="auto" w:fill="auto"/>
            <w:noWrap/>
            <w:vAlign w:val="bottom"/>
            <w:hideMark/>
          </w:tcPr>
          <w:p w14:paraId="02B8391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2" w:type="dxa"/>
            <w:tcBorders>
              <w:top w:val="nil"/>
              <w:left w:val="nil"/>
              <w:bottom w:val="single" w:sz="4" w:space="0" w:color="auto"/>
              <w:right w:val="nil"/>
            </w:tcBorders>
            <w:shd w:val="clear" w:color="auto" w:fill="auto"/>
            <w:noWrap/>
            <w:vAlign w:val="bottom"/>
            <w:hideMark/>
          </w:tcPr>
          <w:p w14:paraId="7071DA3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5ACCC9F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7D6E029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00665B9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71D43F5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768FC3A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0450CE7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2B0E1A2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single" w:sz="4" w:space="0" w:color="auto"/>
              <w:right w:val="nil"/>
            </w:tcBorders>
            <w:shd w:val="clear" w:color="auto" w:fill="auto"/>
            <w:noWrap/>
            <w:vAlign w:val="bottom"/>
            <w:hideMark/>
          </w:tcPr>
          <w:p w14:paraId="570F13D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single" w:sz="4" w:space="0" w:color="auto"/>
              <w:right w:val="nil"/>
            </w:tcBorders>
            <w:shd w:val="clear" w:color="auto" w:fill="auto"/>
            <w:noWrap/>
            <w:vAlign w:val="bottom"/>
            <w:hideMark/>
          </w:tcPr>
          <w:p w14:paraId="7879746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single" w:sz="4" w:space="0" w:color="auto"/>
              <w:right w:val="nil"/>
            </w:tcBorders>
            <w:shd w:val="clear" w:color="auto" w:fill="auto"/>
            <w:noWrap/>
            <w:vAlign w:val="bottom"/>
            <w:hideMark/>
          </w:tcPr>
          <w:p w14:paraId="6674587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7" w:type="dxa"/>
            <w:tcBorders>
              <w:top w:val="nil"/>
              <w:left w:val="nil"/>
              <w:bottom w:val="single" w:sz="4" w:space="0" w:color="auto"/>
              <w:right w:val="nil"/>
            </w:tcBorders>
            <w:shd w:val="clear" w:color="auto" w:fill="auto"/>
            <w:noWrap/>
            <w:vAlign w:val="bottom"/>
            <w:hideMark/>
          </w:tcPr>
          <w:p w14:paraId="187258D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r>
      <w:tr w:rsidR="009C5A00" w:rsidRPr="009C5A00" w14:paraId="0AE056F5" w14:textId="77777777" w:rsidTr="009C5A00">
        <w:trPr>
          <w:trHeight w:val="275"/>
        </w:trPr>
        <w:tc>
          <w:tcPr>
            <w:tcW w:w="2880" w:type="dxa"/>
            <w:tcBorders>
              <w:top w:val="nil"/>
              <w:left w:val="nil"/>
              <w:bottom w:val="nil"/>
              <w:right w:val="nil"/>
            </w:tcBorders>
            <w:shd w:val="clear" w:color="auto" w:fill="auto"/>
            <w:noWrap/>
            <w:vAlign w:val="bottom"/>
            <w:hideMark/>
          </w:tcPr>
          <w:p w14:paraId="76782E27"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Total Current Assets </w:t>
            </w:r>
          </w:p>
        </w:tc>
        <w:tc>
          <w:tcPr>
            <w:tcW w:w="1000" w:type="dxa"/>
            <w:tcBorders>
              <w:top w:val="nil"/>
              <w:left w:val="nil"/>
              <w:bottom w:val="nil"/>
              <w:right w:val="nil"/>
            </w:tcBorders>
            <w:shd w:val="clear" w:color="auto" w:fill="auto"/>
            <w:noWrap/>
            <w:vAlign w:val="bottom"/>
            <w:hideMark/>
          </w:tcPr>
          <w:p w14:paraId="7B8F7B5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100000</w:t>
            </w:r>
          </w:p>
        </w:tc>
        <w:tc>
          <w:tcPr>
            <w:tcW w:w="962" w:type="dxa"/>
            <w:tcBorders>
              <w:top w:val="nil"/>
              <w:left w:val="nil"/>
              <w:bottom w:val="nil"/>
              <w:right w:val="nil"/>
            </w:tcBorders>
            <w:shd w:val="clear" w:color="auto" w:fill="auto"/>
            <w:noWrap/>
            <w:vAlign w:val="bottom"/>
            <w:hideMark/>
          </w:tcPr>
          <w:p w14:paraId="4A7B851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67570</w:t>
            </w:r>
          </w:p>
        </w:tc>
        <w:tc>
          <w:tcPr>
            <w:tcW w:w="961" w:type="dxa"/>
            <w:tcBorders>
              <w:top w:val="nil"/>
              <w:left w:val="nil"/>
              <w:bottom w:val="nil"/>
              <w:right w:val="nil"/>
            </w:tcBorders>
            <w:shd w:val="clear" w:color="auto" w:fill="auto"/>
            <w:noWrap/>
            <w:vAlign w:val="bottom"/>
            <w:hideMark/>
          </w:tcPr>
          <w:p w14:paraId="7FAE482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57640</w:t>
            </w:r>
          </w:p>
        </w:tc>
        <w:tc>
          <w:tcPr>
            <w:tcW w:w="961" w:type="dxa"/>
            <w:tcBorders>
              <w:top w:val="nil"/>
              <w:left w:val="nil"/>
              <w:bottom w:val="nil"/>
              <w:right w:val="nil"/>
            </w:tcBorders>
            <w:shd w:val="clear" w:color="auto" w:fill="auto"/>
            <w:noWrap/>
            <w:vAlign w:val="bottom"/>
            <w:hideMark/>
          </w:tcPr>
          <w:p w14:paraId="5C13F1B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56710</w:t>
            </w:r>
          </w:p>
        </w:tc>
        <w:tc>
          <w:tcPr>
            <w:tcW w:w="961" w:type="dxa"/>
            <w:tcBorders>
              <w:top w:val="nil"/>
              <w:left w:val="nil"/>
              <w:bottom w:val="nil"/>
              <w:right w:val="nil"/>
            </w:tcBorders>
            <w:shd w:val="clear" w:color="auto" w:fill="auto"/>
            <w:noWrap/>
            <w:vAlign w:val="bottom"/>
            <w:hideMark/>
          </w:tcPr>
          <w:p w14:paraId="042CCDA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66880</w:t>
            </w:r>
          </w:p>
        </w:tc>
        <w:tc>
          <w:tcPr>
            <w:tcW w:w="961" w:type="dxa"/>
            <w:tcBorders>
              <w:top w:val="nil"/>
              <w:left w:val="nil"/>
              <w:bottom w:val="nil"/>
              <w:right w:val="nil"/>
            </w:tcBorders>
            <w:shd w:val="clear" w:color="auto" w:fill="auto"/>
            <w:noWrap/>
            <w:vAlign w:val="bottom"/>
            <w:hideMark/>
          </w:tcPr>
          <w:p w14:paraId="45D94C4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94650</w:t>
            </w:r>
          </w:p>
        </w:tc>
        <w:tc>
          <w:tcPr>
            <w:tcW w:w="961" w:type="dxa"/>
            <w:tcBorders>
              <w:top w:val="nil"/>
              <w:left w:val="nil"/>
              <w:bottom w:val="nil"/>
              <w:right w:val="nil"/>
            </w:tcBorders>
            <w:shd w:val="clear" w:color="auto" w:fill="auto"/>
            <w:noWrap/>
            <w:vAlign w:val="bottom"/>
            <w:hideMark/>
          </w:tcPr>
          <w:p w14:paraId="3C50929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132220</w:t>
            </w:r>
          </w:p>
        </w:tc>
        <w:tc>
          <w:tcPr>
            <w:tcW w:w="961" w:type="dxa"/>
            <w:tcBorders>
              <w:top w:val="nil"/>
              <w:left w:val="nil"/>
              <w:bottom w:val="nil"/>
              <w:right w:val="nil"/>
            </w:tcBorders>
            <w:shd w:val="clear" w:color="auto" w:fill="auto"/>
            <w:noWrap/>
            <w:vAlign w:val="bottom"/>
            <w:hideMark/>
          </w:tcPr>
          <w:p w14:paraId="7A139CC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61790</w:t>
            </w:r>
          </w:p>
        </w:tc>
        <w:tc>
          <w:tcPr>
            <w:tcW w:w="961" w:type="dxa"/>
            <w:tcBorders>
              <w:top w:val="nil"/>
              <w:left w:val="nil"/>
              <w:bottom w:val="nil"/>
              <w:right w:val="nil"/>
            </w:tcBorders>
            <w:shd w:val="clear" w:color="auto" w:fill="auto"/>
            <w:noWrap/>
            <w:vAlign w:val="bottom"/>
            <w:hideMark/>
          </w:tcPr>
          <w:p w14:paraId="5D72E29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64860</w:t>
            </w:r>
          </w:p>
        </w:tc>
        <w:tc>
          <w:tcPr>
            <w:tcW w:w="933" w:type="dxa"/>
            <w:tcBorders>
              <w:top w:val="nil"/>
              <w:left w:val="nil"/>
              <w:bottom w:val="nil"/>
              <w:right w:val="nil"/>
            </w:tcBorders>
            <w:shd w:val="clear" w:color="auto" w:fill="auto"/>
            <w:noWrap/>
            <w:vAlign w:val="bottom"/>
            <w:hideMark/>
          </w:tcPr>
          <w:p w14:paraId="1B6BF31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103430</w:t>
            </w:r>
          </w:p>
        </w:tc>
        <w:tc>
          <w:tcPr>
            <w:tcW w:w="933" w:type="dxa"/>
            <w:tcBorders>
              <w:top w:val="nil"/>
              <w:left w:val="nil"/>
              <w:bottom w:val="nil"/>
              <w:right w:val="nil"/>
            </w:tcBorders>
            <w:shd w:val="clear" w:color="auto" w:fill="auto"/>
            <w:noWrap/>
            <w:vAlign w:val="bottom"/>
            <w:hideMark/>
          </w:tcPr>
          <w:p w14:paraId="175A1F6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142000</w:t>
            </w:r>
          </w:p>
        </w:tc>
        <w:tc>
          <w:tcPr>
            <w:tcW w:w="933" w:type="dxa"/>
            <w:tcBorders>
              <w:top w:val="nil"/>
              <w:left w:val="nil"/>
              <w:bottom w:val="nil"/>
              <w:right w:val="nil"/>
            </w:tcBorders>
            <w:shd w:val="clear" w:color="auto" w:fill="auto"/>
            <w:noWrap/>
            <w:vAlign w:val="bottom"/>
            <w:hideMark/>
          </w:tcPr>
          <w:p w14:paraId="7772E4D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182570</w:t>
            </w:r>
          </w:p>
        </w:tc>
        <w:tc>
          <w:tcPr>
            <w:tcW w:w="937" w:type="dxa"/>
            <w:tcBorders>
              <w:top w:val="nil"/>
              <w:left w:val="nil"/>
              <w:bottom w:val="nil"/>
              <w:right w:val="nil"/>
            </w:tcBorders>
            <w:shd w:val="clear" w:color="auto" w:fill="auto"/>
            <w:noWrap/>
            <w:vAlign w:val="bottom"/>
            <w:hideMark/>
          </w:tcPr>
          <w:p w14:paraId="0DC2F29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190640</w:t>
            </w:r>
          </w:p>
        </w:tc>
      </w:tr>
      <w:tr w:rsidR="009C5A00" w:rsidRPr="009C5A00" w14:paraId="022E4FB4" w14:textId="77777777" w:rsidTr="009C5A00">
        <w:trPr>
          <w:trHeight w:val="275"/>
        </w:trPr>
        <w:tc>
          <w:tcPr>
            <w:tcW w:w="2880" w:type="dxa"/>
            <w:tcBorders>
              <w:top w:val="nil"/>
              <w:left w:val="nil"/>
              <w:bottom w:val="nil"/>
              <w:right w:val="nil"/>
            </w:tcBorders>
            <w:shd w:val="clear" w:color="auto" w:fill="auto"/>
            <w:noWrap/>
            <w:vAlign w:val="bottom"/>
            <w:hideMark/>
          </w:tcPr>
          <w:p w14:paraId="5B74A3E8" w14:textId="77777777" w:rsidR="009C5A00" w:rsidRPr="009C5A00" w:rsidRDefault="009C5A00" w:rsidP="009C5A00">
            <w:pPr>
              <w:spacing w:after="0" w:line="240" w:lineRule="auto"/>
              <w:jc w:val="right"/>
              <w:rPr>
                <w:rFonts w:ascii="Arial" w:eastAsia="Times New Roman" w:hAnsi="Arial" w:cs="Arial"/>
                <w:color w:val="000000"/>
                <w:sz w:val="18"/>
                <w:szCs w:val="18"/>
              </w:rPr>
            </w:pPr>
          </w:p>
        </w:tc>
        <w:tc>
          <w:tcPr>
            <w:tcW w:w="1000" w:type="dxa"/>
            <w:tcBorders>
              <w:top w:val="nil"/>
              <w:left w:val="nil"/>
              <w:bottom w:val="nil"/>
              <w:right w:val="nil"/>
            </w:tcBorders>
            <w:shd w:val="clear" w:color="auto" w:fill="auto"/>
            <w:noWrap/>
            <w:vAlign w:val="bottom"/>
            <w:hideMark/>
          </w:tcPr>
          <w:p w14:paraId="24C0F03F" w14:textId="77777777" w:rsidR="009C5A00" w:rsidRPr="009C5A00" w:rsidRDefault="009C5A00" w:rsidP="009C5A00">
            <w:pPr>
              <w:spacing w:after="0" w:line="240" w:lineRule="auto"/>
              <w:ind w:firstLineChars="100" w:firstLine="180"/>
              <w:rPr>
                <w:rFonts w:ascii="Arial" w:eastAsia="Times New Roman" w:hAnsi="Arial" w:cs="Arial"/>
                <w:sz w:val="18"/>
                <w:szCs w:val="18"/>
              </w:rPr>
            </w:pPr>
          </w:p>
        </w:tc>
        <w:tc>
          <w:tcPr>
            <w:tcW w:w="962" w:type="dxa"/>
            <w:tcBorders>
              <w:top w:val="nil"/>
              <w:left w:val="nil"/>
              <w:bottom w:val="nil"/>
              <w:right w:val="nil"/>
            </w:tcBorders>
            <w:shd w:val="clear" w:color="auto" w:fill="auto"/>
            <w:noWrap/>
            <w:vAlign w:val="bottom"/>
            <w:hideMark/>
          </w:tcPr>
          <w:p w14:paraId="18CD691F"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B4681A3"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AE8069B"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32525196"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B10A2EA"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846A00E"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8772A00" w14:textId="77777777" w:rsidR="009C5A00" w:rsidRPr="009C5A00" w:rsidRDefault="009C5A00" w:rsidP="009C5A00">
            <w:pPr>
              <w:spacing w:after="0" w:line="240" w:lineRule="auto"/>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E9337F1" w14:textId="77777777" w:rsidR="009C5A00" w:rsidRPr="009C5A00" w:rsidRDefault="009C5A00" w:rsidP="009C5A00">
            <w:pPr>
              <w:spacing w:after="0" w:line="240" w:lineRule="auto"/>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40D5C86E" w14:textId="77777777" w:rsidR="009C5A00" w:rsidRPr="009C5A00" w:rsidRDefault="009C5A00" w:rsidP="009C5A00">
            <w:pPr>
              <w:spacing w:after="0" w:line="240" w:lineRule="auto"/>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6477006C" w14:textId="77777777" w:rsidR="009C5A00" w:rsidRPr="009C5A00" w:rsidRDefault="009C5A00" w:rsidP="009C5A00">
            <w:pPr>
              <w:spacing w:after="0" w:line="240" w:lineRule="auto"/>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44580E9E" w14:textId="77777777" w:rsidR="009C5A00" w:rsidRPr="009C5A00" w:rsidRDefault="009C5A00" w:rsidP="009C5A00">
            <w:pPr>
              <w:spacing w:after="0" w:line="240" w:lineRule="auto"/>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0135A602" w14:textId="77777777" w:rsidR="009C5A00" w:rsidRPr="009C5A00" w:rsidRDefault="009C5A00" w:rsidP="009C5A00">
            <w:pPr>
              <w:spacing w:after="0" w:line="240" w:lineRule="auto"/>
              <w:rPr>
                <w:rFonts w:ascii="Arial" w:eastAsia="Times New Roman" w:hAnsi="Arial" w:cs="Arial"/>
                <w:sz w:val="18"/>
                <w:szCs w:val="18"/>
              </w:rPr>
            </w:pPr>
          </w:p>
        </w:tc>
      </w:tr>
      <w:tr w:rsidR="009C5A00" w:rsidRPr="009C5A00" w14:paraId="4A40ECB0" w14:textId="77777777" w:rsidTr="009C5A00">
        <w:trPr>
          <w:trHeight w:val="275"/>
        </w:trPr>
        <w:tc>
          <w:tcPr>
            <w:tcW w:w="2880" w:type="dxa"/>
            <w:tcBorders>
              <w:top w:val="nil"/>
              <w:left w:val="nil"/>
              <w:bottom w:val="nil"/>
              <w:right w:val="nil"/>
            </w:tcBorders>
            <w:shd w:val="clear" w:color="auto" w:fill="auto"/>
            <w:noWrap/>
            <w:vAlign w:val="bottom"/>
            <w:hideMark/>
          </w:tcPr>
          <w:p w14:paraId="45B46FFA"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Non-Current Assets: </w:t>
            </w:r>
          </w:p>
        </w:tc>
        <w:tc>
          <w:tcPr>
            <w:tcW w:w="1000" w:type="dxa"/>
            <w:tcBorders>
              <w:top w:val="nil"/>
              <w:left w:val="nil"/>
              <w:bottom w:val="nil"/>
              <w:right w:val="nil"/>
            </w:tcBorders>
            <w:shd w:val="clear" w:color="auto" w:fill="auto"/>
            <w:noWrap/>
            <w:vAlign w:val="bottom"/>
            <w:hideMark/>
          </w:tcPr>
          <w:p w14:paraId="3638A904" w14:textId="77777777" w:rsidR="009C5A00" w:rsidRPr="009C5A00" w:rsidRDefault="009C5A00" w:rsidP="009C5A00">
            <w:pPr>
              <w:spacing w:after="0" w:line="240" w:lineRule="auto"/>
              <w:rPr>
                <w:rFonts w:ascii="Arial" w:eastAsia="Times New Roman" w:hAnsi="Arial" w:cs="Arial"/>
                <w:color w:val="000000"/>
                <w:sz w:val="18"/>
                <w:szCs w:val="18"/>
              </w:rPr>
            </w:pPr>
          </w:p>
        </w:tc>
        <w:tc>
          <w:tcPr>
            <w:tcW w:w="962" w:type="dxa"/>
            <w:tcBorders>
              <w:top w:val="nil"/>
              <w:left w:val="nil"/>
              <w:bottom w:val="nil"/>
              <w:right w:val="nil"/>
            </w:tcBorders>
            <w:shd w:val="clear" w:color="auto" w:fill="auto"/>
            <w:noWrap/>
            <w:vAlign w:val="bottom"/>
            <w:hideMark/>
          </w:tcPr>
          <w:p w14:paraId="36B8CBDB" w14:textId="77777777" w:rsidR="009C5A00" w:rsidRPr="009C5A00" w:rsidRDefault="009C5A00" w:rsidP="009C5A00">
            <w:pPr>
              <w:spacing w:after="0" w:line="240" w:lineRule="auto"/>
              <w:ind w:firstLineChars="100" w:firstLine="180"/>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A715C62"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9F214EA"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7190B67"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6D769AE"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0FDE40B"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7225DCE"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C755937"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4CEC615B"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235FB9C0"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2A65BE7D" w14:textId="77777777" w:rsidR="009C5A00" w:rsidRPr="009C5A00" w:rsidRDefault="009C5A00" w:rsidP="009C5A00">
            <w:pPr>
              <w:spacing w:after="0" w:line="240" w:lineRule="auto"/>
              <w:jc w:val="right"/>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1C497CAE" w14:textId="77777777" w:rsidR="009C5A00" w:rsidRPr="009C5A00" w:rsidRDefault="009C5A00" w:rsidP="009C5A00">
            <w:pPr>
              <w:spacing w:after="0" w:line="240" w:lineRule="auto"/>
              <w:jc w:val="right"/>
              <w:rPr>
                <w:rFonts w:ascii="Arial" w:eastAsia="Times New Roman" w:hAnsi="Arial" w:cs="Arial"/>
                <w:sz w:val="18"/>
                <w:szCs w:val="18"/>
              </w:rPr>
            </w:pPr>
          </w:p>
        </w:tc>
      </w:tr>
      <w:tr w:rsidR="009C5A00" w:rsidRPr="009C5A00" w14:paraId="6F5B13E3" w14:textId="77777777" w:rsidTr="009C5A00">
        <w:trPr>
          <w:trHeight w:val="275"/>
        </w:trPr>
        <w:tc>
          <w:tcPr>
            <w:tcW w:w="2880" w:type="dxa"/>
            <w:tcBorders>
              <w:top w:val="nil"/>
              <w:left w:val="nil"/>
              <w:bottom w:val="nil"/>
              <w:right w:val="nil"/>
            </w:tcBorders>
            <w:shd w:val="clear" w:color="auto" w:fill="auto"/>
            <w:noWrap/>
            <w:vAlign w:val="bottom"/>
            <w:hideMark/>
          </w:tcPr>
          <w:p w14:paraId="37C4EEBC"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Land </w:t>
            </w:r>
          </w:p>
        </w:tc>
        <w:tc>
          <w:tcPr>
            <w:tcW w:w="1000" w:type="dxa"/>
            <w:tcBorders>
              <w:top w:val="nil"/>
              <w:left w:val="nil"/>
              <w:bottom w:val="nil"/>
              <w:right w:val="nil"/>
            </w:tcBorders>
            <w:shd w:val="clear" w:color="auto" w:fill="auto"/>
            <w:noWrap/>
            <w:vAlign w:val="bottom"/>
            <w:hideMark/>
          </w:tcPr>
          <w:p w14:paraId="1907712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2" w:type="dxa"/>
            <w:tcBorders>
              <w:top w:val="nil"/>
              <w:left w:val="nil"/>
              <w:bottom w:val="nil"/>
              <w:right w:val="nil"/>
            </w:tcBorders>
            <w:shd w:val="clear" w:color="auto" w:fill="auto"/>
            <w:noWrap/>
            <w:vAlign w:val="bottom"/>
            <w:hideMark/>
          </w:tcPr>
          <w:p w14:paraId="4D8B8F6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7E090D6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3C54F27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21E7111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38880A0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55F5AAD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4CA82DC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6AF1418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nil"/>
              <w:right w:val="nil"/>
            </w:tcBorders>
            <w:shd w:val="clear" w:color="auto" w:fill="auto"/>
            <w:noWrap/>
            <w:vAlign w:val="bottom"/>
            <w:hideMark/>
          </w:tcPr>
          <w:p w14:paraId="446B92C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nil"/>
              <w:right w:val="nil"/>
            </w:tcBorders>
            <w:shd w:val="clear" w:color="auto" w:fill="auto"/>
            <w:noWrap/>
            <w:vAlign w:val="bottom"/>
            <w:hideMark/>
          </w:tcPr>
          <w:p w14:paraId="6DEB127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nil"/>
              <w:right w:val="nil"/>
            </w:tcBorders>
            <w:shd w:val="clear" w:color="auto" w:fill="auto"/>
            <w:noWrap/>
            <w:vAlign w:val="bottom"/>
            <w:hideMark/>
          </w:tcPr>
          <w:p w14:paraId="6E2F68B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7" w:type="dxa"/>
            <w:tcBorders>
              <w:top w:val="nil"/>
              <w:left w:val="nil"/>
              <w:bottom w:val="nil"/>
              <w:right w:val="nil"/>
            </w:tcBorders>
            <w:shd w:val="clear" w:color="auto" w:fill="auto"/>
            <w:noWrap/>
            <w:vAlign w:val="bottom"/>
            <w:hideMark/>
          </w:tcPr>
          <w:p w14:paraId="2BD0410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r>
      <w:tr w:rsidR="009C5A00" w:rsidRPr="009C5A00" w14:paraId="3DD7DB3E" w14:textId="77777777" w:rsidTr="009C5A00">
        <w:trPr>
          <w:trHeight w:val="275"/>
        </w:trPr>
        <w:tc>
          <w:tcPr>
            <w:tcW w:w="2880" w:type="dxa"/>
            <w:tcBorders>
              <w:top w:val="nil"/>
              <w:left w:val="nil"/>
              <w:bottom w:val="nil"/>
              <w:right w:val="nil"/>
            </w:tcBorders>
            <w:shd w:val="clear" w:color="auto" w:fill="auto"/>
            <w:noWrap/>
            <w:vAlign w:val="bottom"/>
            <w:hideMark/>
          </w:tcPr>
          <w:p w14:paraId="1416D8B7"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Furniture and Fixture (Net)</w:t>
            </w:r>
          </w:p>
        </w:tc>
        <w:tc>
          <w:tcPr>
            <w:tcW w:w="1000" w:type="dxa"/>
            <w:tcBorders>
              <w:top w:val="nil"/>
              <w:left w:val="nil"/>
              <w:bottom w:val="nil"/>
              <w:right w:val="nil"/>
            </w:tcBorders>
            <w:shd w:val="clear" w:color="auto" w:fill="auto"/>
            <w:noWrap/>
            <w:vAlign w:val="bottom"/>
            <w:hideMark/>
          </w:tcPr>
          <w:p w14:paraId="4B8491A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500000</w:t>
            </w:r>
          </w:p>
        </w:tc>
        <w:tc>
          <w:tcPr>
            <w:tcW w:w="962" w:type="dxa"/>
            <w:tcBorders>
              <w:top w:val="nil"/>
              <w:left w:val="nil"/>
              <w:bottom w:val="nil"/>
              <w:right w:val="nil"/>
            </w:tcBorders>
            <w:shd w:val="clear" w:color="auto" w:fill="auto"/>
            <w:noWrap/>
            <w:vAlign w:val="bottom"/>
            <w:hideMark/>
          </w:tcPr>
          <w:p w14:paraId="37D4EE8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495833</w:t>
            </w:r>
          </w:p>
        </w:tc>
        <w:tc>
          <w:tcPr>
            <w:tcW w:w="961" w:type="dxa"/>
            <w:tcBorders>
              <w:top w:val="nil"/>
              <w:left w:val="nil"/>
              <w:bottom w:val="nil"/>
              <w:right w:val="nil"/>
            </w:tcBorders>
            <w:shd w:val="clear" w:color="auto" w:fill="auto"/>
            <w:noWrap/>
            <w:vAlign w:val="bottom"/>
            <w:hideMark/>
          </w:tcPr>
          <w:p w14:paraId="7ECFFE6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491667</w:t>
            </w:r>
          </w:p>
        </w:tc>
        <w:tc>
          <w:tcPr>
            <w:tcW w:w="961" w:type="dxa"/>
            <w:tcBorders>
              <w:top w:val="nil"/>
              <w:left w:val="nil"/>
              <w:bottom w:val="nil"/>
              <w:right w:val="nil"/>
            </w:tcBorders>
            <w:shd w:val="clear" w:color="auto" w:fill="auto"/>
            <w:noWrap/>
            <w:vAlign w:val="bottom"/>
            <w:hideMark/>
          </w:tcPr>
          <w:p w14:paraId="0C604A5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487500</w:t>
            </w:r>
          </w:p>
        </w:tc>
        <w:tc>
          <w:tcPr>
            <w:tcW w:w="961" w:type="dxa"/>
            <w:tcBorders>
              <w:top w:val="nil"/>
              <w:left w:val="nil"/>
              <w:bottom w:val="nil"/>
              <w:right w:val="nil"/>
            </w:tcBorders>
            <w:shd w:val="clear" w:color="auto" w:fill="auto"/>
            <w:noWrap/>
            <w:vAlign w:val="bottom"/>
            <w:hideMark/>
          </w:tcPr>
          <w:p w14:paraId="651145B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483333</w:t>
            </w:r>
          </w:p>
        </w:tc>
        <w:tc>
          <w:tcPr>
            <w:tcW w:w="961" w:type="dxa"/>
            <w:tcBorders>
              <w:top w:val="nil"/>
              <w:left w:val="nil"/>
              <w:bottom w:val="nil"/>
              <w:right w:val="nil"/>
            </w:tcBorders>
            <w:shd w:val="clear" w:color="auto" w:fill="auto"/>
            <w:noWrap/>
            <w:vAlign w:val="bottom"/>
            <w:hideMark/>
          </w:tcPr>
          <w:p w14:paraId="62AC9AA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479167</w:t>
            </w:r>
          </w:p>
        </w:tc>
        <w:tc>
          <w:tcPr>
            <w:tcW w:w="961" w:type="dxa"/>
            <w:tcBorders>
              <w:top w:val="nil"/>
              <w:left w:val="nil"/>
              <w:bottom w:val="nil"/>
              <w:right w:val="nil"/>
            </w:tcBorders>
            <w:shd w:val="clear" w:color="auto" w:fill="auto"/>
            <w:noWrap/>
            <w:vAlign w:val="bottom"/>
            <w:hideMark/>
          </w:tcPr>
          <w:p w14:paraId="12B6E23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475000</w:t>
            </w:r>
          </w:p>
        </w:tc>
        <w:tc>
          <w:tcPr>
            <w:tcW w:w="961" w:type="dxa"/>
            <w:tcBorders>
              <w:top w:val="nil"/>
              <w:left w:val="nil"/>
              <w:bottom w:val="nil"/>
              <w:right w:val="nil"/>
            </w:tcBorders>
            <w:shd w:val="clear" w:color="auto" w:fill="auto"/>
            <w:noWrap/>
            <w:vAlign w:val="bottom"/>
            <w:hideMark/>
          </w:tcPr>
          <w:p w14:paraId="0D1081F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550167</w:t>
            </w:r>
          </w:p>
        </w:tc>
        <w:tc>
          <w:tcPr>
            <w:tcW w:w="961" w:type="dxa"/>
            <w:tcBorders>
              <w:top w:val="nil"/>
              <w:left w:val="nil"/>
              <w:bottom w:val="nil"/>
              <w:right w:val="nil"/>
            </w:tcBorders>
            <w:shd w:val="clear" w:color="auto" w:fill="auto"/>
            <w:noWrap/>
            <w:vAlign w:val="bottom"/>
            <w:hideMark/>
          </w:tcPr>
          <w:p w14:paraId="4D56A67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545333</w:t>
            </w:r>
          </w:p>
        </w:tc>
        <w:tc>
          <w:tcPr>
            <w:tcW w:w="933" w:type="dxa"/>
            <w:tcBorders>
              <w:top w:val="nil"/>
              <w:left w:val="nil"/>
              <w:bottom w:val="nil"/>
              <w:right w:val="nil"/>
            </w:tcBorders>
            <w:shd w:val="clear" w:color="auto" w:fill="auto"/>
            <w:noWrap/>
            <w:vAlign w:val="bottom"/>
            <w:hideMark/>
          </w:tcPr>
          <w:p w14:paraId="103DE76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540500</w:t>
            </w:r>
          </w:p>
        </w:tc>
        <w:tc>
          <w:tcPr>
            <w:tcW w:w="933" w:type="dxa"/>
            <w:tcBorders>
              <w:top w:val="nil"/>
              <w:left w:val="nil"/>
              <w:bottom w:val="nil"/>
              <w:right w:val="nil"/>
            </w:tcBorders>
            <w:shd w:val="clear" w:color="auto" w:fill="auto"/>
            <w:noWrap/>
            <w:vAlign w:val="bottom"/>
            <w:hideMark/>
          </w:tcPr>
          <w:p w14:paraId="31E1F8C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535667</w:t>
            </w:r>
          </w:p>
        </w:tc>
        <w:tc>
          <w:tcPr>
            <w:tcW w:w="933" w:type="dxa"/>
            <w:tcBorders>
              <w:top w:val="nil"/>
              <w:left w:val="nil"/>
              <w:bottom w:val="nil"/>
              <w:right w:val="nil"/>
            </w:tcBorders>
            <w:shd w:val="clear" w:color="auto" w:fill="auto"/>
            <w:noWrap/>
            <w:vAlign w:val="bottom"/>
            <w:hideMark/>
          </w:tcPr>
          <w:p w14:paraId="4512FA1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530833</w:t>
            </w:r>
          </w:p>
        </w:tc>
        <w:tc>
          <w:tcPr>
            <w:tcW w:w="937" w:type="dxa"/>
            <w:tcBorders>
              <w:top w:val="nil"/>
              <w:left w:val="nil"/>
              <w:bottom w:val="nil"/>
              <w:right w:val="nil"/>
            </w:tcBorders>
            <w:shd w:val="clear" w:color="auto" w:fill="auto"/>
            <w:noWrap/>
            <w:vAlign w:val="bottom"/>
            <w:hideMark/>
          </w:tcPr>
          <w:p w14:paraId="0411E70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526000</w:t>
            </w:r>
          </w:p>
        </w:tc>
      </w:tr>
      <w:tr w:rsidR="009C5A00" w:rsidRPr="009C5A00" w14:paraId="02498314" w14:textId="77777777" w:rsidTr="009C5A00">
        <w:trPr>
          <w:trHeight w:val="275"/>
        </w:trPr>
        <w:tc>
          <w:tcPr>
            <w:tcW w:w="2880" w:type="dxa"/>
            <w:tcBorders>
              <w:top w:val="nil"/>
              <w:left w:val="nil"/>
              <w:bottom w:val="nil"/>
              <w:right w:val="nil"/>
            </w:tcBorders>
            <w:shd w:val="clear" w:color="auto" w:fill="auto"/>
            <w:noWrap/>
            <w:vAlign w:val="bottom"/>
            <w:hideMark/>
          </w:tcPr>
          <w:p w14:paraId="1D02B71D"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Other Non-Current Assets </w:t>
            </w:r>
          </w:p>
        </w:tc>
        <w:tc>
          <w:tcPr>
            <w:tcW w:w="1000" w:type="dxa"/>
            <w:tcBorders>
              <w:top w:val="nil"/>
              <w:left w:val="nil"/>
              <w:bottom w:val="single" w:sz="4" w:space="0" w:color="auto"/>
              <w:right w:val="nil"/>
            </w:tcBorders>
            <w:shd w:val="clear" w:color="auto" w:fill="auto"/>
            <w:noWrap/>
            <w:vAlign w:val="bottom"/>
            <w:hideMark/>
          </w:tcPr>
          <w:p w14:paraId="0C3781F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2" w:type="dxa"/>
            <w:tcBorders>
              <w:top w:val="nil"/>
              <w:left w:val="nil"/>
              <w:bottom w:val="single" w:sz="4" w:space="0" w:color="auto"/>
              <w:right w:val="nil"/>
            </w:tcBorders>
            <w:shd w:val="clear" w:color="auto" w:fill="auto"/>
            <w:noWrap/>
            <w:vAlign w:val="bottom"/>
            <w:hideMark/>
          </w:tcPr>
          <w:p w14:paraId="4882B86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59EA0E8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033D391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5EC35F6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0830A40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4D12743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5800641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220D0D4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single" w:sz="4" w:space="0" w:color="auto"/>
              <w:right w:val="nil"/>
            </w:tcBorders>
            <w:shd w:val="clear" w:color="auto" w:fill="auto"/>
            <w:noWrap/>
            <w:vAlign w:val="bottom"/>
            <w:hideMark/>
          </w:tcPr>
          <w:p w14:paraId="69C3B38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single" w:sz="4" w:space="0" w:color="auto"/>
              <w:right w:val="nil"/>
            </w:tcBorders>
            <w:shd w:val="clear" w:color="auto" w:fill="auto"/>
            <w:noWrap/>
            <w:vAlign w:val="bottom"/>
            <w:hideMark/>
          </w:tcPr>
          <w:p w14:paraId="13CB7EF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single" w:sz="4" w:space="0" w:color="auto"/>
              <w:right w:val="nil"/>
            </w:tcBorders>
            <w:shd w:val="clear" w:color="auto" w:fill="auto"/>
            <w:noWrap/>
            <w:vAlign w:val="bottom"/>
            <w:hideMark/>
          </w:tcPr>
          <w:p w14:paraId="00D193C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7" w:type="dxa"/>
            <w:tcBorders>
              <w:top w:val="nil"/>
              <w:left w:val="nil"/>
              <w:bottom w:val="single" w:sz="4" w:space="0" w:color="auto"/>
              <w:right w:val="nil"/>
            </w:tcBorders>
            <w:shd w:val="clear" w:color="auto" w:fill="auto"/>
            <w:noWrap/>
            <w:vAlign w:val="bottom"/>
            <w:hideMark/>
          </w:tcPr>
          <w:p w14:paraId="03201EC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r>
      <w:tr w:rsidR="009C5A00" w:rsidRPr="009C5A00" w14:paraId="648AFC7D" w14:textId="77777777" w:rsidTr="009C5A00">
        <w:trPr>
          <w:trHeight w:val="275"/>
        </w:trPr>
        <w:tc>
          <w:tcPr>
            <w:tcW w:w="2880" w:type="dxa"/>
            <w:tcBorders>
              <w:top w:val="nil"/>
              <w:left w:val="nil"/>
              <w:bottom w:val="nil"/>
              <w:right w:val="nil"/>
            </w:tcBorders>
            <w:shd w:val="clear" w:color="auto" w:fill="auto"/>
            <w:noWrap/>
            <w:vAlign w:val="bottom"/>
            <w:hideMark/>
          </w:tcPr>
          <w:p w14:paraId="59363984"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Total Non-Current Assets </w:t>
            </w:r>
          </w:p>
        </w:tc>
        <w:tc>
          <w:tcPr>
            <w:tcW w:w="1000" w:type="dxa"/>
            <w:tcBorders>
              <w:top w:val="nil"/>
              <w:left w:val="nil"/>
              <w:bottom w:val="nil"/>
              <w:right w:val="nil"/>
            </w:tcBorders>
            <w:shd w:val="clear" w:color="auto" w:fill="auto"/>
            <w:noWrap/>
            <w:vAlign w:val="bottom"/>
            <w:hideMark/>
          </w:tcPr>
          <w:p w14:paraId="104964B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500000</w:t>
            </w:r>
          </w:p>
        </w:tc>
        <w:tc>
          <w:tcPr>
            <w:tcW w:w="962" w:type="dxa"/>
            <w:tcBorders>
              <w:top w:val="nil"/>
              <w:left w:val="nil"/>
              <w:bottom w:val="nil"/>
              <w:right w:val="nil"/>
            </w:tcBorders>
            <w:shd w:val="clear" w:color="auto" w:fill="auto"/>
            <w:noWrap/>
            <w:vAlign w:val="bottom"/>
            <w:hideMark/>
          </w:tcPr>
          <w:p w14:paraId="6AA90F6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495833</w:t>
            </w:r>
          </w:p>
        </w:tc>
        <w:tc>
          <w:tcPr>
            <w:tcW w:w="961" w:type="dxa"/>
            <w:tcBorders>
              <w:top w:val="nil"/>
              <w:left w:val="nil"/>
              <w:bottom w:val="nil"/>
              <w:right w:val="nil"/>
            </w:tcBorders>
            <w:shd w:val="clear" w:color="auto" w:fill="auto"/>
            <w:noWrap/>
            <w:vAlign w:val="bottom"/>
            <w:hideMark/>
          </w:tcPr>
          <w:p w14:paraId="72C0BD3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491667</w:t>
            </w:r>
          </w:p>
        </w:tc>
        <w:tc>
          <w:tcPr>
            <w:tcW w:w="961" w:type="dxa"/>
            <w:tcBorders>
              <w:top w:val="nil"/>
              <w:left w:val="nil"/>
              <w:bottom w:val="nil"/>
              <w:right w:val="nil"/>
            </w:tcBorders>
            <w:shd w:val="clear" w:color="auto" w:fill="auto"/>
            <w:noWrap/>
            <w:vAlign w:val="bottom"/>
            <w:hideMark/>
          </w:tcPr>
          <w:p w14:paraId="67285FF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487500</w:t>
            </w:r>
          </w:p>
        </w:tc>
        <w:tc>
          <w:tcPr>
            <w:tcW w:w="961" w:type="dxa"/>
            <w:tcBorders>
              <w:top w:val="nil"/>
              <w:left w:val="nil"/>
              <w:bottom w:val="nil"/>
              <w:right w:val="nil"/>
            </w:tcBorders>
            <w:shd w:val="clear" w:color="auto" w:fill="auto"/>
            <w:noWrap/>
            <w:vAlign w:val="bottom"/>
            <w:hideMark/>
          </w:tcPr>
          <w:p w14:paraId="12F6775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483333</w:t>
            </w:r>
          </w:p>
        </w:tc>
        <w:tc>
          <w:tcPr>
            <w:tcW w:w="961" w:type="dxa"/>
            <w:tcBorders>
              <w:top w:val="nil"/>
              <w:left w:val="nil"/>
              <w:bottom w:val="nil"/>
              <w:right w:val="nil"/>
            </w:tcBorders>
            <w:shd w:val="clear" w:color="auto" w:fill="auto"/>
            <w:noWrap/>
            <w:vAlign w:val="bottom"/>
            <w:hideMark/>
          </w:tcPr>
          <w:p w14:paraId="144D6B6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479167</w:t>
            </w:r>
          </w:p>
        </w:tc>
        <w:tc>
          <w:tcPr>
            <w:tcW w:w="961" w:type="dxa"/>
            <w:tcBorders>
              <w:top w:val="nil"/>
              <w:left w:val="nil"/>
              <w:bottom w:val="nil"/>
              <w:right w:val="nil"/>
            </w:tcBorders>
            <w:shd w:val="clear" w:color="auto" w:fill="auto"/>
            <w:noWrap/>
            <w:vAlign w:val="bottom"/>
            <w:hideMark/>
          </w:tcPr>
          <w:p w14:paraId="791DE84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475000</w:t>
            </w:r>
          </w:p>
        </w:tc>
        <w:tc>
          <w:tcPr>
            <w:tcW w:w="961" w:type="dxa"/>
            <w:tcBorders>
              <w:top w:val="nil"/>
              <w:left w:val="nil"/>
              <w:bottom w:val="nil"/>
              <w:right w:val="nil"/>
            </w:tcBorders>
            <w:shd w:val="clear" w:color="auto" w:fill="auto"/>
            <w:noWrap/>
            <w:vAlign w:val="bottom"/>
            <w:hideMark/>
          </w:tcPr>
          <w:p w14:paraId="0B646C1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550167</w:t>
            </w:r>
          </w:p>
        </w:tc>
        <w:tc>
          <w:tcPr>
            <w:tcW w:w="961" w:type="dxa"/>
            <w:tcBorders>
              <w:top w:val="nil"/>
              <w:left w:val="nil"/>
              <w:bottom w:val="nil"/>
              <w:right w:val="nil"/>
            </w:tcBorders>
            <w:shd w:val="clear" w:color="auto" w:fill="auto"/>
            <w:noWrap/>
            <w:vAlign w:val="bottom"/>
            <w:hideMark/>
          </w:tcPr>
          <w:p w14:paraId="2693A41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545333</w:t>
            </w:r>
          </w:p>
        </w:tc>
        <w:tc>
          <w:tcPr>
            <w:tcW w:w="933" w:type="dxa"/>
            <w:tcBorders>
              <w:top w:val="nil"/>
              <w:left w:val="nil"/>
              <w:bottom w:val="nil"/>
              <w:right w:val="nil"/>
            </w:tcBorders>
            <w:shd w:val="clear" w:color="auto" w:fill="auto"/>
            <w:noWrap/>
            <w:vAlign w:val="bottom"/>
            <w:hideMark/>
          </w:tcPr>
          <w:p w14:paraId="090A07B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540500</w:t>
            </w:r>
          </w:p>
        </w:tc>
        <w:tc>
          <w:tcPr>
            <w:tcW w:w="933" w:type="dxa"/>
            <w:tcBorders>
              <w:top w:val="nil"/>
              <w:left w:val="nil"/>
              <w:bottom w:val="nil"/>
              <w:right w:val="nil"/>
            </w:tcBorders>
            <w:shd w:val="clear" w:color="auto" w:fill="auto"/>
            <w:noWrap/>
            <w:vAlign w:val="bottom"/>
            <w:hideMark/>
          </w:tcPr>
          <w:p w14:paraId="60D7457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535667</w:t>
            </w:r>
          </w:p>
        </w:tc>
        <w:tc>
          <w:tcPr>
            <w:tcW w:w="933" w:type="dxa"/>
            <w:tcBorders>
              <w:top w:val="nil"/>
              <w:left w:val="nil"/>
              <w:bottom w:val="nil"/>
              <w:right w:val="nil"/>
            </w:tcBorders>
            <w:shd w:val="clear" w:color="auto" w:fill="auto"/>
            <w:noWrap/>
            <w:vAlign w:val="bottom"/>
            <w:hideMark/>
          </w:tcPr>
          <w:p w14:paraId="3D90800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530833</w:t>
            </w:r>
          </w:p>
        </w:tc>
        <w:tc>
          <w:tcPr>
            <w:tcW w:w="937" w:type="dxa"/>
            <w:tcBorders>
              <w:top w:val="nil"/>
              <w:left w:val="nil"/>
              <w:bottom w:val="nil"/>
              <w:right w:val="nil"/>
            </w:tcBorders>
            <w:shd w:val="clear" w:color="auto" w:fill="auto"/>
            <w:noWrap/>
            <w:vAlign w:val="bottom"/>
            <w:hideMark/>
          </w:tcPr>
          <w:p w14:paraId="6B8B92C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526000</w:t>
            </w:r>
          </w:p>
        </w:tc>
      </w:tr>
      <w:tr w:rsidR="009C5A00" w:rsidRPr="009C5A00" w14:paraId="62CF1439" w14:textId="77777777" w:rsidTr="009C5A00">
        <w:trPr>
          <w:trHeight w:val="275"/>
        </w:trPr>
        <w:tc>
          <w:tcPr>
            <w:tcW w:w="2880" w:type="dxa"/>
            <w:tcBorders>
              <w:top w:val="nil"/>
              <w:left w:val="nil"/>
              <w:bottom w:val="nil"/>
              <w:right w:val="nil"/>
            </w:tcBorders>
            <w:shd w:val="clear" w:color="auto" w:fill="auto"/>
            <w:noWrap/>
            <w:vAlign w:val="bottom"/>
            <w:hideMark/>
          </w:tcPr>
          <w:p w14:paraId="43052EBD" w14:textId="77777777" w:rsidR="009C5A00" w:rsidRPr="009C5A00" w:rsidRDefault="009C5A00" w:rsidP="009C5A00">
            <w:pPr>
              <w:spacing w:after="0" w:line="240" w:lineRule="auto"/>
              <w:jc w:val="right"/>
              <w:rPr>
                <w:rFonts w:ascii="Arial" w:eastAsia="Times New Roman" w:hAnsi="Arial" w:cs="Arial"/>
                <w:color w:val="000000"/>
                <w:sz w:val="18"/>
                <w:szCs w:val="18"/>
              </w:rPr>
            </w:pPr>
          </w:p>
        </w:tc>
        <w:tc>
          <w:tcPr>
            <w:tcW w:w="1000" w:type="dxa"/>
            <w:tcBorders>
              <w:top w:val="nil"/>
              <w:left w:val="nil"/>
              <w:bottom w:val="nil"/>
              <w:right w:val="nil"/>
            </w:tcBorders>
            <w:shd w:val="clear" w:color="auto" w:fill="auto"/>
            <w:noWrap/>
            <w:vAlign w:val="bottom"/>
            <w:hideMark/>
          </w:tcPr>
          <w:p w14:paraId="38DECEA5" w14:textId="77777777" w:rsidR="009C5A00" w:rsidRPr="009C5A00" w:rsidRDefault="009C5A00" w:rsidP="009C5A00">
            <w:pPr>
              <w:spacing w:after="0" w:line="240" w:lineRule="auto"/>
              <w:ind w:firstLineChars="100" w:firstLine="180"/>
              <w:rPr>
                <w:rFonts w:ascii="Arial" w:eastAsia="Times New Roman" w:hAnsi="Arial" w:cs="Arial"/>
                <w:sz w:val="18"/>
                <w:szCs w:val="18"/>
              </w:rPr>
            </w:pPr>
          </w:p>
        </w:tc>
        <w:tc>
          <w:tcPr>
            <w:tcW w:w="962" w:type="dxa"/>
            <w:tcBorders>
              <w:top w:val="nil"/>
              <w:left w:val="nil"/>
              <w:bottom w:val="nil"/>
              <w:right w:val="nil"/>
            </w:tcBorders>
            <w:shd w:val="clear" w:color="auto" w:fill="auto"/>
            <w:noWrap/>
            <w:vAlign w:val="bottom"/>
            <w:hideMark/>
          </w:tcPr>
          <w:p w14:paraId="56AA5C71" w14:textId="77777777" w:rsidR="009C5A00" w:rsidRPr="009C5A00" w:rsidRDefault="009C5A00" w:rsidP="009C5A00">
            <w:pPr>
              <w:spacing w:after="0" w:line="240" w:lineRule="auto"/>
              <w:ind w:firstLineChars="100" w:firstLine="180"/>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0A94659"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58FCA25E"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EEDC869"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332E634D"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5A43DE4"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58E72127"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35EFC064"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49B49365"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2F876614"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7863E5AE" w14:textId="77777777" w:rsidR="009C5A00" w:rsidRPr="009C5A00" w:rsidRDefault="009C5A00" w:rsidP="009C5A00">
            <w:pPr>
              <w:spacing w:after="0" w:line="240" w:lineRule="auto"/>
              <w:jc w:val="right"/>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2B6F2AF0" w14:textId="77777777" w:rsidR="009C5A00" w:rsidRPr="009C5A00" w:rsidRDefault="009C5A00" w:rsidP="009C5A00">
            <w:pPr>
              <w:spacing w:after="0" w:line="240" w:lineRule="auto"/>
              <w:jc w:val="right"/>
              <w:rPr>
                <w:rFonts w:ascii="Arial" w:eastAsia="Times New Roman" w:hAnsi="Arial" w:cs="Arial"/>
                <w:sz w:val="18"/>
                <w:szCs w:val="18"/>
              </w:rPr>
            </w:pPr>
          </w:p>
        </w:tc>
      </w:tr>
      <w:tr w:rsidR="009C5A00" w:rsidRPr="009C5A00" w14:paraId="2403CC9D" w14:textId="77777777" w:rsidTr="009C5A00">
        <w:trPr>
          <w:trHeight w:val="275"/>
        </w:trPr>
        <w:tc>
          <w:tcPr>
            <w:tcW w:w="2880" w:type="dxa"/>
            <w:tcBorders>
              <w:top w:val="nil"/>
              <w:left w:val="nil"/>
              <w:bottom w:val="nil"/>
              <w:right w:val="nil"/>
            </w:tcBorders>
            <w:shd w:val="clear" w:color="auto" w:fill="auto"/>
            <w:noWrap/>
            <w:vAlign w:val="bottom"/>
            <w:hideMark/>
          </w:tcPr>
          <w:p w14:paraId="3D47C325" w14:textId="77777777" w:rsidR="009C5A00" w:rsidRPr="009C5A00" w:rsidRDefault="009C5A00" w:rsidP="009C5A00">
            <w:pPr>
              <w:spacing w:after="0" w:line="240" w:lineRule="auto"/>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Total Assets </w:t>
            </w:r>
          </w:p>
        </w:tc>
        <w:tc>
          <w:tcPr>
            <w:tcW w:w="1000" w:type="dxa"/>
            <w:tcBorders>
              <w:top w:val="single" w:sz="4" w:space="0" w:color="auto"/>
              <w:left w:val="nil"/>
              <w:bottom w:val="single" w:sz="4" w:space="0" w:color="auto"/>
              <w:right w:val="nil"/>
            </w:tcBorders>
            <w:shd w:val="clear" w:color="auto" w:fill="auto"/>
            <w:noWrap/>
            <w:vAlign w:val="bottom"/>
            <w:hideMark/>
          </w:tcPr>
          <w:p w14:paraId="051646A0"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600000</w:t>
            </w:r>
          </w:p>
        </w:tc>
        <w:tc>
          <w:tcPr>
            <w:tcW w:w="962" w:type="dxa"/>
            <w:tcBorders>
              <w:top w:val="single" w:sz="4" w:space="0" w:color="auto"/>
              <w:left w:val="nil"/>
              <w:bottom w:val="single" w:sz="4" w:space="0" w:color="auto"/>
              <w:right w:val="nil"/>
            </w:tcBorders>
            <w:shd w:val="clear" w:color="auto" w:fill="auto"/>
            <w:noWrap/>
            <w:vAlign w:val="bottom"/>
            <w:hideMark/>
          </w:tcPr>
          <w:p w14:paraId="42A015FB"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563403</w:t>
            </w:r>
          </w:p>
        </w:tc>
        <w:tc>
          <w:tcPr>
            <w:tcW w:w="961" w:type="dxa"/>
            <w:tcBorders>
              <w:top w:val="single" w:sz="4" w:space="0" w:color="auto"/>
              <w:left w:val="nil"/>
              <w:bottom w:val="single" w:sz="4" w:space="0" w:color="auto"/>
              <w:right w:val="nil"/>
            </w:tcBorders>
            <w:shd w:val="clear" w:color="auto" w:fill="auto"/>
            <w:noWrap/>
            <w:vAlign w:val="bottom"/>
            <w:hideMark/>
          </w:tcPr>
          <w:p w14:paraId="12781E52"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549307</w:t>
            </w:r>
          </w:p>
        </w:tc>
        <w:tc>
          <w:tcPr>
            <w:tcW w:w="961" w:type="dxa"/>
            <w:tcBorders>
              <w:top w:val="single" w:sz="4" w:space="0" w:color="auto"/>
              <w:left w:val="nil"/>
              <w:bottom w:val="single" w:sz="4" w:space="0" w:color="auto"/>
              <w:right w:val="nil"/>
            </w:tcBorders>
            <w:shd w:val="clear" w:color="auto" w:fill="auto"/>
            <w:noWrap/>
            <w:vAlign w:val="bottom"/>
            <w:hideMark/>
          </w:tcPr>
          <w:p w14:paraId="252FE4FD"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544210</w:t>
            </w:r>
          </w:p>
        </w:tc>
        <w:tc>
          <w:tcPr>
            <w:tcW w:w="961" w:type="dxa"/>
            <w:tcBorders>
              <w:top w:val="single" w:sz="4" w:space="0" w:color="auto"/>
              <w:left w:val="nil"/>
              <w:bottom w:val="single" w:sz="4" w:space="0" w:color="auto"/>
              <w:right w:val="nil"/>
            </w:tcBorders>
            <w:shd w:val="clear" w:color="auto" w:fill="auto"/>
            <w:noWrap/>
            <w:vAlign w:val="bottom"/>
            <w:hideMark/>
          </w:tcPr>
          <w:p w14:paraId="39709667"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550213</w:t>
            </w:r>
          </w:p>
        </w:tc>
        <w:tc>
          <w:tcPr>
            <w:tcW w:w="961" w:type="dxa"/>
            <w:tcBorders>
              <w:top w:val="single" w:sz="4" w:space="0" w:color="auto"/>
              <w:left w:val="nil"/>
              <w:bottom w:val="single" w:sz="4" w:space="0" w:color="auto"/>
              <w:right w:val="nil"/>
            </w:tcBorders>
            <w:shd w:val="clear" w:color="auto" w:fill="auto"/>
            <w:noWrap/>
            <w:vAlign w:val="bottom"/>
            <w:hideMark/>
          </w:tcPr>
          <w:p w14:paraId="2F46B4C0"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573817</w:t>
            </w:r>
          </w:p>
        </w:tc>
        <w:tc>
          <w:tcPr>
            <w:tcW w:w="961" w:type="dxa"/>
            <w:tcBorders>
              <w:top w:val="single" w:sz="4" w:space="0" w:color="auto"/>
              <w:left w:val="nil"/>
              <w:bottom w:val="single" w:sz="4" w:space="0" w:color="auto"/>
              <w:right w:val="nil"/>
            </w:tcBorders>
            <w:shd w:val="clear" w:color="auto" w:fill="auto"/>
            <w:noWrap/>
            <w:vAlign w:val="bottom"/>
            <w:hideMark/>
          </w:tcPr>
          <w:p w14:paraId="46910098"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607220</w:t>
            </w:r>
          </w:p>
        </w:tc>
        <w:tc>
          <w:tcPr>
            <w:tcW w:w="961" w:type="dxa"/>
            <w:tcBorders>
              <w:top w:val="single" w:sz="4" w:space="0" w:color="auto"/>
              <w:left w:val="nil"/>
              <w:bottom w:val="single" w:sz="4" w:space="0" w:color="auto"/>
              <w:right w:val="nil"/>
            </w:tcBorders>
            <w:shd w:val="clear" w:color="auto" w:fill="auto"/>
            <w:noWrap/>
            <w:vAlign w:val="bottom"/>
            <w:hideMark/>
          </w:tcPr>
          <w:p w14:paraId="43D08EB3"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611957</w:t>
            </w:r>
          </w:p>
        </w:tc>
        <w:tc>
          <w:tcPr>
            <w:tcW w:w="961" w:type="dxa"/>
            <w:tcBorders>
              <w:top w:val="single" w:sz="4" w:space="0" w:color="auto"/>
              <w:left w:val="nil"/>
              <w:bottom w:val="single" w:sz="4" w:space="0" w:color="auto"/>
              <w:right w:val="nil"/>
            </w:tcBorders>
            <w:shd w:val="clear" w:color="auto" w:fill="auto"/>
            <w:noWrap/>
            <w:vAlign w:val="bottom"/>
            <w:hideMark/>
          </w:tcPr>
          <w:p w14:paraId="32FF4DCF"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610193</w:t>
            </w:r>
          </w:p>
        </w:tc>
        <w:tc>
          <w:tcPr>
            <w:tcW w:w="933" w:type="dxa"/>
            <w:tcBorders>
              <w:top w:val="single" w:sz="4" w:space="0" w:color="auto"/>
              <w:left w:val="nil"/>
              <w:bottom w:val="single" w:sz="4" w:space="0" w:color="auto"/>
              <w:right w:val="nil"/>
            </w:tcBorders>
            <w:shd w:val="clear" w:color="auto" w:fill="auto"/>
            <w:noWrap/>
            <w:vAlign w:val="bottom"/>
            <w:hideMark/>
          </w:tcPr>
          <w:p w14:paraId="0758BD71"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643930</w:t>
            </w:r>
          </w:p>
        </w:tc>
        <w:tc>
          <w:tcPr>
            <w:tcW w:w="933" w:type="dxa"/>
            <w:tcBorders>
              <w:top w:val="single" w:sz="4" w:space="0" w:color="auto"/>
              <w:left w:val="nil"/>
              <w:bottom w:val="single" w:sz="4" w:space="0" w:color="auto"/>
              <w:right w:val="nil"/>
            </w:tcBorders>
            <w:shd w:val="clear" w:color="auto" w:fill="auto"/>
            <w:noWrap/>
            <w:vAlign w:val="bottom"/>
            <w:hideMark/>
          </w:tcPr>
          <w:p w14:paraId="72685736"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677667</w:t>
            </w:r>
          </w:p>
        </w:tc>
        <w:tc>
          <w:tcPr>
            <w:tcW w:w="933" w:type="dxa"/>
            <w:tcBorders>
              <w:top w:val="single" w:sz="4" w:space="0" w:color="auto"/>
              <w:left w:val="nil"/>
              <w:bottom w:val="single" w:sz="4" w:space="0" w:color="auto"/>
              <w:right w:val="nil"/>
            </w:tcBorders>
            <w:shd w:val="clear" w:color="auto" w:fill="auto"/>
            <w:noWrap/>
            <w:vAlign w:val="bottom"/>
            <w:hideMark/>
          </w:tcPr>
          <w:p w14:paraId="27E6B78B"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713403</w:t>
            </w:r>
          </w:p>
        </w:tc>
        <w:tc>
          <w:tcPr>
            <w:tcW w:w="937" w:type="dxa"/>
            <w:tcBorders>
              <w:top w:val="single" w:sz="4" w:space="0" w:color="auto"/>
              <w:left w:val="nil"/>
              <w:bottom w:val="single" w:sz="4" w:space="0" w:color="auto"/>
              <w:right w:val="nil"/>
            </w:tcBorders>
            <w:shd w:val="clear" w:color="auto" w:fill="auto"/>
            <w:noWrap/>
            <w:vAlign w:val="bottom"/>
            <w:hideMark/>
          </w:tcPr>
          <w:p w14:paraId="591C0BF6"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716640</w:t>
            </w:r>
          </w:p>
        </w:tc>
      </w:tr>
      <w:tr w:rsidR="009C5A00" w:rsidRPr="009C5A00" w14:paraId="259812F3" w14:textId="77777777" w:rsidTr="009C5A00">
        <w:trPr>
          <w:trHeight w:val="275"/>
        </w:trPr>
        <w:tc>
          <w:tcPr>
            <w:tcW w:w="2880" w:type="dxa"/>
            <w:tcBorders>
              <w:top w:val="nil"/>
              <w:left w:val="nil"/>
              <w:bottom w:val="nil"/>
              <w:right w:val="nil"/>
            </w:tcBorders>
            <w:shd w:val="clear" w:color="auto" w:fill="auto"/>
            <w:noWrap/>
            <w:vAlign w:val="bottom"/>
            <w:hideMark/>
          </w:tcPr>
          <w:p w14:paraId="40CD5A42" w14:textId="77777777" w:rsidR="009C5A00" w:rsidRPr="009C5A00" w:rsidRDefault="009C5A00" w:rsidP="009C5A00">
            <w:pPr>
              <w:spacing w:after="0" w:line="240" w:lineRule="auto"/>
              <w:jc w:val="right"/>
              <w:rPr>
                <w:rFonts w:ascii="Arial" w:eastAsia="Times New Roman" w:hAnsi="Arial" w:cs="Arial"/>
                <w:b/>
                <w:bCs/>
                <w:color w:val="000000"/>
                <w:sz w:val="18"/>
                <w:szCs w:val="18"/>
              </w:rPr>
            </w:pPr>
          </w:p>
        </w:tc>
        <w:tc>
          <w:tcPr>
            <w:tcW w:w="1000" w:type="dxa"/>
            <w:tcBorders>
              <w:top w:val="nil"/>
              <w:left w:val="nil"/>
              <w:bottom w:val="nil"/>
              <w:right w:val="nil"/>
            </w:tcBorders>
            <w:shd w:val="clear" w:color="auto" w:fill="auto"/>
            <w:noWrap/>
            <w:vAlign w:val="bottom"/>
            <w:hideMark/>
          </w:tcPr>
          <w:p w14:paraId="210C6ACC" w14:textId="77777777" w:rsidR="009C5A00" w:rsidRPr="009C5A00" w:rsidRDefault="009C5A00" w:rsidP="009C5A00">
            <w:pPr>
              <w:spacing w:after="0" w:line="240" w:lineRule="auto"/>
              <w:ind w:firstLineChars="100" w:firstLine="180"/>
              <w:rPr>
                <w:rFonts w:ascii="Arial" w:eastAsia="Times New Roman" w:hAnsi="Arial" w:cs="Arial"/>
                <w:sz w:val="18"/>
                <w:szCs w:val="18"/>
              </w:rPr>
            </w:pPr>
          </w:p>
        </w:tc>
        <w:tc>
          <w:tcPr>
            <w:tcW w:w="962" w:type="dxa"/>
            <w:tcBorders>
              <w:top w:val="nil"/>
              <w:left w:val="nil"/>
              <w:bottom w:val="nil"/>
              <w:right w:val="nil"/>
            </w:tcBorders>
            <w:shd w:val="clear" w:color="auto" w:fill="auto"/>
            <w:noWrap/>
            <w:vAlign w:val="bottom"/>
            <w:hideMark/>
          </w:tcPr>
          <w:p w14:paraId="7469DF42" w14:textId="77777777" w:rsidR="009C5A00" w:rsidRPr="009C5A00" w:rsidRDefault="009C5A00" w:rsidP="009C5A00">
            <w:pPr>
              <w:spacing w:after="0" w:line="240" w:lineRule="auto"/>
              <w:ind w:firstLineChars="100" w:firstLine="180"/>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CA6EE4D"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B10B53F"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5B061158"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2D4468C"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4A319B6"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301E4571"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45AD04D"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7AF5E20D"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45EE02E2"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56F1832C" w14:textId="77777777" w:rsidR="009C5A00" w:rsidRPr="009C5A00" w:rsidRDefault="009C5A00" w:rsidP="009C5A00">
            <w:pPr>
              <w:spacing w:after="0" w:line="240" w:lineRule="auto"/>
              <w:jc w:val="right"/>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0A421E7B" w14:textId="77777777" w:rsidR="009C5A00" w:rsidRPr="009C5A00" w:rsidRDefault="009C5A00" w:rsidP="009C5A00">
            <w:pPr>
              <w:spacing w:after="0" w:line="240" w:lineRule="auto"/>
              <w:jc w:val="right"/>
              <w:rPr>
                <w:rFonts w:ascii="Arial" w:eastAsia="Times New Roman" w:hAnsi="Arial" w:cs="Arial"/>
                <w:sz w:val="18"/>
                <w:szCs w:val="18"/>
              </w:rPr>
            </w:pPr>
          </w:p>
        </w:tc>
      </w:tr>
      <w:tr w:rsidR="009C5A00" w:rsidRPr="009C5A00" w14:paraId="2147FE76" w14:textId="77777777" w:rsidTr="009C5A00">
        <w:trPr>
          <w:trHeight w:val="275"/>
        </w:trPr>
        <w:tc>
          <w:tcPr>
            <w:tcW w:w="2880" w:type="dxa"/>
            <w:tcBorders>
              <w:top w:val="nil"/>
              <w:left w:val="nil"/>
              <w:bottom w:val="nil"/>
              <w:right w:val="nil"/>
            </w:tcBorders>
            <w:shd w:val="clear" w:color="auto" w:fill="auto"/>
            <w:noWrap/>
            <w:vAlign w:val="bottom"/>
            <w:hideMark/>
          </w:tcPr>
          <w:p w14:paraId="561BCBF1" w14:textId="77777777" w:rsidR="009C5A00" w:rsidRPr="009C5A00" w:rsidRDefault="009C5A00" w:rsidP="009C5A00">
            <w:pPr>
              <w:spacing w:after="0" w:line="240" w:lineRule="auto"/>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Owners' Equity and Liabilities </w:t>
            </w:r>
          </w:p>
        </w:tc>
        <w:tc>
          <w:tcPr>
            <w:tcW w:w="1000" w:type="dxa"/>
            <w:tcBorders>
              <w:top w:val="nil"/>
              <w:left w:val="nil"/>
              <w:bottom w:val="nil"/>
              <w:right w:val="nil"/>
            </w:tcBorders>
            <w:shd w:val="clear" w:color="auto" w:fill="auto"/>
            <w:noWrap/>
            <w:vAlign w:val="bottom"/>
            <w:hideMark/>
          </w:tcPr>
          <w:p w14:paraId="036BCA53" w14:textId="77777777" w:rsidR="009C5A00" w:rsidRPr="009C5A00" w:rsidRDefault="009C5A00" w:rsidP="009C5A00">
            <w:pPr>
              <w:spacing w:after="0" w:line="240" w:lineRule="auto"/>
              <w:rPr>
                <w:rFonts w:ascii="Arial" w:eastAsia="Times New Roman" w:hAnsi="Arial" w:cs="Arial"/>
                <w:b/>
                <w:bCs/>
                <w:color w:val="000000"/>
                <w:sz w:val="18"/>
                <w:szCs w:val="18"/>
              </w:rPr>
            </w:pPr>
          </w:p>
        </w:tc>
        <w:tc>
          <w:tcPr>
            <w:tcW w:w="962" w:type="dxa"/>
            <w:tcBorders>
              <w:top w:val="nil"/>
              <w:left w:val="nil"/>
              <w:bottom w:val="nil"/>
              <w:right w:val="nil"/>
            </w:tcBorders>
            <w:shd w:val="clear" w:color="auto" w:fill="auto"/>
            <w:noWrap/>
            <w:vAlign w:val="bottom"/>
            <w:hideMark/>
          </w:tcPr>
          <w:p w14:paraId="593D8999"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28D49C4F"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F7D417C"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3463A7F"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383EC4C6"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5B0FA0F8"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19F2E0D"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52B66809"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3AC20DC4"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4196FE1B"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589F2CD8" w14:textId="77777777" w:rsidR="009C5A00" w:rsidRPr="009C5A00" w:rsidRDefault="009C5A00" w:rsidP="009C5A00">
            <w:pPr>
              <w:spacing w:after="0" w:line="240" w:lineRule="auto"/>
              <w:jc w:val="right"/>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6D884EE8" w14:textId="77777777" w:rsidR="009C5A00" w:rsidRPr="009C5A00" w:rsidRDefault="009C5A00" w:rsidP="009C5A00">
            <w:pPr>
              <w:spacing w:after="0" w:line="240" w:lineRule="auto"/>
              <w:jc w:val="right"/>
              <w:rPr>
                <w:rFonts w:ascii="Arial" w:eastAsia="Times New Roman" w:hAnsi="Arial" w:cs="Arial"/>
                <w:sz w:val="18"/>
                <w:szCs w:val="18"/>
              </w:rPr>
            </w:pPr>
          </w:p>
        </w:tc>
      </w:tr>
      <w:tr w:rsidR="009C5A00" w:rsidRPr="009C5A00" w14:paraId="72D3F5E8" w14:textId="77777777" w:rsidTr="009C5A00">
        <w:trPr>
          <w:trHeight w:val="275"/>
        </w:trPr>
        <w:tc>
          <w:tcPr>
            <w:tcW w:w="2880" w:type="dxa"/>
            <w:tcBorders>
              <w:top w:val="nil"/>
              <w:left w:val="nil"/>
              <w:bottom w:val="nil"/>
              <w:right w:val="nil"/>
            </w:tcBorders>
            <w:shd w:val="clear" w:color="auto" w:fill="auto"/>
            <w:noWrap/>
            <w:vAlign w:val="bottom"/>
            <w:hideMark/>
          </w:tcPr>
          <w:p w14:paraId="61F9C929" w14:textId="77777777" w:rsidR="009C5A00" w:rsidRPr="009C5A00" w:rsidRDefault="009C5A00" w:rsidP="009C5A00">
            <w:pPr>
              <w:spacing w:after="0" w:line="240" w:lineRule="auto"/>
              <w:jc w:val="right"/>
              <w:rPr>
                <w:rFonts w:ascii="Arial" w:eastAsia="Times New Roman" w:hAnsi="Arial" w:cs="Arial"/>
                <w:sz w:val="18"/>
                <w:szCs w:val="18"/>
              </w:rPr>
            </w:pPr>
          </w:p>
        </w:tc>
        <w:tc>
          <w:tcPr>
            <w:tcW w:w="1000" w:type="dxa"/>
            <w:tcBorders>
              <w:top w:val="nil"/>
              <w:left w:val="nil"/>
              <w:bottom w:val="nil"/>
              <w:right w:val="nil"/>
            </w:tcBorders>
            <w:shd w:val="clear" w:color="auto" w:fill="auto"/>
            <w:noWrap/>
            <w:vAlign w:val="bottom"/>
            <w:hideMark/>
          </w:tcPr>
          <w:p w14:paraId="46A710FF" w14:textId="77777777" w:rsidR="009C5A00" w:rsidRPr="009C5A00" w:rsidRDefault="009C5A00" w:rsidP="009C5A00">
            <w:pPr>
              <w:spacing w:after="0" w:line="240" w:lineRule="auto"/>
              <w:rPr>
                <w:rFonts w:ascii="Arial" w:eastAsia="Times New Roman" w:hAnsi="Arial" w:cs="Arial"/>
                <w:sz w:val="18"/>
                <w:szCs w:val="18"/>
              </w:rPr>
            </w:pPr>
          </w:p>
        </w:tc>
        <w:tc>
          <w:tcPr>
            <w:tcW w:w="962" w:type="dxa"/>
            <w:tcBorders>
              <w:top w:val="nil"/>
              <w:left w:val="nil"/>
              <w:bottom w:val="nil"/>
              <w:right w:val="nil"/>
            </w:tcBorders>
            <w:shd w:val="clear" w:color="auto" w:fill="auto"/>
            <w:noWrap/>
            <w:vAlign w:val="bottom"/>
            <w:hideMark/>
          </w:tcPr>
          <w:p w14:paraId="1243DE15"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50AB7E21"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5E12A229"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BE3E77F"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134BC7E"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F3000F2"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FA10F38"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30D19FE0"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74EF279E"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15CFD109"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60930AD4" w14:textId="77777777" w:rsidR="009C5A00" w:rsidRPr="009C5A00" w:rsidRDefault="009C5A00" w:rsidP="009C5A00">
            <w:pPr>
              <w:spacing w:after="0" w:line="240" w:lineRule="auto"/>
              <w:jc w:val="right"/>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04134894" w14:textId="77777777" w:rsidR="009C5A00" w:rsidRPr="009C5A00" w:rsidRDefault="009C5A00" w:rsidP="009C5A00">
            <w:pPr>
              <w:spacing w:after="0" w:line="240" w:lineRule="auto"/>
              <w:jc w:val="right"/>
              <w:rPr>
                <w:rFonts w:ascii="Arial" w:eastAsia="Times New Roman" w:hAnsi="Arial" w:cs="Arial"/>
                <w:sz w:val="18"/>
                <w:szCs w:val="18"/>
              </w:rPr>
            </w:pPr>
          </w:p>
        </w:tc>
      </w:tr>
      <w:tr w:rsidR="009C5A00" w:rsidRPr="009C5A00" w14:paraId="1B4E446E" w14:textId="77777777" w:rsidTr="009C5A00">
        <w:trPr>
          <w:trHeight w:val="275"/>
        </w:trPr>
        <w:tc>
          <w:tcPr>
            <w:tcW w:w="2880" w:type="dxa"/>
            <w:tcBorders>
              <w:top w:val="nil"/>
              <w:left w:val="nil"/>
              <w:bottom w:val="nil"/>
              <w:right w:val="nil"/>
            </w:tcBorders>
            <w:shd w:val="clear" w:color="auto" w:fill="auto"/>
            <w:noWrap/>
            <w:vAlign w:val="bottom"/>
            <w:hideMark/>
          </w:tcPr>
          <w:p w14:paraId="488DC290"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Owners' Equity: </w:t>
            </w:r>
          </w:p>
        </w:tc>
        <w:tc>
          <w:tcPr>
            <w:tcW w:w="1000" w:type="dxa"/>
            <w:tcBorders>
              <w:top w:val="nil"/>
              <w:left w:val="nil"/>
              <w:bottom w:val="nil"/>
              <w:right w:val="nil"/>
            </w:tcBorders>
            <w:shd w:val="clear" w:color="auto" w:fill="auto"/>
            <w:noWrap/>
            <w:vAlign w:val="bottom"/>
            <w:hideMark/>
          </w:tcPr>
          <w:p w14:paraId="016DDCC4" w14:textId="77777777" w:rsidR="009C5A00" w:rsidRPr="009C5A00" w:rsidRDefault="009C5A00" w:rsidP="009C5A00">
            <w:pPr>
              <w:spacing w:after="0" w:line="240" w:lineRule="auto"/>
              <w:rPr>
                <w:rFonts w:ascii="Arial" w:eastAsia="Times New Roman" w:hAnsi="Arial" w:cs="Arial"/>
                <w:color w:val="000000"/>
                <w:sz w:val="18"/>
                <w:szCs w:val="18"/>
              </w:rPr>
            </w:pPr>
          </w:p>
        </w:tc>
        <w:tc>
          <w:tcPr>
            <w:tcW w:w="962" w:type="dxa"/>
            <w:tcBorders>
              <w:top w:val="nil"/>
              <w:left w:val="nil"/>
              <w:bottom w:val="nil"/>
              <w:right w:val="nil"/>
            </w:tcBorders>
            <w:shd w:val="clear" w:color="auto" w:fill="auto"/>
            <w:noWrap/>
            <w:vAlign w:val="bottom"/>
            <w:hideMark/>
          </w:tcPr>
          <w:p w14:paraId="6EBB057F" w14:textId="77777777" w:rsidR="009C5A00" w:rsidRPr="009C5A00" w:rsidRDefault="009C5A00" w:rsidP="009C5A00">
            <w:pPr>
              <w:spacing w:after="0" w:line="240" w:lineRule="auto"/>
              <w:ind w:firstLineChars="100" w:firstLine="180"/>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7CEBF1E"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186A927"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56143367"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004E888"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37599BBF"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3B8CF46"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3F45E95"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30DD7623"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3B09E7CB"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060E30BD" w14:textId="77777777" w:rsidR="009C5A00" w:rsidRPr="009C5A00" w:rsidRDefault="009C5A00" w:rsidP="009C5A00">
            <w:pPr>
              <w:spacing w:after="0" w:line="240" w:lineRule="auto"/>
              <w:jc w:val="right"/>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69707BE7" w14:textId="77777777" w:rsidR="009C5A00" w:rsidRPr="009C5A00" w:rsidRDefault="009C5A00" w:rsidP="009C5A00">
            <w:pPr>
              <w:spacing w:after="0" w:line="240" w:lineRule="auto"/>
              <w:jc w:val="right"/>
              <w:rPr>
                <w:rFonts w:ascii="Arial" w:eastAsia="Times New Roman" w:hAnsi="Arial" w:cs="Arial"/>
                <w:sz w:val="18"/>
                <w:szCs w:val="18"/>
              </w:rPr>
            </w:pPr>
          </w:p>
        </w:tc>
      </w:tr>
      <w:tr w:rsidR="009C5A00" w:rsidRPr="009C5A00" w14:paraId="09ECEA5C" w14:textId="77777777" w:rsidTr="009C5A00">
        <w:trPr>
          <w:trHeight w:val="275"/>
        </w:trPr>
        <w:tc>
          <w:tcPr>
            <w:tcW w:w="2880" w:type="dxa"/>
            <w:tcBorders>
              <w:top w:val="nil"/>
              <w:left w:val="nil"/>
              <w:bottom w:val="nil"/>
              <w:right w:val="nil"/>
            </w:tcBorders>
            <w:shd w:val="clear" w:color="auto" w:fill="auto"/>
            <w:noWrap/>
            <w:vAlign w:val="bottom"/>
            <w:hideMark/>
          </w:tcPr>
          <w:p w14:paraId="24A3FEF0"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Capital</w:t>
            </w:r>
          </w:p>
        </w:tc>
        <w:tc>
          <w:tcPr>
            <w:tcW w:w="1000" w:type="dxa"/>
            <w:tcBorders>
              <w:top w:val="nil"/>
              <w:left w:val="nil"/>
              <w:bottom w:val="nil"/>
              <w:right w:val="nil"/>
            </w:tcBorders>
            <w:shd w:val="clear" w:color="auto" w:fill="auto"/>
            <w:noWrap/>
            <w:vAlign w:val="bottom"/>
            <w:hideMark/>
          </w:tcPr>
          <w:p w14:paraId="427801E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600000</w:t>
            </w:r>
          </w:p>
        </w:tc>
        <w:tc>
          <w:tcPr>
            <w:tcW w:w="962" w:type="dxa"/>
            <w:tcBorders>
              <w:top w:val="nil"/>
              <w:left w:val="nil"/>
              <w:bottom w:val="nil"/>
              <w:right w:val="nil"/>
            </w:tcBorders>
            <w:shd w:val="clear" w:color="auto" w:fill="auto"/>
            <w:noWrap/>
            <w:vAlign w:val="bottom"/>
            <w:hideMark/>
          </w:tcPr>
          <w:p w14:paraId="10ED9DB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600000</w:t>
            </w:r>
          </w:p>
        </w:tc>
        <w:tc>
          <w:tcPr>
            <w:tcW w:w="961" w:type="dxa"/>
            <w:tcBorders>
              <w:top w:val="nil"/>
              <w:left w:val="nil"/>
              <w:bottom w:val="nil"/>
              <w:right w:val="nil"/>
            </w:tcBorders>
            <w:shd w:val="clear" w:color="auto" w:fill="auto"/>
            <w:noWrap/>
            <w:vAlign w:val="bottom"/>
            <w:hideMark/>
          </w:tcPr>
          <w:p w14:paraId="06C7273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600000</w:t>
            </w:r>
          </w:p>
        </w:tc>
        <w:tc>
          <w:tcPr>
            <w:tcW w:w="961" w:type="dxa"/>
            <w:tcBorders>
              <w:top w:val="nil"/>
              <w:left w:val="nil"/>
              <w:bottom w:val="nil"/>
              <w:right w:val="nil"/>
            </w:tcBorders>
            <w:shd w:val="clear" w:color="auto" w:fill="auto"/>
            <w:noWrap/>
            <w:vAlign w:val="bottom"/>
            <w:hideMark/>
          </w:tcPr>
          <w:p w14:paraId="2137CD8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600000</w:t>
            </w:r>
          </w:p>
        </w:tc>
        <w:tc>
          <w:tcPr>
            <w:tcW w:w="961" w:type="dxa"/>
            <w:tcBorders>
              <w:top w:val="nil"/>
              <w:left w:val="nil"/>
              <w:bottom w:val="nil"/>
              <w:right w:val="nil"/>
            </w:tcBorders>
            <w:shd w:val="clear" w:color="auto" w:fill="auto"/>
            <w:noWrap/>
            <w:vAlign w:val="bottom"/>
            <w:hideMark/>
          </w:tcPr>
          <w:p w14:paraId="74D5AE5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600000</w:t>
            </w:r>
          </w:p>
        </w:tc>
        <w:tc>
          <w:tcPr>
            <w:tcW w:w="961" w:type="dxa"/>
            <w:tcBorders>
              <w:top w:val="nil"/>
              <w:left w:val="nil"/>
              <w:bottom w:val="nil"/>
              <w:right w:val="nil"/>
            </w:tcBorders>
            <w:shd w:val="clear" w:color="auto" w:fill="auto"/>
            <w:noWrap/>
            <w:vAlign w:val="bottom"/>
            <w:hideMark/>
          </w:tcPr>
          <w:p w14:paraId="448EB6D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600000</w:t>
            </w:r>
          </w:p>
        </w:tc>
        <w:tc>
          <w:tcPr>
            <w:tcW w:w="961" w:type="dxa"/>
            <w:tcBorders>
              <w:top w:val="nil"/>
              <w:left w:val="nil"/>
              <w:bottom w:val="nil"/>
              <w:right w:val="nil"/>
            </w:tcBorders>
            <w:shd w:val="clear" w:color="auto" w:fill="auto"/>
            <w:noWrap/>
            <w:vAlign w:val="bottom"/>
            <w:hideMark/>
          </w:tcPr>
          <w:p w14:paraId="320A4C6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600000</w:t>
            </w:r>
          </w:p>
        </w:tc>
        <w:tc>
          <w:tcPr>
            <w:tcW w:w="961" w:type="dxa"/>
            <w:tcBorders>
              <w:top w:val="nil"/>
              <w:left w:val="nil"/>
              <w:bottom w:val="nil"/>
              <w:right w:val="nil"/>
            </w:tcBorders>
            <w:shd w:val="clear" w:color="auto" w:fill="auto"/>
            <w:noWrap/>
            <w:vAlign w:val="bottom"/>
            <w:hideMark/>
          </w:tcPr>
          <w:p w14:paraId="5020BDA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600000</w:t>
            </w:r>
          </w:p>
        </w:tc>
        <w:tc>
          <w:tcPr>
            <w:tcW w:w="961" w:type="dxa"/>
            <w:tcBorders>
              <w:top w:val="nil"/>
              <w:left w:val="nil"/>
              <w:bottom w:val="nil"/>
              <w:right w:val="nil"/>
            </w:tcBorders>
            <w:shd w:val="clear" w:color="auto" w:fill="auto"/>
            <w:noWrap/>
            <w:vAlign w:val="bottom"/>
            <w:hideMark/>
          </w:tcPr>
          <w:p w14:paraId="131904D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600000</w:t>
            </w:r>
          </w:p>
        </w:tc>
        <w:tc>
          <w:tcPr>
            <w:tcW w:w="933" w:type="dxa"/>
            <w:tcBorders>
              <w:top w:val="nil"/>
              <w:left w:val="nil"/>
              <w:bottom w:val="nil"/>
              <w:right w:val="nil"/>
            </w:tcBorders>
            <w:shd w:val="clear" w:color="auto" w:fill="auto"/>
            <w:noWrap/>
            <w:vAlign w:val="bottom"/>
            <w:hideMark/>
          </w:tcPr>
          <w:p w14:paraId="41DB7D0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600000</w:t>
            </w:r>
          </w:p>
        </w:tc>
        <w:tc>
          <w:tcPr>
            <w:tcW w:w="933" w:type="dxa"/>
            <w:tcBorders>
              <w:top w:val="nil"/>
              <w:left w:val="nil"/>
              <w:bottom w:val="nil"/>
              <w:right w:val="nil"/>
            </w:tcBorders>
            <w:shd w:val="clear" w:color="auto" w:fill="auto"/>
            <w:noWrap/>
            <w:vAlign w:val="bottom"/>
            <w:hideMark/>
          </w:tcPr>
          <w:p w14:paraId="1C5855F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600000</w:t>
            </w:r>
          </w:p>
        </w:tc>
        <w:tc>
          <w:tcPr>
            <w:tcW w:w="933" w:type="dxa"/>
            <w:tcBorders>
              <w:top w:val="nil"/>
              <w:left w:val="nil"/>
              <w:bottom w:val="nil"/>
              <w:right w:val="nil"/>
            </w:tcBorders>
            <w:shd w:val="clear" w:color="auto" w:fill="auto"/>
            <w:noWrap/>
            <w:vAlign w:val="bottom"/>
            <w:hideMark/>
          </w:tcPr>
          <w:p w14:paraId="03E728E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600000</w:t>
            </w:r>
          </w:p>
        </w:tc>
        <w:tc>
          <w:tcPr>
            <w:tcW w:w="937" w:type="dxa"/>
            <w:tcBorders>
              <w:top w:val="nil"/>
              <w:left w:val="nil"/>
              <w:bottom w:val="nil"/>
              <w:right w:val="nil"/>
            </w:tcBorders>
            <w:shd w:val="clear" w:color="auto" w:fill="auto"/>
            <w:noWrap/>
            <w:vAlign w:val="bottom"/>
            <w:hideMark/>
          </w:tcPr>
          <w:p w14:paraId="5618A13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600000</w:t>
            </w:r>
          </w:p>
        </w:tc>
      </w:tr>
      <w:tr w:rsidR="009C5A00" w:rsidRPr="009C5A00" w14:paraId="4B07B5CB" w14:textId="77777777" w:rsidTr="009C5A00">
        <w:trPr>
          <w:trHeight w:val="275"/>
        </w:trPr>
        <w:tc>
          <w:tcPr>
            <w:tcW w:w="2880" w:type="dxa"/>
            <w:tcBorders>
              <w:top w:val="nil"/>
              <w:left w:val="nil"/>
              <w:bottom w:val="nil"/>
              <w:right w:val="nil"/>
            </w:tcBorders>
            <w:shd w:val="clear" w:color="auto" w:fill="auto"/>
            <w:noWrap/>
            <w:vAlign w:val="bottom"/>
            <w:hideMark/>
          </w:tcPr>
          <w:p w14:paraId="60E7942D"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Retained Earnings </w:t>
            </w:r>
          </w:p>
        </w:tc>
        <w:tc>
          <w:tcPr>
            <w:tcW w:w="1000" w:type="dxa"/>
            <w:tcBorders>
              <w:top w:val="nil"/>
              <w:left w:val="nil"/>
              <w:bottom w:val="single" w:sz="4" w:space="0" w:color="auto"/>
              <w:right w:val="nil"/>
            </w:tcBorders>
            <w:shd w:val="clear" w:color="auto" w:fill="auto"/>
            <w:noWrap/>
            <w:vAlign w:val="bottom"/>
            <w:hideMark/>
          </w:tcPr>
          <w:p w14:paraId="2F2C6A8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962" w:type="dxa"/>
            <w:tcBorders>
              <w:top w:val="nil"/>
              <w:left w:val="nil"/>
              <w:bottom w:val="single" w:sz="4" w:space="0" w:color="auto"/>
              <w:right w:val="nil"/>
            </w:tcBorders>
            <w:shd w:val="clear" w:color="auto" w:fill="auto"/>
            <w:noWrap/>
            <w:vAlign w:val="bottom"/>
            <w:hideMark/>
          </w:tcPr>
          <w:p w14:paraId="55FE766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(39097)</w:t>
            </w:r>
          </w:p>
        </w:tc>
        <w:tc>
          <w:tcPr>
            <w:tcW w:w="961" w:type="dxa"/>
            <w:tcBorders>
              <w:top w:val="nil"/>
              <w:left w:val="nil"/>
              <w:bottom w:val="single" w:sz="4" w:space="0" w:color="auto"/>
              <w:right w:val="nil"/>
            </w:tcBorders>
            <w:shd w:val="clear" w:color="auto" w:fill="auto"/>
            <w:noWrap/>
            <w:vAlign w:val="bottom"/>
            <w:hideMark/>
          </w:tcPr>
          <w:p w14:paraId="1E115FA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(53193)</w:t>
            </w:r>
          </w:p>
        </w:tc>
        <w:tc>
          <w:tcPr>
            <w:tcW w:w="961" w:type="dxa"/>
            <w:tcBorders>
              <w:top w:val="nil"/>
              <w:left w:val="nil"/>
              <w:bottom w:val="single" w:sz="4" w:space="0" w:color="auto"/>
              <w:right w:val="nil"/>
            </w:tcBorders>
            <w:shd w:val="clear" w:color="auto" w:fill="auto"/>
            <w:noWrap/>
            <w:vAlign w:val="bottom"/>
            <w:hideMark/>
          </w:tcPr>
          <w:p w14:paraId="1B905F4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(59790)</w:t>
            </w:r>
          </w:p>
        </w:tc>
        <w:tc>
          <w:tcPr>
            <w:tcW w:w="961" w:type="dxa"/>
            <w:tcBorders>
              <w:top w:val="nil"/>
              <w:left w:val="nil"/>
              <w:bottom w:val="single" w:sz="4" w:space="0" w:color="auto"/>
              <w:right w:val="nil"/>
            </w:tcBorders>
            <w:shd w:val="clear" w:color="auto" w:fill="auto"/>
            <w:noWrap/>
            <w:vAlign w:val="bottom"/>
            <w:hideMark/>
          </w:tcPr>
          <w:p w14:paraId="0CA3915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(58288)</w:t>
            </w:r>
          </w:p>
        </w:tc>
        <w:tc>
          <w:tcPr>
            <w:tcW w:w="961" w:type="dxa"/>
            <w:tcBorders>
              <w:top w:val="nil"/>
              <w:left w:val="nil"/>
              <w:bottom w:val="single" w:sz="4" w:space="0" w:color="auto"/>
              <w:right w:val="nil"/>
            </w:tcBorders>
            <w:shd w:val="clear" w:color="auto" w:fill="auto"/>
            <w:noWrap/>
            <w:vAlign w:val="bottom"/>
            <w:hideMark/>
          </w:tcPr>
          <w:p w14:paraId="7A0C789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(44710)</w:t>
            </w:r>
          </w:p>
        </w:tc>
        <w:tc>
          <w:tcPr>
            <w:tcW w:w="961" w:type="dxa"/>
            <w:tcBorders>
              <w:top w:val="nil"/>
              <w:left w:val="nil"/>
              <w:bottom w:val="single" w:sz="4" w:space="0" w:color="auto"/>
              <w:right w:val="nil"/>
            </w:tcBorders>
            <w:shd w:val="clear" w:color="auto" w:fill="auto"/>
            <w:noWrap/>
            <w:vAlign w:val="bottom"/>
            <w:hideMark/>
          </w:tcPr>
          <w:p w14:paraId="4B7A666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(23783)</w:t>
            </w:r>
          </w:p>
        </w:tc>
        <w:tc>
          <w:tcPr>
            <w:tcW w:w="961" w:type="dxa"/>
            <w:tcBorders>
              <w:top w:val="nil"/>
              <w:left w:val="nil"/>
              <w:bottom w:val="single" w:sz="4" w:space="0" w:color="auto"/>
              <w:right w:val="nil"/>
            </w:tcBorders>
            <w:shd w:val="clear" w:color="auto" w:fill="auto"/>
            <w:noWrap/>
            <w:vAlign w:val="bottom"/>
            <w:hideMark/>
          </w:tcPr>
          <w:p w14:paraId="31B891A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(14980)</w:t>
            </w:r>
          </w:p>
        </w:tc>
        <w:tc>
          <w:tcPr>
            <w:tcW w:w="961" w:type="dxa"/>
            <w:tcBorders>
              <w:top w:val="nil"/>
              <w:left w:val="nil"/>
              <w:bottom w:val="single" w:sz="4" w:space="0" w:color="auto"/>
              <w:right w:val="nil"/>
            </w:tcBorders>
            <w:shd w:val="clear" w:color="auto" w:fill="auto"/>
            <w:noWrap/>
            <w:vAlign w:val="bottom"/>
            <w:hideMark/>
          </w:tcPr>
          <w:p w14:paraId="10B8B20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(13303)</w:t>
            </w:r>
          </w:p>
        </w:tc>
        <w:tc>
          <w:tcPr>
            <w:tcW w:w="933" w:type="dxa"/>
            <w:tcBorders>
              <w:top w:val="nil"/>
              <w:left w:val="nil"/>
              <w:bottom w:val="single" w:sz="4" w:space="0" w:color="auto"/>
              <w:right w:val="nil"/>
            </w:tcBorders>
            <w:shd w:val="clear" w:color="auto" w:fill="auto"/>
            <w:noWrap/>
            <w:vAlign w:val="bottom"/>
            <w:hideMark/>
          </w:tcPr>
          <w:p w14:paraId="189166E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1875 </w:t>
            </w:r>
          </w:p>
        </w:tc>
        <w:tc>
          <w:tcPr>
            <w:tcW w:w="933" w:type="dxa"/>
            <w:tcBorders>
              <w:top w:val="nil"/>
              <w:left w:val="nil"/>
              <w:bottom w:val="single" w:sz="4" w:space="0" w:color="auto"/>
              <w:right w:val="nil"/>
            </w:tcBorders>
            <w:shd w:val="clear" w:color="auto" w:fill="auto"/>
            <w:noWrap/>
            <w:vAlign w:val="bottom"/>
            <w:hideMark/>
          </w:tcPr>
          <w:p w14:paraId="1D2612B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25303 </w:t>
            </w:r>
          </w:p>
        </w:tc>
        <w:tc>
          <w:tcPr>
            <w:tcW w:w="933" w:type="dxa"/>
            <w:tcBorders>
              <w:top w:val="nil"/>
              <w:left w:val="nil"/>
              <w:bottom w:val="single" w:sz="4" w:space="0" w:color="auto"/>
              <w:right w:val="nil"/>
            </w:tcBorders>
            <w:shd w:val="clear" w:color="auto" w:fill="auto"/>
            <w:noWrap/>
            <w:vAlign w:val="bottom"/>
            <w:hideMark/>
          </w:tcPr>
          <w:p w14:paraId="58A821E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51355 </w:t>
            </w:r>
          </w:p>
        </w:tc>
        <w:tc>
          <w:tcPr>
            <w:tcW w:w="937" w:type="dxa"/>
            <w:tcBorders>
              <w:top w:val="nil"/>
              <w:left w:val="nil"/>
              <w:bottom w:val="single" w:sz="4" w:space="0" w:color="auto"/>
              <w:right w:val="nil"/>
            </w:tcBorders>
            <w:shd w:val="clear" w:color="auto" w:fill="auto"/>
            <w:noWrap/>
            <w:vAlign w:val="bottom"/>
            <w:hideMark/>
          </w:tcPr>
          <w:p w14:paraId="4528D88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58283 </w:t>
            </w:r>
          </w:p>
        </w:tc>
      </w:tr>
      <w:tr w:rsidR="009C5A00" w:rsidRPr="009C5A00" w14:paraId="10C330FE" w14:textId="77777777" w:rsidTr="009C5A00">
        <w:trPr>
          <w:trHeight w:val="275"/>
        </w:trPr>
        <w:tc>
          <w:tcPr>
            <w:tcW w:w="2880" w:type="dxa"/>
            <w:tcBorders>
              <w:top w:val="nil"/>
              <w:left w:val="nil"/>
              <w:bottom w:val="nil"/>
              <w:right w:val="nil"/>
            </w:tcBorders>
            <w:shd w:val="clear" w:color="auto" w:fill="auto"/>
            <w:noWrap/>
            <w:vAlign w:val="bottom"/>
            <w:hideMark/>
          </w:tcPr>
          <w:p w14:paraId="01D6052A"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Total Owners' Equity  </w:t>
            </w:r>
          </w:p>
        </w:tc>
        <w:tc>
          <w:tcPr>
            <w:tcW w:w="1000" w:type="dxa"/>
            <w:tcBorders>
              <w:top w:val="nil"/>
              <w:left w:val="nil"/>
              <w:bottom w:val="nil"/>
              <w:right w:val="nil"/>
            </w:tcBorders>
            <w:shd w:val="clear" w:color="auto" w:fill="auto"/>
            <w:noWrap/>
            <w:vAlign w:val="bottom"/>
            <w:hideMark/>
          </w:tcPr>
          <w:p w14:paraId="0A90DCA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600000</w:t>
            </w:r>
          </w:p>
        </w:tc>
        <w:tc>
          <w:tcPr>
            <w:tcW w:w="962" w:type="dxa"/>
            <w:tcBorders>
              <w:top w:val="nil"/>
              <w:left w:val="nil"/>
              <w:bottom w:val="nil"/>
              <w:right w:val="nil"/>
            </w:tcBorders>
            <w:shd w:val="clear" w:color="auto" w:fill="auto"/>
            <w:noWrap/>
            <w:vAlign w:val="bottom"/>
            <w:hideMark/>
          </w:tcPr>
          <w:p w14:paraId="726C9AB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560903</w:t>
            </w:r>
          </w:p>
        </w:tc>
        <w:tc>
          <w:tcPr>
            <w:tcW w:w="961" w:type="dxa"/>
            <w:tcBorders>
              <w:top w:val="nil"/>
              <w:left w:val="nil"/>
              <w:bottom w:val="nil"/>
              <w:right w:val="nil"/>
            </w:tcBorders>
            <w:shd w:val="clear" w:color="auto" w:fill="auto"/>
            <w:noWrap/>
            <w:vAlign w:val="bottom"/>
            <w:hideMark/>
          </w:tcPr>
          <w:p w14:paraId="4B78AFA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546807</w:t>
            </w:r>
          </w:p>
        </w:tc>
        <w:tc>
          <w:tcPr>
            <w:tcW w:w="961" w:type="dxa"/>
            <w:tcBorders>
              <w:top w:val="nil"/>
              <w:left w:val="nil"/>
              <w:bottom w:val="nil"/>
              <w:right w:val="nil"/>
            </w:tcBorders>
            <w:shd w:val="clear" w:color="auto" w:fill="auto"/>
            <w:noWrap/>
            <w:vAlign w:val="bottom"/>
            <w:hideMark/>
          </w:tcPr>
          <w:p w14:paraId="6FF8299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540210</w:t>
            </w:r>
          </w:p>
        </w:tc>
        <w:tc>
          <w:tcPr>
            <w:tcW w:w="961" w:type="dxa"/>
            <w:tcBorders>
              <w:top w:val="nil"/>
              <w:left w:val="nil"/>
              <w:bottom w:val="nil"/>
              <w:right w:val="nil"/>
            </w:tcBorders>
            <w:shd w:val="clear" w:color="auto" w:fill="auto"/>
            <w:noWrap/>
            <w:vAlign w:val="bottom"/>
            <w:hideMark/>
          </w:tcPr>
          <w:p w14:paraId="1E6019A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541713</w:t>
            </w:r>
          </w:p>
        </w:tc>
        <w:tc>
          <w:tcPr>
            <w:tcW w:w="961" w:type="dxa"/>
            <w:tcBorders>
              <w:top w:val="nil"/>
              <w:left w:val="nil"/>
              <w:bottom w:val="nil"/>
              <w:right w:val="nil"/>
            </w:tcBorders>
            <w:shd w:val="clear" w:color="auto" w:fill="auto"/>
            <w:noWrap/>
            <w:vAlign w:val="bottom"/>
            <w:hideMark/>
          </w:tcPr>
          <w:p w14:paraId="67C45A4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555290</w:t>
            </w:r>
          </w:p>
        </w:tc>
        <w:tc>
          <w:tcPr>
            <w:tcW w:w="961" w:type="dxa"/>
            <w:tcBorders>
              <w:top w:val="nil"/>
              <w:left w:val="nil"/>
              <w:bottom w:val="nil"/>
              <w:right w:val="nil"/>
            </w:tcBorders>
            <w:shd w:val="clear" w:color="auto" w:fill="auto"/>
            <w:noWrap/>
            <w:vAlign w:val="bottom"/>
            <w:hideMark/>
          </w:tcPr>
          <w:p w14:paraId="72C759D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576218</w:t>
            </w:r>
          </w:p>
        </w:tc>
        <w:tc>
          <w:tcPr>
            <w:tcW w:w="961" w:type="dxa"/>
            <w:tcBorders>
              <w:top w:val="nil"/>
              <w:left w:val="nil"/>
              <w:bottom w:val="nil"/>
              <w:right w:val="nil"/>
            </w:tcBorders>
            <w:shd w:val="clear" w:color="auto" w:fill="auto"/>
            <w:noWrap/>
            <w:vAlign w:val="bottom"/>
            <w:hideMark/>
          </w:tcPr>
          <w:p w14:paraId="64CF3C7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585020</w:t>
            </w:r>
          </w:p>
        </w:tc>
        <w:tc>
          <w:tcPr>
            <w:tcW w:w="961" w:type="dxa"/>
            <w:tcBorders>
              <w:top w:val="nil"/>
              <w:left w:val="nil"/>
              <w:bottom w:val="nil"/>
              <w:right w:val="nil"/>
            </w:tcBorders>
            <w:shd w:val="clear" w:color="auto" w:fill="auto"/>
            <w:noWrap/>
            <w:vAlign w:val="bottom"/>
            <w:hideMark/>
          </w:tcPr>
          <w:p w14:paraId="7D50731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586698</w:t>
            </w:r>
          </w:p>
        </w:tc>
        <w:tc>
          <w:tcPr>
            <w:tcW w:w="933" w:type="dxa"/>
            <w:tcBorders>
              <w:top w:val="nil"/>
              <w:left w:val="nil"/>
              <w:bottom w:val="nil"/>
              <w:right w:val="nil"/>
            </w:tcBorders>
            <w:shd w:val="clear" w:color="auto" w:fill="auto"/>
            <w:noWrap/>
            <w:vAlign w:val="bottom"/>
            <w:hideMark/>
          </w:tcPr>
          <w:p w14:paraId="125BC72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601875</w:t>
            </w:r>
          </w:p>
        </w:tc>
        <w:tc>
          <w:tcPr>
            <w:tcW w:w="933" w:type="dxa"/>
            <w:tcBorders>
              <w:top w:val="nil"/>
              <w:left w:val="nil"/>
              <w:bottom w:val="nil"/>
              <w:right w:val="nil"/>
            </w:tcBorders>
            <w:shd w:val="clear" w:color="auto" w:fill="auto"/>
            <w:noWrap/>
            <w:vAlign w:val="bottom"/>
            <w:hideMark/>
          </w:tcPr>
          <w:p w14:paraId="65F39A1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625303</w:t>
            </w:r>
          </w:p>
        </w:tc>
        <w:tc>
          <w:tcPr>
            <w:tcW w:w="933" w:type="dxa"/>
            <w:tcBorders>
              <w:top w:val="nil"/>
              <w:left w:val="nil"/>
              <w:bottom w:val="nil"/>
              <w:right w:val="nil"/>
            </w:tcBorders>
            <w:shd w:val="clear" w:color="auto" w:fill="auto"/>
            <w:noWrap/>
            <w:vAlign w:val="bottom"/>
            <w:hideMark/>
          </w:tcPr>
          <w:p w14:paraId="4D6BB21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651355</w:t>
            </w:r>
          </w:p>
        </w:tc>
        <w:tc>
          <w:tcPr>
            <w:tcW w:w="937" w:type="dxa"/>
            <w:tcBorders>
              <w:top w:val="nil"/>
              <w:left w:val="nil"/>
              <w:bottom w:val="nil"/>
              <w:right w:val="nil"/>
            </w:tcBorders>
            <w:shd w:val="clear" w:color="auto" w:fill="auto"/>
            <w:noWrap/>
            <w:vAlign w:val="bottom"/>
            <w:hideMark/>
          </w:tcPr>
          <w:p w14:paraId="379CADC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658283</w:t>
            </w:r>
          </w:p>
        </w:tc>
      </w:tr>
      <w:tr w:rsidR="009C5A00" w:rsidRPr="009C5A00" w14:paraId="3A27A131" w14:textId="77777777" w:rsidTr="009C5A00">
        <w:trPr>
          <w:trHeight w:val="275"/>
        </w:trPr>
        <w:tc>
          <w:tcPr>
            <w:tcW w:w="2880" w:type="dxa"/>
            <w:tcBorders>
              <w:top w:val="nil"/>
              <w:left w:val="nil"/>
              <w:bottom w:val="nil"/>
              <w:right w:val="nil"/>
            </w:tcBorders>
            <w:shd w:val="clear" w:color="auto" w:fill="auto"/>
            <w:noWrap/>
            <w:vAlign w:val="bottom"/>
            <w:hideMark/>
          </w:tcPr>
          <w:p w14:paraId="2B3B2C42" w14:textId="77777777" w:rsidR="009C5A00" w:rsidRPr="009C5A00" w:rsidRDefault="009C5A00" w:rsidP="009C5A00">
            <w:pPr>
              <w:spacing w:after="0" w:line="240" w:lineRule="auto"/>
              <w:jc w:val="right"/>
              <w:rPr>
                <w:rFonts w:ascii="Arial" w:eastAsia="Times New Roman" w:hAnsi="Arial" w:cs="Arial"/>
                <w:color w:val="000000"/>
                <w:sz w:val="18"/>
                <w:szCs w:val="18"/>
              </w:rPr>
            </w:pPr>
          </w:p>
        </w:tc>
        <w:tc>
          <w:tcPr>
            <w:tcW w:w="1000" w:type="dxa"/>
            <w:tcBorders>
              <w:top w:val="nil"/>
              <w:left w:val="nil"/>
              <w:bottom w:val="nil"/>
              <w:right w:val="nil"/>
            </w:tcBorders>
            <w:shd w:val="clear" w:color="auto" w:fill="auto"/>
            <w:noWrap/>
            <w:vAlign w:val="bottom"/>
            <w:hideMark/>
          </w:tcPr>
          <w:p w14:paraId="181DAB5B" w14:textId="77777777" w:rsidR="009C5A00" w:rsidRPr="009C5A00" w:rsidRDefault="009C5A00" w:rsidP="009C5A00">
            <w:pPr>
              <w:spacing w:after="0" w:line="240" w:lineRule="auto"/>
              <w:ind w:firstLineChars="100" w:firstLine="180"/>
              <w:rPr>
                <w:rFonts w:ascii="Arial" w:eastAsia="Times New Roman" w:hAnsi="Arial" w:cs="Arial"/>
                <w:sz w:val="18"/>
                <w:szCs w:val="18"/>
              </w:rPr>
            </w:pPr>
          </w:p>
        </w:tc>
        <w:tc>
          <w:tcPr>
            <w:tcW w:w="962" w:type="dxa"/>
            <w:tcBorders>
              <w:top w:val="nil"/>
              <w:left w:val="nil"/>
              <w:bottom w:val="nil"/>
              <w:right w:val="nil"/>
            </w:tcBorders>
            <w:shd w:val="clear" w:color="auto" w:fill="auto"/>
            <w:noWrap/>
            <w:vAlign w:val="bottom"/>
            <w:hideMark/>
          </w:tcPr>
          <w:p w14:paraId="4543918F" w14:textId="77777777" w:rsidR="009C5A00" w:rsidRPr="009C5A00" w:rsidRDefault="009C5A00" w:rsidP="009C5A00">
            <w:pPr>
              <w:spacing w:after="0" w:line="240" w:lineRule="auto"/>
              <w:ind w:firstLineChars="100" w:firstLine="180"/>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C33EA13"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EA7AD8B"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1B9BB1D"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D4C06B3"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8A9DF96"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27F3772D"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22FD296"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3FAEAB25"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2AE87E70"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344759EB" w14:textId="77777777" w:rsidR="009C5A00" w:rsidRPr="009C5A00" w:rsidRDefault="009C5A00" w:rsidP="009C5A00">
            <w:pPr>
              <w:spacing w:after="0" w:line="240" w:lineRule="auto"/>
              <w:jc w:val="right"/>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30514DEF" w14:textId="77777777" w:rsidR="009C5A00" w:rsidRPr="009C5A00" w:rsidRDefault="009C5A00" w:rsidP="009C5A00">
            <w:pPr>
              <w:spacing w:after="0" w:line="240" w:lineRule="auto"/>
              <w:jc w:val="right"/>
              <w:rPr>
                <w:rFonts w:ascii="Arial" w:eastAsia="Times New Roman" w:hAnsi="Arial" w:cs="Arial"/>
                <w:sz w:val="18"/>
                <w:szCs w:val="18"/>
              </w:rPr>
            </w:pPr>
          </w:p>
        </w:tc>
      </w:tr>
      <w:tr w:rsidR="009C5A00" w:rsidRPr="009C5A00" w14:paraId="64930937" w14:textId="77777777" w:rsidTr="009C5A00">
        <w:trPr>
          <w:trHeight w:val="275"/>
        </w:trPr>
        <w:tc>
          <w:tcPr>
            <w:tcW w:w="2880" w:type="dxa"/>
            <w:tcBorders>
              <w:top w:val="nil"/>
              <w:left w:val="nil"/>
              <w:bottom w:val="nil"/>
              <w:right w:val="nil"/>
            </w:tcBorders>
            <w:shd w:val="clear" w:color="auto" w:fill="auto"/>
            <w:noWrap/>
            <w:vAlign w:val="bottom"/>
            <w:hideMark/>
          </w:tcPr>
          <w:p w14:paraId="1D5FA6B3"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Liabilities: </w:t>
            </w:r>
          </w:p>
        </w:tc>
        <w:tc>
          <w:tcPr>
            <w:tcW w:w="1000" w:type="dxa"/>
            <w:tcBorders>
              <w:top w:val="nil"/>
              <w:left w:val="nil"/>
              <w:bottom w:val="nil"/>
              <w:right w:val="nil"/>
            </w:tcBorders>
            <w:shd w:val="clear" w:color="auto" w:fill="auto"/>
            <w:noWrap/>
            <w:vAlign w:val="bottom"/>
            <w:hideMark/>
          </w:tcPr>
          <w:p w14:paraId="798AE8F5" w14:textId="77777777" w:rsidR="009C5A00" w:rsidRPr="009C5A00" w:rsidRDefault="009C5A00" w:rsidP="009C5A00">
            <w:pPr>
              <w:spacing w:after="0" w:line="240" w:lineRule="auto"/>
              <w:rPr>
                <w:rFonts w:ascii="Arial" w:eastAsia="Times New Roman" w:hAnsi="Arial" w:cs="Arial"/>
                <w:color w:val="000000"/>
                <w:sz w:val="18"/>
                <w:szCs w:val="18"/>
              </w:rPr>
            </w:pPr>
          </w:p>
        </w:tc>
        <w:tc>
          <w:tcPr>
            <w:tcW w:w="962" w:type="dxa"/>
            <w:tcBorders>
              <w:top w:val="nil"/>
              <w:left w:val="nil"/>
              <w:bottom w:val="nil"/>
              <w:right w:val="nil"/>
            </w:tcBorders>
            <w:shd w:val="clear" w:color="auto" w:fill="auto"/>
            <w:noWrap/>
            <w:vAlign w:val="bottom"/>
            <w:hideMark/>
          </w:tcPr>
          <w:p w14:paraId="6117E73A" w14:textId="77777777" w:rsidR="009C5A00" w:rsidRPr="009C5A00" w:rsidRDefault="009C5A00" w:rsidP="009C5A00">
            <w:pPr>
              <w:spacing w:after="0" w:line="240" w:lineRule="auto"/>
              <w:ind w:firstLineChars="100" w:firstLine="180"/>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D0E8F62"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29F9158"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E97C8CB"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3FFED5D5"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2E5E2E29"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E1DB64E"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4E7BF42"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49A0F043"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3E2E1767"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094494D3" w14:textId="77777777" w:rsidR="009C5A00" w:rsidRPr="009C5A00" w:rsidRDefault="009C5A00" w:rsidP="009C5A00">
            <w:pPr>
              <w:spacing w:after="0" w:line="240" w:lineRule="auto"/>
              <w:jc w:val="right"/>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270E244B" w14:textId="77777777" w:rsidR="009C5A00" w:rsidRPr="009C5A00" w:rsidRDefault="009C5A00" w:rsidP="009C5A00">
            <w:pPr>
              <w:spacing w:after="0" w:line="240" w:lineRule="auto"/>
              <w:jc w:val="right"/>
              <w:rPr>
                <w:rFonts w:ascii="Arial" w:eastAsia="Times New Roman" w:hAnsi="Arial" w:cs="Arial"/>
                <w:sz w:val="18"/>
                <w:szCs w:val="18"/>
              </w:rPr>
            </w:pPr>
          </w:p>
        </w:tc>
      </w:tr>
      <w:tr w:rsidR="009C5A00" w:rsidRPr="009C5A00" w14:paraId="166A2550" w14:textId="77777777" w:rsidTr="009C5A00">
        <w:trPr>
          <w:trHeight w:val="275"/>
        </w:trPr>
        <w:tc>
          <w:tcPr>
            <w:tcW w:w="2880" w:type="dxa"/>
            <w:tcBorders>
              <w:top w:val="nil"/>
              <w:left w:val="nil"/>
              <w:bottom w:val="nil"/>
              <w:right w:val="nil"/>
            </w:tcBorders>
            <w:shd w:val="clear" w:color="auto" w:fill="auto"/>
            <w:noWrap/>
            <w:vAlign w:val="bottom"/>
            <w:hideMark/>
          </w:tcPr>
          <w:p w14:paraId="77D5771E" w14:textId="77777777" w:rsidR="009C5A00" w:rsidRPr="009C5A00" w:rsidRDefault="009C5A00" w:rsidP="009C5A00">
            <w:pPr>
              <w:spacing w:after="0" w:line="240" w:lineRule="auto"/>
              <w:jc w:val="right"/>
              <w:rPr>
                <w:rFonts w:ascii="Arial" w:eastAsia="Times New Roman" w:hAnsi="Arial" w:cs="Arial"/>
                <w:sz w:val="18"/>
                <w:szCs w:val="18"/>
              </w:rPr>
            </w:pPr>
          </w:p>
        </w:tc>
        <w:tc>
          <w:tcPr>
            <w:tcW w:w="1000" w:type="dxa"/>
            <w:tcBorders>
              <w:top w:val="nil"/>
              <w:left w:val="nil"/>
              <w:bottom w:val="nil"/>
              <w:right w:val="nil"/>
            </w:tcBorders>
            <w:shd w:val="clear" w:color="auto" w:fill="auto"/>
            <w:noWrap/>
            <w:vAlign w:val="bottom"/>
            <w:hideMark/>
          </w:tcPr>
          <w:p w14:paraId="5347A891" w14:textId="77777777" w:rsidR="009C5A00" w:rsidRPr="009C5A00" w:rsidRDefault="009C5A00" w:rsidP="009C5A00">
            <w:pPr>
              <w:spacing w:after="0" w:line="240" w:lineRule="auto"/>
              <w:ind w:firstLineChars="100" w:firstLine="180"/>
              <w:rPr>
                <w:rFonts w:ascii="Arial" w:eastAsia="Times New Roman" w:hAnsi="Arial" w:cs="Arial"/>
                <w:sz w:val="18"/>
                <w:szCs w:val="18"/>
              </w:rPr>
            </w:pPr>
          </w:p>
        </w:tc>
        <w:tc>
          <w:tcPr>
            <w:tcW w:w="962" w:type="dxa"/>
            <w:tcBorders>
              <w:top w:val="nil"/>
              <w:left w:val="nil"/>
              <w:bottom w:val="nil"/>
              <w:right w:val="nil"/>
            </w:tcBorders>
            <w:shd w:val="clear" w:color="auto" w:fill="auto"/>
            <w:noWrap/>
            <w:vAlign w:val="bottom"/>
            <w:hideMark/>
          </w:tcPr>
          <w:p w14:paraId="7F1AA773" w14:textId="77777777" w:rsidR="009C5A00" w:rsidRPr="009C5A00" w:rsidRDefault="009C5A00" w:rsidP="009C5A00">
            <w:pPr>
              <w:spacing w:after="0" w:line="240" w:lineRule="auto"/>
              <w:ind w:firstLineChars="100" w:firstLine="180"/>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3C96F2BE"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5EB488E"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2E4B27C9"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4420657"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3F9F38C"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70127AF"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325C5F02"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1CB5A1ED"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7F11BE89"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66C78BDF" w14:textId="77777777" w:rsidR="009C5A00" w:rsidRPr="009C5A00" w:rsidRDefault="009C5A00" w:rsidP="009C5A00">
            <w:pPr>
              <w:spacing w:after="0" w:line="240" w:lineRule="auto"/>
              <w:jc w:val="right"/>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104DDED4" w14:textId="77777777" w:rsidR="009C5A00" w:rsidRPr="009C5A00" w:rsidRDefault="009C5A00" w:rsidP="009C5A00">
            <w:pPr>
              <w:spacing w:after="0" w:line="240" w:lineRule="auto"/>
              <w:jc w:val="right"/>
              <w:rPr>
                <w:rFonts w:ascii="Arial" w:eastAsia="Times New Roman" w:hAnsi="Arial" w:cs="Arial"/>
                <w:sz w:val="18"/>
                <w:szCs w:val="18"/>
              </w:rPr>
            </w:pPr>
          </w:p>
        </w:tc>
      </w:tr>
      <w:tr w:rsidR="009C5A00" w:rsidRPr="009C5A00" w14:paraId="3CDBDBB6" w14:textId="77777777" w:rsidTr="009C5A00">
        <w:trPr>
          <w:trHeight w:val="275"/>
        </w:trPr>
        <w:tc>
          <w:tcPr>
            <w:tcW w:w="2880" w:type="dxa"/>
            <w:tcBorders>
              <w:top w:val="nil"/>
              <w:left w:val="nil"/>
              <w:bottom w:val="nil"/>
              <w:right w:val="nil"/>
            </w:tcBorders>
            <w:shd w:val="clear" w:color="auto" w:fill="auto"/>
            <w:noWrap/>
            <w:vAlign w:val="bottom"/>
            <w:hideMark/>
          </w:tcPr>
          <w:p w14:paraId="01262DAE"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Current Liabilities:</w:t>
            </w:r>
          </w:p>
        </w:tc>
        <w:tc>
          <w:tcPr>
            <w:tcW w:w="1000" w:type="dxa"/>
            <w:tcBorders>
              <w:top w:val="nil"/>
              <w:left w:val="nil"/>
              <w:bottom w:val="nil"/>
              <w:right w:val="nil"/>
            </w:tcBorders>
            <w:shd w:val="clear" w:color="auto" w:fill="auto"/>
            <w:noWrap/>
            <w:vAlign w:val="bottom"/>
            <w:hideMark/>
          </w:tcPr>
          <w:p w14:paraId="30B327DB" w14:textId="77777777" w:rsidR="009C5A00" w:rsidRPr="009C5A00" w:rsidRDefault="009C5A00" w:rsidP="009C5A00">
            <w:pPr>
              <w:spacing w:after="0" w:line="240" w:lineRule="auto"/>
              <w:rPr>
                <w:rFonts w:ascii="Arial" w:eastAsia="Times New Roman" w:hAnsi="Arial" w:cs="Arial"/>
                <w:color w:val="000000"/>
                <w:sz w:val="18"/>
                <w:szCs w:val="18"/>
              </w:rPr>
            </w:pPr>
          </w:p>
        </w:tc>
        <w:tc>
          <w:tcPr>
            <w:tcW w:w="962" w:type="dxa"/>
            <w:tcBorders>
              <w:top w:val="nil"/>
              <w:left w:val="nil"/>
              <w:bottom w:val="nil"/>
              <w:right w:val="nil"/>
            </w:tcBorders>
            <w:shd w:val="clear" w:color="auto" w:fill="auto"/>
            <w:noWrap/>
            <w:vAlign w:val="bottom"/>
            <w:hideMark/>
          </w:tcPr>
          <w:p w14:paraId="640CC683"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59287FA5"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1B5BC41"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3403BEE3"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EBEE9EE"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D210350"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688E237"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C5B1CC4"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5E6B5B4D"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579A797B"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5C333BB9" w14:textId="77777777" w:rsidR="009C5A00" w:rsidRPr="009C5A00" w:rsidRDefault="009C5A00" w:rsidP="009C5A00">
            <w:pPr>
              <w:spacing w:after="0" w:line="240" w:lineRule="auto"/>
              <w:jc w:val="right"/>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34871275" w14:textId="77777777" w:rsidR="009C5A00" w:rsidRPr="009C5A00" w:rsidRDefault="009C5A00" w:rsidP="009C5A00">
            <w:pPr>
              <w:spacing w:after="0" w:line="240" w:lineRule="auto"/>
              <w:jc w:val="right"/>
              <w:rPr>
                <w:rFonts w:ascii="Arial" w:eastAsia="Times New Roman" w:hAnsi="Arial" w:cs="Arial"/>
                <w:sz w:val="18"/>
                <w:szCs w:val="18"/>
              </w:rPr>
            </w:pPr>
          </w:p>
        </w:tc>
      </w:tr>
      <w:tr w:rsidR="009C5A00" w:rsidRPr="009C5A00" w14:paraId="44A1E66B" w14:textId="77777777" w:rsidTr="009C5A00">
        <w:trPr>
          <w:trHeight w:val="275"/>
        </w:trPr>
        <w:tc>
          <w:tcPr>
            <w:tcW w:w="2880" w:type="dxa"/>
            <w:tcBorders>
              <w:top w:val="nil"/>
              <w:left w:val="nil"/>
              <w:bottom w:val="nil"/>
              <w:right w:val="nil"/>
            </w:tcBorders>
            <w:shd w:val="clear" w:color="auto" w:fill="auto"/>
            <w:noWrap/>
            <w:vAlign w:val="bottom"/>
            <w:hideMark/>
          </w:tcPr>
          <w:p w14:paraId="59889A5A"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Accounts Payable </w:t>
            </w:r>
          </w:p>
        </w:tc>
        <w:tc>
          <w:tcPr>
            <w:tcW w:w="1000" w:type="dxa"/>
            <w:tcBorders>
              <w:top w:val="nil"/>
              <w:left w:val="nil"/>
              <w:bottom w:val="nil"/>
              <w:right w:val="nil"/>
            </w:tcBorders>
            <w:shd w:val="clear" w:color="auto" w:fill="auto"/>
            <w:noWrap/>
            <w:vAlign w:val="bottom"/>
            <w:hideMark/>
          </w:tcPr>
          <w:p w14:paraId="6896423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2" w:type="dxa"/>
            <w:tcBorders>
              <w:top w:val="nil"/>
              <w:left w:val="nil"/>
              <w:bottom w:val="nil"/>
              <w:right w:val="nil"/>
            </w:tcBorders>
            <w:shd w:val="clear" w:color="auto" w:fill="auto"/>
            <w:noWrap/>
            <w:vAlign w:val="bottom"/>
            <w:hideMark/>
          </w:tcPr>
          <w:p w14:paraId="67780C4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w:t>
            </w:r>
          </w:p>
        </w:tc>
        <w:tc>
          <w:tcPr>
            <w:tcW w:w="961" w:type="dxa"/>
            <w:tcBorders>
              <w:top w:val="nil"/>
              <w:left w:val="nil"/>
              <w:bottom w:val="nil"/>
              <w:right w:val="nil"/>
            </w:tcBorders>
            <w:shd w:val="clear" w:color="auto" w:fill="auto"/>
            <w:noWrap/>
            <w:vAlign w:val="bottom"/>
            <w:hideMark/>
          </w:tcPr>
          <w:p w14:paraId="037CE6A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w:t>
            </w:r>
          </w:p>
        </w:tc>
        <w:tc>
          <w:tcPr>
            <w:tcW w:w="961" w:type="dxa"/>
            <w:tcBorders>
              <w:top w:val="nil"/>
              <w:left w:val="nil"/>
              <w:bottom w:val="nil"/>
              <w:right w:val="nil"/>
            </w:tcBorders>
            <w:shd w:val="clear" w:color="auto" w:fill="auto"/>
            <w:noWrap/>
            <w:vAlign w:val="bottom"/>
            <w:hideMark/>
          </w:tcPr>
          <w:p w14:paraId="69A85D3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4000</w:t>
            </w:r>
          </w:p>
        </w:tc>
        <w:tc>
          <w:tcPr>
            <w:tcW w:w="961" w:type="dxa"/>
            <w:tcBorders>
              <w:top w:val="nil"/>
              <w:left w:val="nil"/>
              <w:bottom w:val="nil"/>
              <w:right w:val="nil"/>
            </w:tcBorders>
            <w:shd w:val="clear" w:color="auto" w:fill="auto"/>
            <w:noWrap/>
            <w:vAlign w:val="bottom"/>
            <w:hideMark/>
          </w:tcPr>
          <w:p w14:paraId="7B0DFA8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8000</w:t>
            </w:r>
          </w:p>
        </w:tc>
        <w:tc>
          <w:tcPr>
            <w:tcW w:w="961" w:type="dxa"/>
            <w:tcBorders>
              <w:top w:val="nil"/>
              <w:left w:val="nil"/>
              <w:bottom w:val="nil"/>
              <w:right w:val="nil"/>
            </w:tcBorders>
            <w:shd w:val="clear" w:color="auto" w:fill="auto"/>
            <w:noWrap/>
            <w:vAlign w:val="bottom"/>
            <w:hideMark/>
          </w:tcPr>
          <w:p w14:paraId="6251C3B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13500</w:t>
            </w:r>
          </w:p>
        </w:tc>
        <w:tc>
          <w:tcPr>
            <w:tcW w:w="961" w:type="dxa"/>
            <w:tcBorders>
              <w:top w:val="nil"/>
              <w:left w:val="nil"/>
              <w:bottom w:val="nil"/>
              <w:right w:val="nil"/>
            </w:tcBorders>
            <w:shd w:val="clear" w:color="auto" w:fill="auto"/>
            <w:noWrap/>
            <w:vAlign w:val="bottom"/>
            <w:hideMark/>
          </w:tcPr>
          <w:p w14:paraId="75CD60C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19000</w:t>
            </w:r>
          </w:p>
        </w:tc>
        <w:tc>
          <w:tcPr>
            <w:tcW w:w="961" w:type="dxa"/>
            <w:tcBorders>
              <w:top w:val="nil"/>
              <w:left w:val="nil"/>
              <w:bottom w:val="nil"/>
              <w:right w:val="nil"/>
            </w:tcBorders>
            <w:shd w:val="clear" w:color="auto" w:fill="auto"/>
            <w:noWrap/>
            <w:vAlign w:val="bottom"/>
            <w:hideMark/>
          </w:tcPr>
          <w:p w14:paraId="630769D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961" w:type="dxa"/>
            <w:tcBorders>
              <w:top w:val="nil"/>
              <w:left w:val="nil"/>
              <w:bottom w:val="nil"/>
              <w:right w:val="nil"/>
            </w:tcBorders>
            <w:shd w:val="clear" w:color="auto" w:fill="auto"/>
            <w:noWrap/>
            <w:vAlign w:val="bottom"/>
            <w:hideMark/>
          </w:tcPr>
          <w:p w14:paraId="2E74678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8000</w:t>
            </w:r>
          </w:p>
        </w:tc>
        <w:tc>
          <w:tcPr>
            <w:tcW w:w="933" w:type="dxa"/>
            <w:tcBorders>
              <w:top w:val="nil"/>
              <w:left w:val="nil"/>
              <w:bottom w:val="nil"/>
              <w:right w:val="nil"/>
            </w:tcBorders>
            <w:shd w:val="clear" w:color="auto" w:fill="auto"/>
            <w:noWrap/>
            <w:vAlign w:val="bottom"/>
            <w:hideMark/>
          </w:tcPr>
          <w:p w14:paraId="42B35FC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21500</w:t>
            </w:r>
          </w:p>
        </w:tc>
        <w:tc>
          <w:tcPr>
            <w:tcW w:w="933" w:type="dxa"/>
            <w:tcBorders>
              <w:top w:val="nil"/>
              <w:left w:val="nil"/>
              <w:bottom w:val="nil"/>
              <w:right w:val="nil"/>
            </w:tcBorders>
            <w:shd w:val="clear" w:color="auto" w:fill="auto"/>
            <w:noWrap/>
            <w:vAlign w:val="bottom"/>
            <w:hideMark/>
          </w:tcPr>
          <w:p w14:paraId="766E640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24000</w:t>
            </w:r>
          </w:p>
        </w:tc>
        <w:tc>
          <w:tcPr>
            <w:tcW w:w="933" w:type="dxa"/>
            <w:tcBorders>
              <w:top w:val="nil"/>
              <w:left w:val="nil"/>
              <w:bottom w:val="nil"/>
              <w:right w:val="nil"/>
            </w:tcBorders>
            <w:shd w:val="clear" w:color="auto" w:fill="auto"/>
            <w:noWrap/>
            <w:vAlign w:val="bottom"/>
            <w:hideMark/>
          </w:tcPr>
          <w:p w14:paraId="040061B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25000</w:t>
            </w:r>
          </w:p>
        </w:tc>
        <w:tc>
          <w:tcPr>
            <w:tcW w:w="937" w:type="dxa"/>
            <w:tcBorders>
              <w:top w:val="nil"/>
              <w:left w:val="nil"/>
              <w:bottom w:val="nil"/>
              <w:right w:val="nil"/>
            </w:tcBorders>
            <w:shd w:val="clear" w:color="auto" w:fill="auto"/>
            <w:noWrap/>
            <w:vAlign w:val="bottom"/>
            <w:hideMark/>
          </w:tcPr>
          <w:p w14:paraId="1DB1AF6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19000</w:t>
            </w:r>
          </w:p>
        </w:tc>
      </w:tr>
      <w:tr w:rsidR="009C5A00" w:rsidRPr="009C5A00" w14:paraId="7112E887" w14:textId="77777777" w:rsidTr="009C5A00">
        <w:trPr>
          <w:trHeight w:val="275"/>
        </w:trPr>
        <w:tc>
          <w:tcPr>
            <w:tcW w:w="2880" w:type="dxa"/>
            <w:tcBorders>
              <w:top w:val="nil"/>
              <w:left w:val="nil"/>
              <w:bottom w:val="nil"/>
              <w:right w:val="nil"/>
            </w:tcBorders>
            <w:shd w:val="clear" w:color="auto" w:fill="auto"/>
            <w:noWrap/>
            <w:vAlign w:val="bottom"/>
            <w:hideMark/>
          </w:tcPr>
          <w:p w14:paraId="121169F8"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Short-term Borrowing </w:t>
            </w:r>
          </w:p>
        </w:tc>
        <w:tc>
          <w:tcPr>
            <w:tcW w:w="1000" w:type="dxa"/>
            <w:tcBorders>
              <w:top w:val="nil"/>
              <w:left w:val="nil"/>
              <w:bottom w:val="nil"/>
              <w:right w:val="nil"/>
            </w:tcBorders>
            <w:shd w:val="clear" w:color="auto" w:fill="auto"/>
            <w:noWrap/>
            <w:vAlign w:val="bottom"/>
            <w:hideMark/>
          </w:tcPr>
          <w:p w14:paraId="411B136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2" w:type="dxa"/>
            <w:tcBorders>
              <w:top w:val="nil"/>
              <w:left w:val="nil"/>
              <w:bottom w:val="nil"/>
              <w:right w:val="nil"/>
            </w:tcBorders>
            <w:shd w:val="clear" w:color="auto" w:fill="auto"/>
            <w:noWrap/>
            <w:vAlign w:val="bottom"/>
            <w:hideMark/>
          </w:tcPr>
          <w:p w14:paraId="46C52F9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15C06CE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121ED61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44076FE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6C5D5C1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54A3CB4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2AB96D3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26A04A8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nil"/>
              <w:right w:val="nil"/>
            </w:tcBorders>
            <w:shd w:val="clear" w:color="auto" w:fill="auto"/>
            <w:noWrap/>
            <w:vAlign w:val="bottom"/>
            <w:hideMark/>
          </w:tcPr>
          <w:p w14:paraId="6E56D0B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nil"/>
              <w:right w:val="nil"/>
            </w:tcBorders>
            <w:shd w:val="clear" w:color="auto" w:fill="auto"/>
            <w:noWrap/>
            <w:vAlign w:val="bottom"/>
            <w:hideMark/>
          </w:tcPr>
          <w:p w14:paraId="1391C98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nil"/>
              <w:right w:val="nil"/>
            </w:tcBorders>
            <w:shd w:val="clear" w:color="auto" w:fill="auto"/>
            <w:noWrap/>
            <w:vAlign w:val="bottom"/>
            <w:hideMark/>
          </w:tcPr>
          <w:p w14:paraId="5AEC4F9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7" w:type="dxa"/>
            <w:tcBorders>
              <w:top w:val="nil"/>
              <w:left w:val="nil"/>
              <w:bottom w:val="nil"/>
              <w:right w:val="nil"/>
            </w:tcBorders>
            <w:shd w:val="clear" w:color="auto" w:fill="auto"/>
            <w:noWrap/>
            <w:vAlign w:val="bottom"/>
            <w:hideMark/>
          </w:tcPr>
          <w:p w14:paraId="36B5A1F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r>
      <w:tr w:rsidR="009C5A00" w:rsidRPr="009C5A00" w14:paraId="04B6B1D5" w14:textId="77777777" w:rsidTr="009C5A00">
        <w:trPr>
          <w:trHeight w:val="275"/>
        </w:trPr>
        <w:tc>
          <w:tcPr>
            <w:tcW w:w="2880" w:type="dxa"/>
            <w:tcBorders>
              <w:top w:val="nil"/>
              <w:left w:val="nil"/>
              <w:bottom w:val="nil"/>
              <w:right w:val="nil"/>
            </w:tcBorders>
            <w:shd w:val="clear" w:color="auto" w:fill="auto"/>
            <w:noWrap/>
            <w:vAlign w:val="bottom"/>
            <w:hideMark/>
          </w:tcPr>
          <w:p w14:paraId="7D6F698B"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Tax Payable </w:t>
            </w:r>
          </w:p>
        </w:tc>
        <w:tc>
          <w:tcPr>
            <w:tcW w:w="1000" w:type="dxa"/>
            <w:tcBorders>
              <w:top w:val="nil"/>
              <w:left w:val="nil"/>
              <w:bottom w:val="nil"/>
              <w:right w:val="nil"/>
            </w:tcBorders>
            <w:shd w:val="clear" w:color="auto" w:fill="auto"/>
            <w:noWrap/>
            <w:vAlign w:val="bottom"/>
            <w:hideMark/>
          </w:tcPr>
          <w:p w14:paraId="3630E5E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2" w:type="dxa"/>
            <w:tcBorders>
              <w:top w:val="nil"/>
              <w:left w:val="nil"/>
              <w:bottom w:val="nil"/>
              <w:right w:val="nil"/>
            </w:tcBorders>
            <w:shd w:val="clear" w:color="auto" w:fill="auto"/>
            <w:noWrap/>
            <w:vAlign w:val="bottom"/>
            <w:hideMark/>
          </w:tcPr>
          <w:p w14:paraId="0CF13BE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1D946E2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6252A87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181565A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501</w:t>
            </w:r>
          </w:p>
        </w:tc>
        <w:tc>
          <w:tcPr>
            <w:tcW w:w="961" w:type="dxa"/>
            <w:tcBorders>
              <w:top w:val="nil"/>
              <w:left w:val="nil"/>
              <w:bottom w:val="nil"/>
              <w:right w:val="nil"/>
            </w:tcBorders>
            <w:shd w:val="clear" w:color="auto" w:fill="auto"/>
            <w:noWrap/>
            <w:vAlign w:val="bottom"/>
            <w:hideMark/>
          </w:tcPr>
          <w:p w14:paraId="07E86BC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5027</w:t>
            </w:r>
          </w:p>
        </w:tc>
        <w:tc>
          <w:tcPr>
            <w:tcW w:w="961" w:type="dxa"/>
            <w:tcBorders>
              <w:top w:val="nil"/>
              <w:left w:val="nil"/>
              <w:bottom w:val="nil"/>
              <w:right w:val="nil"/>
            </w:tcBorders>
            <w:shd w:val="clear" w:color="auto" w:fill="auto"/>
            <w:noWrap/>
            <w:vAlign w:val="bottom"/>
            <w:hideMark/>
          </w:tcPr>
          <w:p w14:paraId="7A7BF4D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12003</w:t>
            </w:r>
          </w:p>
        </w:tc>
        <w:tc>
          <w:tcPr>
            <w:tcW w:w="961" w:type="dxa"/>
            <w:tcBorders>
              <w:top w:val="nil"/>
              <w:left w:val="nil"/>
              <w:bottom w:val="nil"/>
              <w:right w:val="nil"/>
            </w:tcBorders>
            <w:shd w:val="clear" w:color="auto" w:fill="auto"/>
            <w:noWrap/>
            <w:vAlign w:val="bottom"/>
            <w:hideMark/>
          </w:tcPr>
          <w:p w14:paraId="006D528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14937</w:t>
            </w:r>
          </w:p>
        </w:tc>
        <w:tc>
          <w:tcPr>
            <w:tcW w:w="961" w:type="dxa"/>
            <w:tcBorders>
              <w:top w:val="nil"/>
              <w:left w:val="nil"/>
              <w:bottom w:val="nil"/>
              <w:right w:val="nil"/>
            </w:tcBorders>
            <w:shd w:val="clear" w:color="auto" w:fill="auto"/>
            <w:noWrap/>
            <w:vAlign w:val="bottom"/>
            <w:hideMark/>
          </w:tcPr>
          <w:p w14:paraId="7D04885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15496</w:t>
            </w:r>
          </w:p>
        </w:tc>
        <w:tc>
          <w:tcPr>
            <w:tcW w:w="933" w:type="dxa"/>
            <w:tcBorders>
              <w:top w:val="nil"/>
              <w:left w:val="nil"/>
              <w:bottom w:val="nil"/>
              <w:right w:val="nil"/>
            </w:tcBorders>
            <w:shd w:val="clear" w:color="auto" w:fill="auto"/>
            <w:noWrap/>
            <w:vAlign w:val="bottom"/>
            <w:hideMark/>
          </w:tcPr>
          <w:p w14:paraId="31F0713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20555</w:t>
            </w:r>
          </w:p>
        </w:tc>
        <w:tc>
          <w:tcPr>
            <w:tcW w:w="933" w:type="dxa"/>
            <w:tcBorders>
              <w:top w:val="nil"/>
              <w:left w:val="nil"/>
              <w:bottom w:val="nil"/>
              <w:right w:val="nil"/>
            </w:tcBorders>
            <w:shd w:val="clear" w:color="auto" w:fill="auto"/>
            <w:noWrap/>
            <w:vAlign w:val="bottom"/>
            <w:hideMark/>
          </w:tcPr>
          <w:p w14:paraId="7035168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28364</w:t>
            </w:r>
          </w:p>
        </w:tc>
        <w:tc>
          <w:tcPr>
            <w:tcW w:w="933" w:type="dxa"/>
            <w:tcBorders>
              <w:top w:val="nil"/>
              <w:left w:val="nil"/>
              <w:bottom w:val="nil"/>
              <w:right w:val="nil"/>
            </w:tcBorders>
            <w:shd w:val="clear" w:color="auto" w:fill="auto"/>
            <w:noWrap/>
            <w:vAlign w:val="bottom"/>
            <w:hideMark/>
          </w:tcPr>
          <w:p w14:paraId="3FAE7CC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37048</w:t>
            </w:r>
          </w:p>
        </w:tc>
        <w:tc>
          <w:tcPr>
            <w:tcW w:w="937" w:type="dxa"/>
            <w:tcBorders>
              <w:top w:val="nil"/>
              <w:left w:val="nil"/>
              <w:bottom w:val="nil"/>
              <w:right w:val="nil"/>
            </w:tcBorders>
            <w:shd w:val="clear" w:color="auto" w:fill="auto"/>
            <w:noWrap/>
            <w:vAlign w:val="bottom"/>
            <w:hideMark/>
          </w:tcPr>
          <w:p w14:paraId="23F4E30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39358</w:t>
            </w:r>
          </w:p>
        </w:tc>
      </w:tr>
      <w:tr w:rsidR="009C5A00" w:rsidRPr="009C5A00" w14:paraId="64E144D7" w14:textId="77777777" w:rsidTr="009C5A00">
        <w:trPr>
          <w:trHeight w:val="275"/>
        </w:trPr>
        <w:tc>
          <w:tcPr>
            <w:tcW w:w="2880" w:type="dxa"/>
            <w:tcBorders>
              <w:top w:val="nil"/>
              <w:left w:val="nil"/>
              <w:bottom w:val="nil"/>
              <w:right w:val="nil"/>
            </w:tcBorders>
            <w:shd w:val="clear" w:color="auto" w:fill="auto"/>
            <w:noWrap/>
            <w:vAlign w:val="bottom"/>
            <w:hideMark/>
          </w:tcPr>
          <w:p w14:paraId="6FD0D885"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Other Current Assets </w:t>
            </w:r>
          </w:p>
        </w:tc>
        <w:tc>
          <w:tcPr>
            <w:tcW w:w="1000" w:type="dxa"/>
            <w:tcBorders>
              <w:top w:val="nil"/>
              <w:left w:val="nil"/>
              <w:bottom w:val="single" w:sz="4" w:space="0" w:color="auto"/>
              <w:right w:val="nil"/>
            </w:tcBorders>
            <w:shd w:val="clear" w:color="auto" w:fill="auto"/>
            <w:noWrap/>
            <w:vAlign w:val="bottom"/>
            <w:hideMark/>
          </w:tcPr>
          <w:p w14:paraId="3A0F639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2" w:type="dxa"/>
            <w:tcBorders>
              <w:top w:val="nil"/>
              <w:left w:val="nil"/>
              <w:bottom w:val="single" w:sz="4" w:space="0" w:color="auto"/>
              <w:right w:val="nil"/>
            </w:tcBorders>
            <w:shd w:val="clear" w:color="auto" w:fill="auto"/>
            <w:noWrap/>
            <w:vAlign w:val="bottom"/>
            <w:hideMark/>
          </w:tcPr>
          <w:p w14:paraId="7B6CB30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141D1A9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3B90EC7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41CB74A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35462C9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6028759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0B34F80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0A1CF9C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single" w:sz="4" w:space="0" w:color="auto"/>
              <w:right w:val="nil"/>
            </w:tcBorders>
            <w:shd w:val="clear" w:color="auto" w:fill="auto"/>
            <w:noWrap/>
            <w:vAlign w:val="bottom"/>
            <w:hideMark/>
          </w:tcPr>
          <w:p w14:paraId="14A6B56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single" w:sz="4" w:space="0" w:color="auto"/>
              <w:right w:val="nil"/>
            </w:tcBorders>
            <w:shd w:val="clear" w:color="auto" w:fill="auto"/>
            <w:noWrap/>
            <w:vAlign w:val="bottom"/>
            <w:hideMark/>
          </w:tcPr>
          <w:p w14:paraId="5A8960F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single" w:sz="4" w:space="0" w:color="auto"/>
              <w:right w:val="nil"/>
            </w:tcBorders>
            <w:shd w:val="clear" w:color="auto" w:fill="auto"/>
            <w:noWrap/>
            <w:vAlign w:val="bottom"/>
            <w:hideMark/>
          </w:tcPr>
          <w:p w14:paraId="635ADBC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7" w:type="dxa"/>
            <w:tcBorders>
              <w:top w:val="nil"/>
              <w:left w:val="nil"/>
              <w:bottom w:val="single" w:sz="4" w:space="0" w:color="auto"/>
              <w:right w:val="nil"/>
            </w:tcBorders>
            <w:shd w:val="clear" w:color="auto" w:fill="auto"/>
            <w:noWrap/>
            <w:vAlign w:val="bottom"/>
            <w:hideMark/>
          </w:tcPr>
          <w:p w14:paraId="2FAEEDB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r>
      <w:tr w:rsidR="009C5A00" w:rsidRPr="009C5A00" w14:paraId="30F3A8E0" w14:textId="77777777" w:rsidTr="009C5A00">
        <w:trPr>
          <w:trHeight w:val="275"/>
        </w:trPr>
        <w:tc>
          <w:tcPr>
            <w:tcW w:w="2880" w:type="dxa"/>
            <w:tcBorders>
              <w:top w:val="nil"/>
              <w:left w:val="nil"/>
              <w:bottom w:val="nil"/>
              <w:right w:val="nil"/>
            </w:tcBorders>
            <w:shd w:val="clear" w:color="auto" w:fill="auto"/>
            <w:noWrap/>
            <w:vAlign w:val="bottom"/>
            <w:hideMark/>
          </w:tcPr>
          <w:p w14:paraId="311AC605"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lastRenderedPageBreak/>
              <w:t xml:space="preserve">Total Current Assets </w:t>
            </w:r>
          </w:p>
        </w:tc>
        <w:tc>
          <w:tcPr>
            <w:tcW w:w="1000" w:type="dxa"/>
            <w:tcBorders>
              <w:top w:val="nil"/>
              <w:left w:val="nil"/>
              <w:bottom w:val="nil"/>
              <w:right w:val="nil"/>
            </w:tcBorders>
            <w:shd w:val="clear" w:color="auto" w:fill="auto"/>
            <w:noWrap/>
            <w:vAlign w:val="bottom"/>
            <w:hideMark/>
          </w:tcPr>
          <w:p w14:paraId="6B2B867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2" w:type="dxa"/>
            <w:tcBorders>
              <w:top w:val="nil"/>
              <w:left w:val="nil"/>
              <w:bottom w:val="nil"/>
              <w:right w:val="nil"/>
            </w:tcBorders>
            <w:shd w:val="clear" w:color="auto" w:fill="auto"/>
            <w:noWrap/>
            <w:vAlign w:val="bottom"/>
            <w:hideMark/>
          </w:tcPr>
          <w:p w14:paraId="7FD20BC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w:t>
            </w:r>
          </w:p>
        </w:tc>
        <w:tc>
          <w:tcPr>
            <w:tcW w:w="961" w:type="dxa"/>
            <w:tcBorders>
              <w:top w:val="nil"/>
              <w:left w:val="nil"/>
              <w:bottom w:val="nil"/>
              <w:right w:val="nil"/>
            </w:tcBorders>
            <w:shd w:val="clear" w:color="auto" w:fill="auto"/>
            <w:noWrap/>
            <w:vAlign w:val="bottom"/>
            <w:hideMark/>
          </w:tcPr>
          <w:p w14:paraId="381A79A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w:t>
            </w:r>
          </w:p>
        </w:tc>
        <w:tc>
          <w:tcPr>
            <w:tcW w:w="961" w:type="dxa"/>
            <w:tcBorders>
              <w:top w:val="nil"/>
              <w:left w:val="nil"/>
              <w:bottom w:val="nil"/>
              <w:right w:val="nil"/>
            </w:tcBorders>
            <w:shd w:val="clear" w:color="auto" w:fill="auto"/>
            <w:noWrap/>
            <w:vAlign w:val="bottom"/>
            <w:hideMark/>
          </w:tcPr>
          <w:p w14:paraId="6ABADE7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4000</w:t>
            </w:r>
          </w:p>
        </w:tc>
        <w:tc>
          <w:tcPr>
            <w:tcW w:w="961" w:type="dxa"/>
            <w:tcBorders>
              <w:top w:val="nil"/>
              <w:left w:val="nil"/>
              <w:bottom w:val="nil"/>
              <w:right w:val="nil"/>
            </w:tcBorders>
            <w:shd w:val="clear" w:color="auto" w:fill="auto"/>
            <w:noWrap/>
            <w:vAlign w:val="bottom"/>
            <w:hideMark/>
          </w:tcPr>
          <w:p w14:paraId="1DF4E49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8501</w:t>
            </w:r>
          </w:p>
        </w:tc>
        <w:tc>
          <w:tcPr>
            <w:tcW w:w="961" w:type="dxa"/>
            <w:tcBorders>
              <w:top w:val="nil"/>
              <w:left w:val="nil"/>
              <w:bottom w:val="nil"/>
              <w:right w:val="nil"/>
            </w:tcBorders>
            <w:shd w:val="clear" w:color="auto" w:fill="auto"/>
            <w:noWrap/>
            <w:vAlign w:val="bottom"/>
            <w:hideMark/>
          </w:tcPr>
          <w:p w14:paraId="56F2C75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18527</w:t>
            </w:r>
          </w:p>
        </w:tc>
        <w:tc>
          <w:tcPr>
            <w:tcW w:w="961" w:type="dxa"/>
            <w:tcBorders>
              <w:top w:val="nil"/>
              <w:left w:val="nil"/>
              <w:bottom w:val="nil"/>
              <w:right w:val="nil"/>
            </w:tcBorders>
            <w:shd w:val="clear" w:color="auto" w:fill="auto"/>
            <w:noWrap/>
            <w:vAlign w:val="bottom"/>
            <w:hideMark/>
          </w:tcPr>
          <w:p w14:paraId="3AD5C41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31003</w:t>
            </w:r>
          </w:p>
        </w:tc>
        <w:tc>
          <w:tcPr>
            <w:tcW w:w="961" w:type="dxa"/>
            <w:tcBorders>
              <w:top w:val="nil"/>
              <w:left w:val="nil"/>
              <w:bottom w:val="nil"/>
              <w:right w:val="nil"/>
            </w:tcBorders>
            <w:shd w:val="clear" w:color="auto" w:fill="auto"/>
            <w:noWrap/>
            <w:vAlign w:val="bottom"/>
            <w:hideMark/>
          </w:tcPr>
          <w:p w14:paraId="35D1B49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26937</w:t>
            </w:r>
          </w:p>
        </w:tc>
        <w:tc>
          <w:tcPr>
            <w:tcW w:w="961" w:type="dxa"/>
            <w:tcBorders>
              <w:top w:val="nil"/>
              <w:left w:val="nil"/>
              <w:bottom w:val="nil"/>
              <w:right w:val="nil"/>
            </w:tcBorders>
            <w:shd w:val="clear" w:color="auto" w:fill="auto"/>
            <w:noWrap/>
            <w:vAlign w:val="bottom"/>
            <w:hideMark/>
          </w:tcPr>
          <w:p w14:paraId="490A3B8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23496</w:t>
            </w:r>
          </w:p>
        </w:tc>
        <w:tc>
          <w:tcPr>
            <w:tcW w:w="933" w:type="dxa"/>
            <w:tcBorders>
              <w:top w:val="nil"/>
              <w:left w:val="nil"/>
              <w:bottom w:val="nil"/>
              <w:right w:val="nil"/>
            </w:tcBorders>
            <w:shd w:val="clear" w:color="auto" w:fill="auto"/>
            <w:noWrap/>
            <w:vAlign w:val="bottom"/>
            <w:hideMark/>
          </w:tcPr>
          <w:p w14:paraId="289AA41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42055</w:t>
            </w:r>
          </w:p>
        </w:tc>
        <w:tc>
          <w:tcPr>
            <w:tcW w:w="933" w:type="dxa"/>
            <w:tcBorders>
              <w:top w:val="nil"/>
              <w:left w:val="nil"/>
              <w:bottom w:val="nil"/>
              <w:right w:val="nil"/>
            </w:tcBorders>
            <w:shd w:val="clear" w:color="auto" w:fill="auto"/>
            <w:noWrap/>
            <w:vAlign w:val="bottom"/>
            <w:hideMark/>
          </w:tcPr>
          <w:p w14:paraId="4F964F2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52364</w:t>
            </w:r>
          </w:p>
        </w:tc>
        <w:tc>
          <w:tcPr>
            <w:tcW w:w="933" w:type="dxa"/>
            <w:tcBorders>
              <w:top w:val="nil"/>
              <w:left w:val="nil"/>
              <w:bottom w:val="nil"/>
              <w:right w:val="nil"/>
            </w:tcBorders>
            <w:shd w:val="clear" w:color="auto" w:fill="auto"/>
            <w:noWrap/>
            <w:vAlign w:val="bottom"/>
            <w:hideMark/>
          </w:tcPr>
          <w:p w14:paraId="5467D04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62048</w:t>
            </w:r>
          </w:p>
        </w:tc>
        <w:tc>
          <w:tcPr>
            <w:tcW w:w="937" w:type="dxa"/>
            <w:tcBorders>
              <w:top w:val="nil"/>
              <w:left w:val="nil"/>
              <w:bottom w:val="nil"/>
              <w:right w:val="nil"/>
            </w:tcBorders>
            <w:shd w:val="clear" w:color="auto" w:fill="auto"/>
            <w:noWrap/>
            <w:vAlign w:val="bottom"/>
            <w:hideMark/>
          </w:tcPr>
          <w:p w14:paraId="2DAF163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58358</w:t>
            </w:r>
          </w:p>
        </w:tc>
      </w:tr>
      <w:tr w:rsidR="009C5A00" w:rsidRPr="009C5A00" w14:paraId="460AE1F3" w14:textId="77777777" w:rsidTr="009C5A00">
        <w:trPr>
          <w:trHeight w:val="275"/>
        </w:trPr>
        <w:tc>
          <w:tcPr>
            <w:tcW w:w="2880" w:type="dxa"/>
            <w:tcBorders>
              <w:top w:val="nil"/>
              <w:left w:val="nil"/>
              <w:bottom w:val="nil"/>
              <w:right w:val="nil"/>
            </w:tcBorders>
            <w:shd w:val="clear" w:color="auto" w:fill="auto"/>
            <w:noWrap/>
            <w:vAlign w:val="bottom"/>
            <w:hideMark/>
          </w:tcPr>
          <w:p w14:paraId="0EA26701" w14:textId="77777777" w:rsidR="009C5A00" w:rsidRPr="009C5A00" w:rsidRDefault="009C5A00" w:rsidP="009C5A00">
            <w:pPr>
              <w:spacing w:after="0" w:line="240" w:lineRule="auto"/>
              <w:jc w:val="right"/>
              <w:rPr>
                <w:rFonts w:ascii="Arial" w:eastAsia="Times New Roman" w:hAnsi="Arial" w:cs="Arial"/>
                <w:color w:val="000000"/>
                <w:sz w:val="18"/>
                <w:szCs w:val="18"/>
              </w:rPr>
            </w:pPr>
          </w:p>
        </w:tc>
        <w:tc>
          <w:tcPr>
            <w:tcW w:w="1000" w:type="dxa"/>
            <w:tcBorders>
              <w:top w:val="nil"/>
              <w:left w:val="nil"/>
              <w:bottom w:val="nil"/>
              <w:right w:val="nil"/>
            </w:tcBorders>
            <w:shd w:val="clear" w:color="auto" w:fill="auto"/>
            <w:noWrap/>
            <w:vAlign w:val="bottom"/>
            <w:hideMark/>
          </w:tcPr>
          <w:p w14:paraId="07564BBC" w14:textId="77777777" w:rsidR="009C5A00" w:rsidRPr="009C5A00" w:rsidRDefault="009C5A00" w:rsidP="009C5A00">
            <w:pPr>
              <w:spacing w:after="0" w:line="240" w:lineRule="auto"/>
              <w:rPr>
                <w:rFonts w:ascii="Arial" w:eastAsia="Times New Roman" w:hAnsi="Arial" w:cs="Arial"/>
                <w:sz w:val="18"/>
                <w:szCs w:val="18"/>
              </w:rPr>
            </w:pPr>
          </w:p>
        </w:tc>
        <w:tc>
          <w:tcPr>
            <w:tcW w:w="962" w:type="dxa"/>
            <w:tcBorders>
              <w:top w:val="nil"/>
              <w:left w:val="nil"/>
              <w:bottom w:val="nil"/>
              <w:right w:val="nil"/>
            </w:tcBorders>
            <w:shd w:val="clear" w:color="auto" w:fill="auto"/>
            <w:noWrap/>
            <w:vAlign w:val="bottom"/>
            <w:hideMark/>
          </w:tcPr>
          <w:p w14:paraId="14A431E2"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A1A629F"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1465E74"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3A2692C"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8A99F70"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E567F73"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676450F7"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E830D0B"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54981565"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69799895"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78DF849C" w14:textId="77777777" w:rsidR="009C5A00" w:rsidRPr="009C5A00" w:rsidRDefault="009C5A00" w:rsidP="009C5A00">
            <w:pPr>
              <w:spacing w:after="0" w:line="240" w:lineRule="auto"/>
              <w:jc w:val="right"/>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31EF57DF" w14:textId="77777777" w:rsidR="009C5A00" w:rsidRPr="009C5A00" w:rsidRDefault="009C5A00" w:rsidP="009C5A00">
            <w:pPr>
              <w:spacing w:after="0" w:line="240" w:lineRule="auto"/>
              <w:jc w:val="right"/>
              <w:rPr>
                <w:rFonts w:ascii="Arial" w:eastAsia="Times New Roman" w:hAnsi="Arial" w:cs="Arial"/>
                <w:sz w:val="18"/>
                <w:szCs w:val="18"/>
              </w:rPr>
            </w:pPr>
          </w:p>
        </w:tc>
      </w:tr>
      <w:tr w:rsidR="009C5A00" w:rsidRPr="009C5A00" w14:paraId="1DBE90C4" w14:textId="77777777" w:rsidTr="009C5A00">
        <w:trPr>
          <w:trHeight w:val="275"/>
        </w:trPr>
        <w:tc>
          <w:tcPr>
            <w:tcW w:w="2880" w:type="dxa"/>
            <w:tcBorders>
              <w:top w:val="nil"/>
              <w:left w:val="nil"/>
              <w:bottom w:val="nil"/>
              <w:right w:val="nil"/>
            </w:tcBorders>
            <w:shd w:val="clear" w:color="auto" w:fill="auto"/>
            <w:noWrap/>
            <w:vAlign w:val="bottom"/>
            <w:hideMark/>
          </w:tcPr>
          <w:p w14:paraId="2A8AFC3F"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Non-Current Liabilities:</w:t>
            </w:r>
          </w:p>
        </w:tc>
        <w:tc>
          <w:tcPr>
            <w:tcW w:w="1000" w:type="dxa"/>
            <w:tcBorders>
              <w:top w:val="nil"/>
              <w:left w:val="nil"/>
              <w:bottom w:val="nil"/>
              <w:right w:val="nil"/>
            </w:tcBorders>
            <w:shd w:val="clear" w:color="auto" w:fill="auto"/>
            <w:noWrap/>
            <w:vAlign w:val="bottom"/>
            <w:hideMark/>
          </w:tcPr>
          <w:p w14:paraId="30FBD5FA" w14:textId="77777777" w:rsidR="009C5A00" w:rsidRPr="009C5A00" w:rsidRDefault="009C5A00" w:rsidP="009C5A00">
            <w:pPr>
              <w:spacing w:after="0" w:line="240" w:lineRule="auto"/>
              <w:rPr>
                <w:rFonts w:ascii="Arial" w:eastAsia="Times New Roman" w:hAnsi="Arial" w:cs="Arial"/>
                <w:color w:val="000000"/>
                <w:sz w:val="18"/>
                <w:szCs w:val="18"/>
              </w:rPr>
            </w:pPr>
          </w:p>
        </w:tc>
        <w:tc>
          <w:tcPr>
            <w:tcW w:w="962" w:type="dxa"/>
            <w:tcBorders>
              <w:top w:val="nil"/>
              <w:left w:val="nil"/>
              <w:bottom w:val="nil"/>
              <w:right w:val="nil"/>
            </w:tcBorders>
            <w:shd w:val="clear" w:color="auto" w:fill="auto"/>
            <w:noWrap/>
            <w:vAlign w:val="bottom"/>
            <w:hideMark/>
          </w:tcPr>
          <w:p w14:paraId="484CB089"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11D5402"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D2C9B35"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534B08DC"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09FBA24"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AB49EDE"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E3F6F6F"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2A2D0EC"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6B35DCED"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0C695F38"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4176A935" w14:textId="77777777" w:rsidR="009C5A00" w:rsidRPr="009C5A00" w:rsidRDefault="009C5A00" w:rsidP="009C5A00">
            <w:pPr>
              <w:spacing w:after="0" w:line="240" w:lineRule="auto"/>
              <w:jc w:val="right"/>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00462322" w14:textId="77777777" w:rsidR="009C5A00" w:rsidRPr="009C5A00" w:rsidRDefault="009C5A00" w:rsidP="009C5A00">
            <w:pPr>
              <w:spacing w:after="0" w:line="240" w:lineRule="auto"/>
              <w:jc w:val="right"/>
              <w:rPr>
                <w:rFonts w:ascii="Arial" w:eastAsia="Times New Roman" w:hAnsi="Arial" w:cs="Arial"/>
                <w:sz w:val="18"/>
                <w:szCs w:val="18"/>
              </w:rPr>
            </w:pPr>
          </w:p>
        </w:tc>
      </w:tr>
      <w:tr w:rsidR="009C5A00" w:rsidRPr="009C5A00" w14:paraId="13DC9D46" w14:textId="77777777" w:rsidTr="009C5A00">
        <w:trPr>
          <w:trHeight w:val="275"/>
        </w:trPr>
        <w:tc>
          <w:tcPr>
            <w:tcW w:w="2880" w:type="dxa"/>
            <w:tcBorders>
              <w:top w:val="nil"/>
              <w:left w:val="nil"/>
              <w:bottom w:val="nil"/>
              <w:right w:val="nil"/>
            </w:tcBorders>
            <w:shd w:val="clear" w:color="auto" w:fill="auto"/>
            <w:noWrap/>
            <w:vAlign w:val="bottom"/>
            <w:hideMark/>
          </w:tcPr>
          <w:p w14:paraId="32C478A3"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Bank Loan</w:t>
            </w:r>
          </w:p>
        </w:tc>
        <w:tc>
          <w:tcPr>
            <w:tcW w:w="1000" w:type="dxa"/>
            <w:tcBorders>
              <w:top w:val="nil"/>
              <w:left w:val="nil"/>
              <w:bottom w:val="nil"/>
              <w:right w:val="nil"/>
            </w:tcBorders>
            <w:shd w:val="clear" w:color="auto" w:fill="auto"/>
            <w:noWrap/>
            <w:vAlign w:val="bottom"/>
            <w:hideMark/>
          </w:tcPr>
          <w:p w14:paraId="3654C76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2" w:type="dxa"/>
            <w:tcBorders>
              <w:top w:val="nil"/>
              <w:left w:val="nil"/>
              <w:bottom w:val="nil"/>
              <w:right w:val="nil"/>
            </w:tcBorders>
            <w:shd w:val="clear" w:color="auto" w:fill="auto"/>
            <w:noWrap/>
            <w:vAlign w:val="bottom"/>
            <w:hideMark/>
          </w:tcPr>
          <w:p w14:paraId="6D71969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39AC4F6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226F86E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2B96126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374C906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0F4D500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24032F3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2937770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nil"/>
              <w:right w:val="nil"/>
            </w:tcBorders>
            <w:shd w:val="clear" w:color="auto" w:fill="auto"/>
            <w:noWrap/>
            <w:vAlign w:val="bottom"/>
            <w:hideMark/>
          </w:tcPr>
          <w:p w14:paraId="4FDDE87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nil"/>
              <w:right w:val="nil"/>
            </w:tcBorders>
            <w:shd w:val="clear" w:color="auto" w:fill="auto"/>
            <w:noWrap/>
            <w:vAlign w:val="bottom"/>
            <w:hideMark/>
          </w:tcPr>
          <w:p w14:paraId="0F2AE09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nil"/>
              <w:right w:val="nil"/>
            </w:tcBorders>
            <w:shd w:val="clear" w:color="auto" w:fill="auto"/>
            <w:noWrap/>
            <w:vAlign w:val="bottom"/>
            <w:hideMark/>
          </w:tcPr>
          <w:p w14:paraId="7AF5BFE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7" w:type="dxa"/>
            <w:tcBorders>
              <w:top w:val="nil"/>
              <w:left w:val="nil"/>
              <w:bottom w:val="nil"/>
              <w:right w:val="nil"/>
            </w:tcBorders>
            <w:shd w:val="clear" w:color="auto" w:fill="auto"/>
            <w:noWrap/>
            <w:vAlign w:val="bottom"/>
            <w:hideMark/>
          </w:tcPr>
          <w:p w14:paraId="40D0586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r>
      <w:tr w:rsidR="009C5A00" w:rsidRPr="009C5A00" w14:paraId="4C28CF53" w14:textId="77777777" w:rsidTr="009C5A00">
        <w:trPr>
          <w:trHeight w:val="275"/>
        </w:trPr>
        <w:tc>
          <w:tcPr>
            <w:tcW w:w="2880" w:type="dxa"/>
            <w:tcBorders>
              <w:top w:val="nil"/>
              <w:left w:val="nil"/>
              <w:bottom w:val="nil"/>
              <w:right w:val="nil"/>
            </w:tcBorders>
            <w:shd w:val="clear" w:color="auto" w:fill="auto"/>
            <w:noWrap/>
            <w:vAlign w:val="bottom"/>
            <w:hideMark/>
          </w:tcPr>
          <w:p w14:paraId="118A33D7"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Other Non-Current Assets </w:t>
            </w:r>
          </w:p>
        </w:tc>
        <w:tc>
          <w:tcPr>
            <w:tcW w:w="1000" w:type="dxa"/>
            <w:tcBorders>
              <w:top w:val="nil"/>
              <w:left w:val="nil"/>
              <w:bottom w:val="single" w:sz="4" w:space="0" w:color="auto"/>
              <w:right w:val="nil"/>
            </w:tcBorders>
            <w:shd w:val="clear" w:color="auto" w:fill="auto"/>
            <w:noWrap/>
            <w:vAlign w:val="bottom"/>
            <w:hideMark/>
          </w:tcPr>
          <w:p w14:paraId="7DF3756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2" w:type="dxa"/>
            <w:tcBorders>
              <w:top w:val="nil"/>
              <w:left w:val="nil"/>
              <w:bottom w:val="single" w:sz="4" w:space="0" w:color="auto"/>
              <w:right w:val="nil"/>
            </w:tcBorders>
            <w:shd w:val="clear" w:color="auto" w:fill="auto"/>
            <w:noWrap/>
            <w:vAlign w:val="bottom"/>
            <w:hideMark/>
          </w:tcPr>
          <w:p w14:paraId="7FECCAE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3A303CB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6795C84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7831A53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239CCD4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517C1EF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21BBF0F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single" w:sz="4" w:space="0" w:color="auto"/>
              <w:right w:val="nil"/>
            </w:tcBorders>
            <w:shd w:val="clear" w:color="auto" w:fill="auto"/>
            <w:noWrap/>
            <w:vAlign w:val="bottom"/>
            <w:hideMark/>
          </w:tcPr>
          <w:p w14:paraId="4217553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single" w:sz="4" w:space="0" w:color="auto"/>
              <w:right w:val="nil"/>
            </w:tcBorders>
            <w:shd w:val="clear" w:color="auto" w:fill="auto"/>
            <w:noWrap/>
            <w:vAlign w:val="bottom"/>
            <w:hideMark/>
          </w:tcPr>
          <w:p w14:paraId="142E29D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single" w:sz="4" w:space="0" w:color="auto"/>
              <w:right w:val="nil"/>
            </w:tcBorders>
            <w:shd w:val="clear" w:color="auto" w:fill="auto"/>
            <w:noWrap/>
            <w:vAlign w:val="bottom"/>
            <w:hideMark/>
          </w:tcPr>
          <w:p w14:paraId="4A08737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single" w:sz="4" w:space="0" w:color="auto"/>
              <w:right w:val="nil"/>
            </w:tcBorders>
            <w:shd w:val="clear" w:color="auto" w:fill="auto"/>
            <w:noWrap/>
            <w:vAlign w:val="bottom"/>
            <w:hideMark/>
          </w:tcPr>
          <w:p w14:paraId="4142DCA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7" w:type="dxa"/>
            <w:tcBorders>
              <w:top w:val="nil"/>
              <w:left w:val="nil"/>
              <w:bottom w:val="single" w:sz="4" w:space="0" w:color="auto"/>
              <w:right w:val="nil"/>
            </w:tcBorders>
            <w:shd w:val="clear" w:color="auto" w:fill="auto"/>
            <w:noWrap/>
            <w:vAlign w:val="bottom"/>
            <w:hideMark/>
          </w:tcPr>
          <w:p w14:paraId="3D17912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r>
      <w:tr w:rsidR="009C5A00" w:rsidRPr="009C5A00" w14:paraId="749F38DE" w14:textId="77777777" w:rsidTr="009C5A00">
        <w:trPr>
          <w:trHeight w:val="275"/>
        </w:trPr>
        <w:tc>
          <w:tcPr>
            <w:tcW w:w="2880" w:type="dxa"/>
            <w:tcBorders>
              <w:top w:val="nil"/>
              <w:left w:val="nil"/>
              <w:bottom w:val="nil"/>
              <w:right w:val="nil"/>
            </w:tcBorders>
            <w:shd w:val="clear" w:color="auto" w:fill="auto"/>
            <w:noWrap/>
            <w:vAlign w:val="bottom"/>
            <w:hideMark/>
          </w:tcPr>
          <w:p w14:paraId="54A67F8A"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Total Non-Current Assets </w:t>
            </w:r>
          </w:p>
        </w:tc>
        <w:tc>
          <w:tcPr>
            <w:tcW w:w="1000" w:type="dxa"/>
            <w:tcBorders>
              <w:top w:val="nil"/>
              <w:left w:val="nil"/>
              <w:bottom w:val="nil"/>
              <w:right w:val="nil"/>
            </w:tcBorders>
            <w:shd w:val="clear" w:color="auto" w:fill="auto"/>
            <w:noWrap/>
            <w:vAlign w:val="bottom"/>
            <w:hideMark/>
          </w:tcPr>
          <w:p w14:paraId="1277A98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2" w:type="dxa"/>
            <w:tcBorders>
              <w:top w:val="nil"/>
              <w:left w:val="nil"/>
              <w:bottom w:val="nil"/>
              <w:right w:val="nil"/>
            </w:tcBorders>
            <w:shd w:val="clear" w:color="auto" w:fill="auto"/>
            <w:noWrap/>
            <w:vAlign w:val="bottom"/>
            <w:hideMark/>
          </w:tcPr>
          <w:p w14:paraId="13B0469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6C90C37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08A7269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0F81170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665E022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3F86318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1A26858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1" w:type="dxa"/>
            <w:tcBorders>
              <w:top w:val="nil"/>
              <w:left w:val="nil"/>
              <w:bottom w:val="nil"/>
              <w:right w:val="nil"/>
            </w:tcBorders>
            <w:shd w:val="clear" w:color="auto" w:fill="auto"/>
            <w:noWrap/>
            <w:vAlign w:val="bottom"/>
            <w:hideMark/>
          </w:tcPr>
          <w:p w14:paraId="52DC2C3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nil"/>
              <w:right w:val="nil"/>
            </w:tcBorders>
            <w:shd w:val="clear" w:color="auto" w:fill="auto"/>
            <w:noWrap/>
            <w:vAlign w:val="bottom"/>
            <w:hideMark/>
          </w:tcPr>
          <w:p w14:paraId="6399BE2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nil"/>
              <w:right w:val="nil"/>
            </w:tcBorders>
            <w:shd w:val="clear" w:color="auto" w:fill="auto"/>
            <w:noWrap/>
            <w:vAlign w:val="bottom"/>
            <w:hideMark/>
          </w:tcPr>
          <w:p w14:paraId="1C1FEB0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3" w:type="dxa"/>
            <w:tcBorders>
              <w:top w:val="nil"/>
              <w:left w:val="nil"/>
              <w:bottom w:val="nil"/>
              <w:right w:val="nil"/>
            </w:tcBorders>
            <w:shd w:val="clear" w:color="auto" w:fill="auto"/>
            <w:noWrap/>
            <w:vAlign w:val="bottom"/>
            <w:hideMark/>
          </w:tcPr>
          <w:p w14:paraId="0F87583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37" w:type="dxa"/>
            <w:tcBorders>
              <w:top w:val="nil"/>
              <w:left w:val="nil"/>
              <w:bottom w:val="nil"/>
              <w:right w:val="nil"/>
            </w:tcBorders>
            <w:shd w:val="clear" w:color="auto" w:fill="auto"/>
            <w:noWrap/>
            <w:vAlign w:val="bottom"/>
            <w:hideMark/>
          </w:tcPr>
          <w:p w14:paraId="5650CB9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r>
      <w:tr w:rsidR="009C5A00" w:rsidRPr="009C5A00" w14:paraId="6FAC5F22" w14:textId="77777777" w:rsidTr="009C5A00">
        <w:trPr>
          <w:trHeight w:val="275"/>
        </w:trPr>
        <w:tc>
          <w:tcPr>
            <w:tcW w:w="2880" w:type="dxa"/>
            <w:tcBorders>
              <w:top w:val="nil"/>
              <w:left w:val="nil"/>
              <w:bottom w:val="nil"/>
              <w:right w:val="nil"/>
            </w:tcBorders>
            <w:shd w:val="clear" w:color="auto" w:fill="auto"/>
            <w:noWrap/>
            <w:vAlign w:val="bottom"/>
            <w:hideMark/>
          </w:tcPr>
          <w:p w14:paraId="1B5594C3" w14:textId="77777777" w:rsidR="009C5A00" w:rsidRPr="009C5A00" w:rsidRDefault="009C5A00" w:rsidP="009C5A00">
            <w:pPr>
              <w:spacing w:after="0" w:line="240" w:lineRule="auto"/>
              <w:jc w:val="right"/>
              <w:rPr>
                <w:rFonts w:ascii="Arial" w:eastAsia="Times New Roman" w:hAnsi="Arial" w:cs="Arial"/>
                <w:color w:val="000000"/>
                <w:sz w:val="18"/>
                <w:szCs w:val="18"/>
              </w:rPr>
            </w:pPr>
          </w:p>
        </w:tc>
        <w:tc>
          <w:tcPr>
            <w:tcW w:w="1000" w:type="dxa"/>
            <w:tcBorders>
              <w:top w:val="nil"/>
              <w:left w:val="nil"/>
              <w:bottom w:val="nil"/>
              <w:right w:val="nil"/>
            </w:tcBorders>
            <w:shd w:val="clear" w:color="auto" w:fill="auto"/>
            <w:noWrap/>
            <w:vAlign w:val="bottom"/>
            <w:hideMark/>
          </w:tcPr>
          <w:p w14:paraId="3D38B6E9" w14:textId="77777777" w:rsidR="009C5A00" w:rsidRPr="009C5A00" w:rsidRDefault="009C5A00" w:rsidP="009C5A00">
            <w:pPr>
              <w:spacing w:after="0" w:line="240" w:lineRule="auto"/>
              <w:rPr>
                <w:rFonts w:ascii="Arial" w:eastAsia="Times New Roman" w:hAnsi="Arial" w:cs="Arial"/>
                <w:sz w:val="18"/>
                <w:szCs w:val="18"/>
              </w:rPr>
            </w:pPr>
          </w:p>
        </w:tc>
        <w:tc>
          <w:tcPr>
            <w:tcW w:w="962" w:type="dxa"/>
            <w:tcBorders>
              <w:top w:val="nil"/>
              <w:left w:val="nil"/>
              <w:bottom w:val="nil"/>
              <w:right w:val="nil"/>
            </w:tcBorders>
            <w:shd w:val="clear" w:color="auto" w:fill="auto"/>
            <w:noWrap/>
            <w:vAlign w:val="bottom"/>
            <w:hideMark/>
          </w:tcPr>
          <w:p w14:paraId="43CDD9B8"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B262FD9"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3068707"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C76E04C"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787ABC2"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2AD51DE6"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CE8D419"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1B1DB13B"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5D24D85C"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698D168A"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64A69328" w14:textId="77777777" w:rsidR="009C5A00" w:rsidRPr="009C5A00" w:rsidRDefault="009C5A00" w:rsidP="009C5A00">
            <w:pPr>
              <w:spacing w:after="0" w:line="240" w:lineRule="auto"/>
              <w:jc w:val="right"/>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65685C5E" w14:textId="77777777" w:rsidR="009C5A00" w:rsidRPr="009C5A00" w:rsidRDefault="009C5A00" w:rsidP="009C5A00">
            <w:pPr>
              <w:spacing w:after="0" w:line="240" w:lineRule="auto"/>
              <w:jc w:val="right"/>
              <w:rPr>
                <w:rFonts w:ascii="Arial" w:eastAsia="Times New Roman" w:hAnsi="Arial" w:cs="Arial"/>
                <w:sz w:val="18"/>
                <w:szCs w:val="18"/>
              </w:rPr>
            </w:pPr>
          </w:p>
        </w:tc>
      </w:tr>
      <w:tr w:rsidR="009C5A00" w:rsidRPr="009C5A00" w14:paraId="5ED19C42" w14:textId="77777777" w:rsidTr="009C5A00">
        <w:trPr>
          <w:trHeight w:val="275"/>
        </w:trPr>
        <w:tc>
          <w:tcPr>
            <w:tcW w:w="2880" w:type="dxa"/>
            <w:tcBorders>
              <w:top w:val="nil"/>
              <w:left w:val="nil"/>
              <w:bottom w:val="nil"/>
              <w:right w:val="nil"/>
            </w:tcBorders>
            <w:shd w:val="clear" w:color="auto" w:fill="auto"/>
            <w:noWrap/>
            <w:vAlign w:val="bottom"/>
            <w:hideMark/>
          </w:tcPr>
          <w:p w14:paraId="42CA8527" w14:textId="77777777" w:rsidR="009C5A00" w:rsidRPr="009C5A00" w:rsidRDefault="009C5A00" w:rsidP="009C5A00">
            <w:pPr>
              <w:spacing w:after="0" w:line="240" w:lineRule="auto"/>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Total Liabilities </w:t>
            </w:r>
          </w:p>
        </w:tc>
        <w:tc>
          <w:tcPr>
            <w:tcW w:w="1000" w:type="dxa"/>
            <w:tcBorders>
              <w:top w:val="nil"/>
              <w:left w:val="nil"/>
              <w:bottom w:val="nil"/>
              <w:right w:val="nil"/>
            </w:tcBorders>
            <w:shd w:val="clear" w:color="auto" w:fill="auto"/>
            <w:noWrap/>
            <w:vAlign w:val="bottom"/>
            <w:hideMark/>
          </w:tcPr>
          <w:p w14:paraId="6E62EEE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0</w:t>
            </w:r>
          </w:p>
        </w:tc>
        <w:tc>
          <w:tcPr>
            <w:tcW w:w="962" w:type="dxa"/>
            <w:tcBorders>
              <w:top w:val="nil"/>
              <w:left w:val="nil"/>
              <w:bottom w:val="nil"/>
              <w:right w:val="nil"/>
            </w:tcBorders>
            <w:shd w:val="clear" w:color="auto" w:fill="auto"/>
            <w:noWrap/>
            <w:vAlign w:val="bottom"/>
            <w:hideMark/>
          </w:tcPr>
          <w:p w14:paraId="6474D80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w:t>
            </w:r>
          </w:p>
        </w:tc>
        <w:tc>
          <w:tcPr>
            <w:tcW w:w="961" w:type="dxa"/>
            <w:tcBorders>
              <w:top w:val="nil"/>
              <w:left w:val="nil"/>
              <w:bottom w:val="nil"/>
              <w:right w:val="nil"/>
            </w:tcBorders>
            <w:shd w:val="clear" w:color="auto" w:fill="auto"/>
            <w:noWrap/>
            <w:vAlign w:val="bottom"/>
            <w:hideMark/>
          </w:tcPr>
          <w:p w14:paraId="719188E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w:t>
            </w:r>
          </w:p>
        </w:tc>
        <w:tc>
          <w:tcPr>
            <w:tcW w:w="961" w:type="dxa"/>
            <w:tcBorders>
              <w:top w:val="nil"/>
              <w:left w:val="nil"/>
              <w:bottom w:val="nil"/>
              <w:right w:val="nil"/>
            </w:tcBorders>
            <w:shd w:val="clear" w:color="auto" w:fill="auto"/>
            <w:noWrap/>
            <w:vAlign w:val="bottom"/>
            <w:hideMark/>
          </w:tcPr>
          <w:p w14:paraId="773DA40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4000</w:t>
            </w:r>
          </w:p>
        </w:tc>
        <w:tc>
          <w:tcPr>
            <w:tcW w:w="961" w:type="dxa"/>
            <w:tcBorders>
              <w:top w:val="nil"/>
              <w:left w:val="nil"/>
              <w:bottom w:val="nil"/>
              <w:right w:val="nil"/>
            </w:tcBorders>
            <w:shd w:val="clear" w:color="auto" w:fill="auto"/>
            <w:noWrap/>
            <w:vAlign w:val="bottom"/>
            <w:hideMark/>
          </w:tcPr>
          <w:p w14:paraId="12CAEE6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8501</w:t>
            </w:r>
          </w:p>
        </w:tc>
        <w:tc>
          <w:tcPr>
            <w:tcW w:w="961" w:type="dxa"/>
            <w:tcBorders>
              <w:top w:val="nil"/>
              <w:left w:val="nil"/>
              <w:bottom w:val="nil"/>
              <w:right w:val="nil"/>
            </w:tcBorders>
            <w:shd w:val="clear" w:color="auto" w:fill="auto"/>
            <w:noWrap/>
            <w:vAlign w:val="bottom"/>
            <w:hideMark/>
          </w:tcPr>
          <w:p w14:paraId="0E278B2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18527</w:t>
            </w:r>
          </w:p>
        </w:tc>
        <w:tc>
          <w:tcPr>
            <w:tcW w:w="961" w:type="dxa"/>
            <w:tcBorders>
              <w:top w:val="nil"/>
              <w:left w:val="nil"/>
              <w:bottom w:val="nil"/>
              <w:right w:val="nil"/>
            </w:tcBorders>
            <w:shd w:val="clear" w:color="auto" w:fill="auto"/>
            <w:noWrap/>
            <w:vAlign w:val="bottom"/>
            <w:hideMark/>
          </w:tcPr>
          <w:p w14:paraId="1E122C7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31003</w:t>
            </w:r>
          </w:p>
        </w:tc>
        <w:tc>
          <w:tcPr>
            <w:tcW w:w="961" w:type="dxa"/>
            <w:tcBorders>
              <w:top w:val="nil"/>
              <w:left w:val="nil"/>
              <w:bottom w:val="nil"/>
              <w:right w:val="nil"/>
            </w:tcBorders>
            <w:shd w:val="clear" w:color="auto" w:fill="auto"/>
            <w:noWrap/>
            <w:vAlign w:val="bottom"/>
            <w:hideMark/>
          </w:tcPr>
          <w:p w14:paraId="3A3F934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26937</w:t>
            </w:r>
          </w:p>
        </w:tc>
        <w:tc>
          <w:tcPr>
            <w:tcW w:w="961" w:type="dxa"/>
            <w:tcBorders>
              <w:top w:val="nil"/>
              <w:left w:val="nil"/>
              <w:bottom w:val="nil"/>
              <w:right w:val="nil"/>
            </w:tcBorders>
            <w:shd w:val="clear" w:color="auto" w:fill="auto"/>
            <w:noWrap/>
            <w:vAlign w:val="bottom"/>
            <w:hideMark/>
          </w:tcPr>
          <w:p w14:paraId="3402461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23496</w:t>
            </w:r>
          </w:p>
        </w:tc>
        <w:tc>
          <w:tcPr>
            <w:tcW w:w="933" w:type="dxa"/>
            <w:tcBorders>
              <w:top w:val="nil"/>
              <w:left w:val="nil"/>
              <w:bottom w:val="nil"/>
              <w:right w:val="nil"/>
            </w:tcBorders>
            <w:shd w:val="clear" w:color="auto" w:fill="auto"/>
            <w:noWrap/>
            <w:vAlign w:val="bottom"/>
            <w:hideMark/>
          </w:tcPr>
          <w:p w14:paraId="5648A44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42055</w:t>
            </w:r>
          </w:p>
        </w:tc>
        <w:tc>
          <w:tcPr>
            <w:tcW w:w="933" w:type="dxa"/>
            <w:tcBorders>
              <w:top w:val="nil"/>
              <w:left w:val="nil"/>
              <w:bottom w:val="nil"/>
              <w:right w:val="nil"/>
            </w:tcBorders>
            <w:shd w:val="clear" w:color="auto" w:fill="auto"/>
            <w:noWrap/>
            <w:vAlign w:val="bottom"/>
            <w:hideMark/>
          </w:tcPr>
          <w:p w14:paraId="3BD2CDD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52364</w:t>
            </w:r>
          </w:p>
        </w:tc>
        <w:tc>
          <w:tcPr>
            <w:tcW w:w="933" w:type="dxa"/>
            <w:tcBorders>
              <w:top w:val="nil"/>
              <w:left w:val="nil"/>
              <w:bottom w:val="nil"/>
              <w:right w:val="nil"/>
            </w:tcBorders>
            <w:shd w:val="clear" w:color="auto" w:fill="auto"/>
            <w:noWrap/>
            <w:vAlign w:val="bottom"/>
            <w:hideMark/>
          </w:tcPr>
          <w:p w14:paraId="212EDA9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62048</w:t>
            </w:r>
          </w:p>
        </w:tc>
        <w:tc>
          <w:tcPr>
            <w:tcW w:w="937" w:type="dxa"/>
            <w:tcBorders>
              <w:top w:val="nil"/>
              <w:left w:val="nil"/>
              <w:bottom w:val="nil"/>
              <w:right w:val="nil"/>
            </w:tcBorders>
            <w:shd w:val="clear" w:color="auto" w:fill="auto"/>
            <w:noWrap/>
            <w:vAlign w:val="bottom"/>
            <w:hideMark/>
          </w:tcPr>
          <w:p w14:paraId="1D83A80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58358</w:t>
            </w:r>
          </w:p>
        </w:tc>
      </w:tr>
      <w:tr w:rsidR="009C5A00" w:rsidRPr="009C5A00" w14:paraId="0B0C88D1" w14:textId="77777777" w:rsidTr="009C5A00">
        <w:trPr>
          <w:trHeight w:val="275"/>
        </w:trPr>
        <w:tc>
          <w:tcPr>
            <w:tcW w:w="2880" w:type="dxa"/>
            <w:tcBorders>
              <w:top w:val="nil"/>
              <w:left w:val="nil"/>
              <w:bottom w:val="nil"/>
              <w:right w:val="nil"/>
            </w:tcBorders>
            <w:shd w:val="clear" w:color="auto" w:fill="auto"/>
            <w:noWrap/>
            <w:vAlign w:val="bottom"/>
            <w:hideMark/>
          </w:tcPr>
          <w:p w14:paraId="2A648504" w14:textId="77777777" w:rsidR="009C5A00" w:rsidRPr="009C5A00" w:rsidRDefault="009C5A00" w:rsidP="009C5A00">
            <w:pPr>
              <w:spacing w:after="0" w:line="240" w:lineRule="auto"/>
              <w:jc w:val="right"/>
              <w:rPr>
                <w:rFonts w:ascii="Arial" w:eastAsia="Times New Roman" w:hAnsi="Arial" w:cs="Arial"/>
                <w:color w:val="000000"/>
                <w:sz w:val="18"/>
                <w:szCs w:val="18"/>
              </w:rPr>
            </w:pPr>
          </w:p>
        </w:tc>
        <w:tc>
          <w:tcPr>
            <w:tcW w:w="1000" w:type="dxa"/>
            <w:tcBorders>
              <w:top w:val="nil"/>
              <w:left w:val="nil"/>
              <w:bottom w:val="nil"/>
              <w:right w:val="nil"/>
            </w:tcBorders>
            <w:shd w:val="clear" w:color="auto" w:fill="auto"/>
            <w:noWrap/>
            <w:vAlign w:val="bottom"/>
            <w:hideMark/>
          </w:tcPr>
          <w:p w14:paraId="6D4FB9A6" w14:textId="77777777" w:rsidR="009C5A00" w:rsidRPr="009C5A00" w:rsidRDefault="009C5A00" w:rsidP="009C5A00">
            <w:pPr>
              <w:spacing w:after="0" w:line="240" w:lineRule="auto"/>
              <w:rPr>
                <w:rFonts w:ascii="Arial" w:eastAsia="Times New Roman" w:hAnsi="Arial" w:cs="Arial"/>
                <w:sz w:val="18"/>
                <w:szCs w:val="18"/>
              </w:rPr>
            </w:pPr>
          </w:p>
        </w:tc>
        <w:tc>
          <w:tcPr>
            <w:tcW w:w="962" w:type="dxa"/>
            <w:tcBorders>
              <w:top w:val="nil"/>
              <w:left w:val="nil"/>
              <w:bottom w:val="nil"/>
              <w:right w:val="nil"/>
            </w:tcBorders>
            <w:shd w:val="clear" w:color="auto" w:fill="auto"/>
            <w:noWrap/>
            <w:vAlign w:val="bottom"/>
            <w:hideMark/>
          </w:tcPr>
          <w:p w14:paraId="26921549"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D474E49"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3932C46"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00164689"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19CA5B9"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218E8DA4"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74DC8F30" w14:textId="77777777" w:rsidR="009C5A00" w:rsidRPr="009C5A00" w:rsidRDefault="009C5A00" w:rsidP="009C5A00">
            <w:pPr>
              <w:spacing w:after="0" w:line="240" w:lineRule="auto"/>
              <w:jc w:val="right"/>
              <w:rPr>
                <w:rFonts w:ascii="Arial" w:eastAsia="Times New Roman" w:hAnsi="Arial" w:cs="Arial"/>
                <w:sz w:val="18"/>
                <w:szCs w:val="18"/>
              </w:rPr>
            </w:pPr>
          </w:p>
        </w:tc>
        <w:tc>
          <w:tcPr>
            <w:tcW w:w="961" w:type="dxa"/>
            <w:tcBorders>
              <w:top w:val="nil"/>
              <w:left w:val="nil"/>
              <w:bottom w:val="nil"/>
              <w:right w:val="nil"/>
            </w:tcBorders>
            <w:shd w:val="clear" w:color="auto" w:fill="auto"/>
            <w:noWrap/>
            <w:vAlign w:val="bottom"/>
            <w:hideMark/>
          </w:tcPr>
          <w:p w14:paraId="4C6E10A2"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3580FBC8"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3047F4D5" w14:textId="77777777" w:rsidR="009C5A00" w:rsidRPr="009C5A00" w:rsidRDefault="009C5A00" w:rsidP="009C5A00">
            <w:pPr>
              <w:spacing w:after="0" w:line="240" w:lineRule="auto"/>
              <w:jc w:val="right"/>
              <w:rPr>
                <w:rFonts w:ascii="Arial" w:eastAsia="Times New Roman" w:hAnsi="Arial" w:cs="Arial"/>
                <w:sz w:val="18"/>
                <w:szCs w:val="18"/>
              </w:rPr>
            </w:pPr>
          </w:p>
        </w:tc>
        <w:tc>
          <w:tcPr>
            <w:tcW w:w="933" w:type="dxa"/>
            <w:tcBorders>
              <w:top w:val="nil"/>
              <w:left w:val="nil"/>
              <w:bottom w:val="nil"/>
              <w:right w:val="nil"/>
            </w:tcBorders>
            <w:shd w:val="clear" w:color="auto" w:fill="auto"/>
            <w:noWrap/>
            <w:vAlign w:val="bottom"/>
            <w:hideMark/>
          </w:tcPr>
          <w:p w14:paraId="53886CAA" w14:textId="77777777" w:rsidR="009C5A00" w:rsidRPr="009C5A00" w:rsidRDefault="009C5A00" w:rsidP="009C5A00">
            <w:pPr>
              <w:spacing w:after="0" w:line="240" w:lineRule="auto"/>
              <w:jc w:val="right"/>
              <w:rPr>
                <w:rFonts w:ascii="Arial" w:eastAsia="Times New Roman" w:hAnsi="Arial" w:cs="Arial"/>
                <w:sz w:val="18"/>
                <w:szCs w:val="18"/>
              </w:rPr>
            </w:pPr>
          </w:p>
        </w:tc>
        <w:tc>
          <w:tcPr>
            <w:tcW w:w="937" w:type="dxa"/>
            <w:tcBorders>
              <w:top w:val="nil"/>
              <w:left w:val="nil"/>
              <w:bottom w:val="nil"/>
              <w:right w:val="nil"/>
            </w:tcBorders>
            <w:shd w:val="clear" w:color="auto" w:fill="auto"/>
            <w:noWrap/>
            <w:vAlign w:val="bottom"/>
            <w:hideMark/>
          </w:tcPr>
          <w:p w14:paraId="33BD9511" w14:textId="77777777" w:rsidR="009C5A00" w:rsidRPr="009C5A00" w:rsidRDefault="009C5A00" w:rsidP="009C5A00">
            <w:pPr>
              <w:spacing w:after="0" w:line="240" w:lineRule="auto"/>
              <w:jc w:val="right"/>
              <w:rPr>
                <w:rFonts w:ascii="Arial" w:eastAsia="Times New Roman" w:hAnsi="Arial" w:cs="Arial"/>
                <w:sz w:val="18"/>
                <w:szCs w:val="18"/>
              </w:rPr>
            </w:pPr>
          </w:p>
        </w:tc>
      </w:tr>
      <w:tr w:rsidR="009C5A00" w:rsidRPr="009C5A00" w14:paraId="15E8D875" w14:textId="77777777" w:rsidTr="009C5A00">
        <w:trPr>
          <w:trHeight w:val="275"/>
        </w:trPr>
        <w:tc>
          <w:tcPr>
            <w:tcW w:w="2880" w:type="dxa"/>
            <w:tcBorders>
              <w:top w:val="nil"/>
              <w:left w:val="nil"/>
              <w:bottom w:val="nil"/>
              <w:right w:val="nil"/>
            </w:tcBorders>
            <w:shd w:val="clear" w:color="auto" w:fill="auto"/>
            <w:noWrap/>
            <w:vAlign w:val="bottom"/>
            <w:hideMark/>
          </w:tcPr>
          <w:p w14:paraId="7AE97305" w14:textId="77777777" w:rsidR="009C5A00" w:rsidRPr="009C5A00" w:rsidRDefault="009C5A00" w:rsidP="009C5A00">
            <w:pPr>
              <w:spacing w:after="0" w:line="240" w:lineRule="auto"/>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Total Owners' Equity and Liabilities </w:t>
            </w:r>
          </w:p>
        </w:tc>
        <w:tc>
          <w:tcPr>
            <w:tcW w:w="1000" w:type="dxa"/>
            <w:tcBorders>
              <w:top w:val="single" w:sz="4" w:space="0" w:color="auto"/>
              <w:left w:val="nil"/>
              <w:bottom w:val="single" w:sz="4" w:space="0" w:color="auto"/>
              <w:right w:val="nil"/>
            </w:tcBorders>
            <w:shd w:val="clear" w:color="auto" w:fill="auto"/>
            <w:noWrap/>
            <w:vAlign w:val="bottom"/>
            <w:hideMark/>
          </w:tcPr>
          <w:p w14:paraId="68EE7063"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600000</w:t>
            </w:r>
          </w:p>
        </w:tc>
        <w:tc>
          <w:tcPr>
            <w:tcW w:w="962" w:type="dxa"/>
            <w:tcBorders>
              <w:top w:val="single" w:sz="4" w:space="0" w:color="auto"/>
              <w:left w:val="nil"/>
              <w:bottom w:val="single" w:sz="4" w:space="0" w:color="auto"/>
              <w:right w:val="nil"/>
            </w:tcBorders>
            <w:shd w:val="clear" w:color="auto" w:fill="auto"/>
            <w:noWrap/>
            <w:vAlign w:val="bottom"/>
            <w:hideMark/>
          </w:tcPr>
          <w:p w14:paraId="1E5A839F"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563403</w:t>
            </w:r>
          </w:p>
        </w:tc>
        <w:tc>
          <w:tcPr>
            <w:tcW w:w="961" w:type="dxa"/>
            <w:tcBorders>
              <w:top w:val="single" w:sz="4" w:space="0" w:color="auto"/>
              <w:left w:val="nil"/>
              <w:bottom w:val="single" w:sz="4" w:space="0" w:color="auto"/>
              <w:right w:val="nil"/>
            </w:tcBorders>
            <w:shd w:val="clear" w:color="auto" w:fill="auto"/>
            <w:noWrap/>
            <w:vAlign w:val="bottom"/>
            <w:hideMark/>
          </w:tcPr>
          <w:p w14:paraId="117835B1"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549307</w:t>
            </w:r>
          </w:p>
        </w:tc>
        <w:tc>
          <w:tcPr>
            <w:tcW w:w="961" w:type="dxa"/>
            <w:tcBorders>
              <w:top w:val="single" w:sz="4" w:space="0" w:color="auto"/>
              <w:left w:val="nil"/>
              <w:bottom w:val="single" w:sz="4" w:space="0" w:color="auto"/>
              <w:right w:val="nil"/>
            </w:tcBorders>
            <w:shd w:val="clear" w:color="auto" w:fill="auto"/>
            <w:noWrap/>
            <w:vAlign w:val="bottom"/>
            <w:hideMark/>
          </w:tcPr>
          <w:p w14:paraId="4BB0935A"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544210</w:t>
            </w:r>
          </w:p>
        </w:tc>
        <w:tc>
          <w:tcPr>
            <w:tcW w:w="961" w:type="dxa"/>
            <w:tcBorders>
              <w:top w:val="single" w:sz="4" w:space="0" w:color="auto"/>
              <w:left w:val="nil"/>
              <w:bottom w:val="single" w:sz="4" w:space="0" w:color="auto"/>
              <w:right w:val="nil"/>
            </w:tcBorders>
            <w:shd w:val="clear" w:color="auto" w:fill="auto"/>
            <w:noWrap/>
            <w:vAlign w:val="bottom"/>
            <w:hideMark/>
          </w:tcPr>
          <w:p w14:paraId="5011CB8C"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550213</w:t>
            </w:r>
          </w:p>
        </w:tc>
        <w:tc>
          <w:tcPr>
            <w:tcW w:w="961" w:type="dxa"/>
            <w:tcBorders>
              <w:top w:val="single" w:sz="4" w:space="0" w:color="auto"/>
              <w:left w:val="nil"/>
              <w:bottom w:val="single" w:sz="4" w:space="0" w:color="auto"/>
              <w:right w:val="nil"/>
            </w:tcBorders>
            <w:shd w:val="clear" w:color="auto" w:fill="auto"/>
            <w:noWrap/>
            <w:vAlign w:val="bottom"/>
            <w:hideMark/>
          </w:tcPr>
          <w:p w14:paraId="55BA8A42"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573817</w:t>
            </w:r>
          </w:p>
        </w:tc>
        <w:tc>
          <w:tcPr>
            <w:tcW w:w="961" w:type="dxa"/>
            <w:tcBorders>
              <w:top w:val="single" w:sz="4" w:space="0" w:color="auto"/>
              <w:left w:val="nil"/>
              <w:bottom w:val="single" w:sz="4" w:space="0" w:color="auto"/>
              <w:right w:val="nil"/>
            </w:tcBorders>
            <w:shd w:val="clear" w:color="auto" w:fill="auto"/>
            <w:noWrap/>
            <w:vAlign w:val="bottom"/>
            <w:hideMark/>
          </w:tcPr>
          <w:p w14:paraId="7056DBFE"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607220</w:t>
            </w:r>
          </w:p>
        </w:tc>
        <w:tc>
          <w:tcPr>
            <w:tcW w:w="961" w:type="dxa"/>
            <w:tcBorders>
              <w:top w:val="single" w:sz="4" w:space="0" w:color="auto"/>
              <w:left w:val="nil"/>
              <w:bottom w:val="single" w:sz="4" w:space="0" w:color="auto"/>
              <w:right w:val="nil"/>
            </w:tcBorders>
            <w:shd w:val="clear" w:color="auto" w:fill="auto"/>
            <w:noWrap/>
            <w:vAlign w:val="bottom"/>
            <w:hideMark/>
          </w:tcPr>
          <w:p w14:paraId="4F428D31"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611957</w:t>
            </w:r>
          </w:p>
        </w:tc>
        <w:tc>
          <w:tcPr>
            <w:tcW w:w="961" w:type="dxa"/>
            <w:tcBorders>
              <w:top w:val="single" w:sz="4" w:space="0" w:color="auto"/>
              <w:left w:val="nil"/>
              <w:bottom w:val="single" w:sz="4" w:space="0" w:color="auto"/>
              <w:right w:val="nil"/>
            </w:tcBorders>
            <w:shd w:val="clear" w:color="auto" w:fill="auto"/>
            <w:noWrap/>
            <w:vAlign w:val="bottom"/>
            <w:hideMark/>
          </w:tcPr>
          <w:p w14:paraId="472F7C9F"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610193</w:t>
            </w:r>
          </w:p>
        </w:tc>
        <w:tc>
          <w:tcPr>
            <w:tcW w:w="933" w:type="dxa"/>
            <w:tcBorders>
              <w:top w:val="single" w:sz="4" w:space="0" w:color="auto"/>
              <w:left w:val="nil"/>
              <w:bottom w:val="single" w:sz="4" w:space="0" w:color="auto"/>
              <w:right w:val="nil"/>
            </w:tcBorders>
            <w:shd w:val="clear" w:color="auto" w:fill="auto"/>
            <w:noWrap/>
            <w:vAlign w:val="bottom"/>
            <w:hideMark/>
          </w:tcPr>
          <w:p w14:paraId="03CCC837"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643930</w:t>
            </w:r>
          </w:p>
        </w:tc>
        <w:tc>
          <w:tcPr>
            <w:tcW w:w="933" w:type="dxa"/>
            <w:tcBorders>
              <w:top w:val="single" w:sz="4" w:space="0" w:color="auto"/>
              <w:left w:val="nil"/>
              <w:bottom w:val="single" w:sz="4" w:space="0" w:color="auto"/>
              <w:right w:val="nil"/>
            </w:tcBorders>
            <w:shd w:val="clear" w:color="auto" w:fill="auto"/>
            <w:noWrap/>
            <w:vAlign w:val="bottom"/>
            <w:hideMark/>
          </w:tcPr>
          <w:p w14:paraId="6229A166"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677667</w:t>
            </w:r>
          </w:p>
        </w:tc>
        <w:tc>
          <w:tcPr>
            <w:tcW w:w="933" w:type="dxa"/>
            <w:tcBorders>
              <w:top w:val="single" w:sz="4" w:space="0" w:color="auto"/>
              <w:left w:val="nil"/>
              <w:bottom w:val="single" w:sz="4" w:space="0" w:color="auto"/>
              <w:right w:val="nil"/>
            </w:tcBorders>
            <w:shd w:val="clear" w:color="auto" w:fill="auto"/>
            <w:noWrap/>
            <w:vAlign w:val="bottom"/>
            <w:hideMark/>
          </w:tcPr>
          <w:p w14:paraId="7221A177"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713403</w:t>
            </w:r>
          </w:p>
        </w:tc>
        <w:tc>
          <w:tcPr>
            <w:tcW w:w="937" w:type="dxa"/>
            <w:tcBorders>
              <w:top w:val="single" w:sz="4" w:space="0" w:color="auto"/>
              <w:left w:val="nil"/>
              <w:bottom w:val="single" w:sz="4" w:space="0" w:color="auto"/>
              <w:right w:val="nil"/>
            </w:tcBorders>
            <w:shd w:val="clear" w:color="auto" w:fill="auto"/>
            <w:noWrap/>
            <w:vAlign w:val="bottom"/>
            <w:hideMark/>
          </w:tcPr>
          <w:p w14:paraId="0F3C4327"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716640</w:t>
            </w:r>
          </w:p>
        </w:tc>
      </w:tr>
    </w:tbl>
    <w:p w14:paraId="4869A4AB" w14:textId="2E03088F" w:rsidR="009C5A00" w:rsidRDefault="009C5A00" w:rsidP="009C5A00">
      <w:pPr>
        <w:rPr>
          <w:rFonts w:ascii="Arial" w:hAnsi="Arial" w:cs="Arial"/>
          <w:color w:val="000000" w:themeColor="text1"/>
          <w:sz w:val="24"/>
          <w:szCs w:val="24"/>
        </w:rPr>
      </w:pPr>
    </w:p>
    <w:p w14:paraId="456C120B" w14:textId="5DFCFD65" w:rsidR="009C5A00" w:rsidRDefault="009C5A00" w:rsidP="009C5A00">
      <w:pPr>
        <w:rPr>
          <w:rFonts w:ascii="Arial" w:hAnsi="Arial" w:cs="Arial"/>
          <w:color w:val="000000" w:themeColor="text1"/>
          <w:sz w:val="24"/>
          <w:szCs w:val="24"/>
        </w:rPr>
      </w:pPr>
    </w:p>
    <w:p w14:paraId="4D91FDE2" w14:textId="74C59A0B" w:rsidR="009C5A00" w:rsidRDefault="009C5A00" w:rsidP="009C5A00">
      <w:pPr>
        <w:rPr>
          <w:rFonts w:ascii="Arial" w:hAnsi="Arial" w:cs="Arial"/>
          <w:color w:val="000000" w:themeColor="text1"/>
          <w:sz w:val="24"/>
          <w:szCs w:val="24"/>
        </w:rPr>
      </w:pPr>
    </w:p>
    <w:p w14:paraId="5BB39B1F" w14:textId="1452C94F" w:rsidR="009C5A00" w:rsidRDefault="009C5A00" w:rsidP="009C5A00">
      <w:pPr>
        <w:rPr>
          <w:rFonts w:ascii="Arial" w:hAnsi="Arial" w:cs="Arial"/>
          <w:color w:val="000000" w:themeColor="text1"/>
          <w:sz w:val="24"/>
          <w:szCs w:val="24"/>
        </w:rPr>
      </w:pPr>
    </w:p>
    <w:p w14:paraId="47019565" w14:textId="3F3F68B6" w:rsidR="009C5A00" w:rsidRDefault="009C5A00" w:rsidP="009C5A00">
      <w:pPr>
        <w:rPr>
          <w:rFonts w:ascii="Arial" w:hAnsi="Arial" w:cs="Arial"/>
          <w:color w:val="000000" w:themeColor="text1"/>
          <w:sz w:val="24"/>
          <w:szCs w:val="24"/>
        </w:rPr>
      </w:pPr>
    </w:p>
    <w:p w14:paraId="7EA0D2BF" w14:textId="7AC1F846" w:rsidR="009C5A00" w:rsidRDefault="009C5A00" w:rsidP="009C5A00">
      <w:pPr>
        <w:rPr>
          <w:rFonts w:ascii="Arial" w:hAnsi="Arial" w:cs="Arial"/>
          <w:color w:val="000000" w:themeColor="text1"/>
          <w:sz w:val="24"/>
          <w:szCs w:val="24"/>
        </w:rPr>
      </w:pPr>
    </w:p>
    <w:p w14:paraId="7E5E7E40" w14:textId="0A1E61F4" w:rsidR="009C5A00" w:rsidRDefault="009C5A00" w:rsidP="009C5A00">
      <w:pPr>
        <w:rPr>
          <w:rFonts w:ascii="Arial" w:hAnsi="Arial" w:cs="Arial"/>
          <w:color w:val="000000" w:themeColor="text1"/>
          <w:sz w:val="24"/>
          <w:szCs w:val="24"/>
        </w:rPr>
      </w:pPr>
    </w:p>
    <w:p w14:paraId="4AA07521" w14:textId="08BA4244" w:rsidR="009C5A00" w:rsidRDefault="009C5A00" w:rsidP="009C5A00">
      <w:pPr>
        <w:rPr>
          <w:rFonts w:ascii="Arial" w:hAnsi="Arial" w:cs="Arial"/>
          <w:color w:val="000000" w:themeColor="text1"/>
          <w:sz w:val="24"/>
          <w:szCs w:val="24"/>
        </w:rPr>
      </w:pPr>
    </w:p>
    <w:p w14:paraId="6C8CE4EC" w14:textId="743710BE" w:rsidR="009C5A00" w:rsidRDefault="009C5A00" w:rsidP="009C5A00">
      <w:pPr>
        <w:rPr>
          <w:rFonts w:ascii="Arial" w:hAnsi="Arial" w:cs="Arial"/>
          <w:color w:val="000000" w:themeColor="text1"/>
          <w:sz w:val="24"/>
          <w:szCs w:val="24"/>
        </w:rPr>
      </w:pPr>
    </w:p>
    <w:p w14:paraId="7F8A2F26" w14:textId="733FB4D2" w:rsidR="009C5A00" w:rsidRDefault="009C5A00" w:rsidP="009C5A00">
      <w:pPr>
        <w:rPr>
          <w:rFonts w:ascii="Arial" w:hAnsi="Arial" w:cs="Arial"/>
          <w:color w:val="000000" w:themeColor="text1"/>
          <w:sz w:val="24"/>
          <w:szCs w:val="24"/>
        </w:rPr>
      </w:pPr>
    </w:p>
    <w:p w14:paraId="6E08CB68" w14:textId="62703D01" w:rsidR="009C5A00" w:rsidRDefault="009C5A00" w:rsidP="009C5A00">
      <w:pPr>
        <w:rPr>
          <w:rFonts w:ascii="Arial" w:hAnsi="Arial" w:cs="Arial"/>
          <w:color w:val="000000" w:themeColor="text1"/>
          <w:sz w:val="24"/>
          <w:szCs w:val="24"/>
        </w:rPr>
      </w:pPr>
    </w:p>
    <w:p w14:paraId="06E142AF" w14:textId="0AC7D598" w:rsidR="009C5A00" w:rsidRDefault="009C5A00" w:rsidP="009C5A00">
      <w:pPr>
        <w:rPr>
          <w:rFonts w:ascii="Arial" w:hAnsi="Arial" w:cs="Arial"/>
          <w:color w:val="000000" w:themeColor="text1"/>
          <w:sz w:val="24"/>
          <w:szCs w:val="24"/>
        </w:rPr>
      </w:pPr>
    </w:p>
    <w:p w14:paraId="2F59ED87" w14:textId="27FA2E8F" w:rsidR="009C5A00" w:rsidRDefault="009C5A00" w:rsidP="009C5A00">
      <w:pPr>
        <w:rPr>
          <w:rFonts w:ascii="Arial" w:hAnsi="Arial" w:cs="Arial"/>
          <w:color w:val="000000" w:themeColor="text1"/>
          <w:sz w:val="24"/>
          <w:szCs w:val="24"/>
        </w:rPr>
      </w:pPr>
    </w:p>
    <w:p w14:paraId="43D8E79C" w14:textId="733A2655" w:rsidR="009C5A00" w:rsidRDefault="009C5A00" w:rsidP="009C5A00">
      <w:pPr>
        <w:rPr>
          <w:rFonts w:ascii="Arial" w:hAnsi="Arial" w:cs="Arial"/>
          <w:color w:val="000000" w:themeColor="text1"/>
          <w:sz w:val="24"/>
          <w:szCs w:val="24"/>
        </w:rPr>
      </w:pPr>
    </w:p>
    <w:p w14:paraId="04F1449B" w14:textId="093B8B70" w:rsidR="009C5A00" w:rsidRDefault="009C5A00" w:rsidP="009C5A00">
      <w:pPr>
        <w:rPr>
          <w:rFonts w:ascii="Arial" w:hAnsi="Arial" w:cs="Arial"/>
          <w:i/>
          <w:iCs/>
          <w:color w:val="000000" w:themeColor="text1"/>
          <w:sz w:val="24"/>
          <w:szCs w:val="24"/>
        </w:rPr>
      </w:pPr>
      <w:r w:rsidRPr="009C5A00">
        <w:rPr>
          <w:rFonts w:ascii="Arial" w:hAnsi="Arial" w:cs="Arial"/>
          <w:i/>
          <w:iCs/>
          <w:color w:val="000000" w:themeColor="text1"/>
          <w:sz w:val="24"/>
          <w:szCs w:val="24"/>
        </w:rPr>
        <w:lastRenderedPageBreak/>
        <w:t>Appendix 0</w:t>
      </w:r>
      <w:r>
        <w:rPr>
          <w:rFonts w:ascii="Arial" w:hAnsi="Arial" w:cs="Arial"/>
          <w:i/>
          <w:iCs/>
          <w:color w:val="000000" w:themeColor="text1"/>
          <w:sz w:val="24"/>
          <w:szCs w:val="24"/>
        </w:rPr>
        <w:t>3</w:t>
      </w:r>
      <w:r w:rsidRPr="009C5A00">
        <w:rPr>
          <w:rFonts w:ascii="Arial" w:hAnsi="Arial" w:cs="Arial"/>
          <w:i/>
          <w:iCs/>
          <w:color w:val="000000" w:themeColor="text1"/>
          <w:sz w:val="24"/>
          <w:szCs w:val="24"/>
        </w:rPr>
        <w:t xml:space="preserve">: Monthly </w:t>
      </w:r>
      <w:r>
        <w:rPr>
          <w:rFonts w:ascii="Arial" w:hAnsi="Arial" w:cs="Arial"/>
          <w:i/>
          <w:iCs/>
          <w:color w:val="000000" w:themeColor="text1"/>
          <w:sz w:val="24"/>
          <w:szCs w:val="24"/>
        </w:rPr>
        <w:t xml:space="preserve">Cash Flow Statement of First Year of Operation </w:t>
      </w:r>
      <w:r w:rsidRPr="009C5A00">
        <w:rPr>
          <w:rFonts w:ascii="Arial" w:hAnsi="Arial" w:cs="Arial"/>
          <w:i/>
          <w:iCs/>
          <w:color w:val="000000" w:themeColor="text1"/>
          <w:sz w:val="24"/>
          <w:szCs w:val="24"/>
        </w:rPr>
        <w:t xml:space="preserve"> </w:t>
      </w:r>
    </w:p>
    <w:p w14:paraId="18DD82D8" w14:textId="4C6109D9" w:rsidR="009C5A00" w:rsidRPr="009C5A00" w:rsidRDefault="009C5A00" w:rsidP="009C5A00">
      <w:pPr>
        <w:rPr>
          <w:rFonts w:ascii="Arial" w:hAnsi="Arial" w:cs="Arial"/>
          <w:color w:val="000000" w:themeColor="text1"/>
          <w:sz w:val="4"/>
          <w:szCs w:val="4"/>
        </w:rPr>
      </w:pPr>
    </w:p>
    <w:tbl>
      <w:tblPr>
        <w:tblW w:w="15069" w:type="dxa"/>
        <w:tblInd w:w="-1080" w:type="dxa"/>
        <w:tblLook w:val="04A0" w:firstRow="1" w:lastRow="0" w:firstColumn="1" w:lastColumn="0" w:noHBand="0" w:noVBand="1"/>
      </w:tblPr>
      <w:tblGrid>
        <w:gridCol w:w="4189"/>
        <w:gridCol w:w="1007"/>
        <w:gridCol w:w="897"/>
        <w:gridCol w:w="897"/>
        <w:gridCol w:w="897"/>
        <w:gridCol w:w="897"/>
        <w:gridCol w:w="897"/>
        <w:gridCol w:w="897"/>
        <w:gridCol w:w="897"/>
        <w:gridCol w:w="897"/>
        <w:gridCol w:w="897"/>
        <w:gridCol w:w="897"/>
        <w:gridCol w:w="897"/>
        <w:gridCol w:w="6"/>
      </w:tblGrid>
      <w:tr w:rsidR="009C5A00" w:rsidRPr="009C5A00" w14:paraId="5C69D5E7" w14:textId="77777777" w:rsidTr="009C5A00">
        <w:trPr>
          <w:trHeight w:val="244"/>
        </w:trPr>
        <w:tc>
          <w:tcPr>
            <w:tcW w:w="15069" w:type="dxa"/>
            <w:gridSpan w:val="14"/>
            <w:tcBorders>
              <w:top w:val="nil"/>
              <w:left w:val="nil"/>
              <w:bottom w:val="nil"/>
              <w:right w:val="nil"/>
            </w:tcBorders>
            <w:shd w:val="clear" w:color="000000" w:fill="FFE699"/>
            <w:noWrap/>
            <w:vAlign w:val="bottom"/>
            <w:hideMark/>
          </w:tcPr>
          <w:p w14:paraId="305C34FF"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Monthly Cash Flow Statement </w:t>
            </w:r>
          </w:p>
        </w:tc>
      </w:tr>
      <w:tr w:rsidR="009C5A00" w:rsidRPr="009C5A00" w14:paraId="4F58D99B" w14:textId="77777777" w:rsidTr="009C5A00">
        <w:trPr>
          <w:gridAfter w:val="1"/>
          <w:wAfter w:w="6" w:type="dxa"/>
          <w:trHeight w:val="244"/>
        </w:trPr>
        <w:tc>
          <w:tcPr>
            <w:tcW w:w="41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3FF2C1"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Particulars </w:t>
            </w:r>
          </w:p>
        </w:tc>
        <w:tc>
          <w:tcPr>
            <w:tcW w:w="1007" w:type="dxa"/>
            <w:tcBorders>
              <w:top w:val="single" w:sz="4" w:space="0" w:color="auto"/>
              <w:left w:val="nil"/>
              <w:bottom w:val="single" w:sz="4" w:space="0" w:color="auto"/>
              <w:right w:val="single" w:sz="4" w:space="0" w:color="auto"/>
            </w:tcBorders>
            <w:shd w:val="clear" w:color="auto" w:fill="auto"/>
            <w:noWrap/>
            <w:vAlign w:val="bottom"/>
            <w:hideMark/>
          </w:tcPr>
          <w:p w14:paraId="2750CF46"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Jan</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14:paraId="622C7F41"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Feb</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14:paraId="601ABDBF"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Mar</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14:paraId="7CEE401E"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Apr</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14:paraId="5B1EC924"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May</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14:paraId="471748DD"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Jun</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14:paraId="63531781"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Jul</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14:paraId="05B9AC2C"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Aug</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14:paraId="3F0ED493"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Sep</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14:paraId="36FDD4E8"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Oct</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14:paraId="42DDA963"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Nov</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14:paraId="4CB82463" w14:textId="77777777" w:rsidR="009C5A00" w:rsidRPr="009C5A00" w:rsidRDefault="009C5A00" w:rsidP="009C5A00">
            <w:pPr>
              <w:spacing w:after="0" w:line="240" w:lineRule="auto"/>
              <w:jc w:val="center"/>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Dec</w:t>
            </w:r>
          </w:p>
        </w:tc>
      </w:tr>
      <w:tr w:rsidR="009C5A00" w:rsidRPr="009C5A00" w14:paraId="4777BC38"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1EA101E0" w14:textId="77777777" w:rsidR="009C5A00" w:rsidRPr="009C5A00" w:rsidRDefault="009C5A00" w:rsidP="009C5A00">
            <w:pPr>
              <w:spacing w:after="0" w:line="240" w:lineRule="auto"/>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Cash Flows from Operating Activities </w:t>
            </w:r>
          </w:p>
        </w:tc>
        <w:tc>
          <w:tcPr>
            <w:tcW w:w="1007" w:type="dxa"/>
            <w:tcBorders>
              <w:top w:val="nil"/>
              <w:left w:val="nil"/>
              <w:bottom w:val="nil"/>
              <w:right w:val="nil"/>
            </w:tcBorders>
            <w:shd w:val="clear" w:color="auto" w:fill="auto"/>
            <w:noWrap/>
            <w:vAlign w:val="bottom"/>
            <w:hideMark/>
          </w:tcPr>
          <w:p w14:paraId="21D1BDCD" w14:textId="77777777" w:rsidR="009C5A00" w:rsidRPr="009C5A00" w:rsidRDefault="009C5A00" w:rsidP="009C5A00">
            <w:pPr>
              <w:spacing w:after="0" w:line="240" w:lineRule="auto"/>
              <w:rPr>
                <w:rFonts w:ascii="Arial" w:eastAsia="Times New Roman" w:hAnsi="Arial" w:cs="Arial"/>
                <w:b/>
                <w:bCs/>
                <w:color w:val="000000"/>
                <w:sz w:val="18"/>
                <w:szCs w:val="18"/>
              </w:rPr>
            </w:pPr>
          </w:p>
        </w:tc>
        <w:tc>
          <w:tcPr>
            <w:tcW w:w="897" w:type="dxa"/>
            <w:tcBorders>
              <w:top w:val="nil"/>
              <w:left w:val="nil"/>
              <w:bottom w:val="nil"/>
              <w:right w:val="nil"/>
            </w:tcBorders>
            <w:shd w:val="clear" w:color="auto" w:fill="auto"/>
            <w:noWrap/>
            <w:vAlign w:val="bottom"/>
            <w:hideMark/>
          </w:tcPr>
          <w:p w14:paraId="066B29A2"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5828DC41"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3296907E"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5531F44F"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78765FED"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704AF025"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05EBAEC3"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3D9C10EF"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27426D1A"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3A6054D7"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1CA38025" w14:textId="77777777" w:rsidR="009C5A00" w:rsidRPr="009C5A00" w:rsidRDefault="009C5A00" w:rsidP="009C5A00">
            <w:pPr>
              <w:spacing w:after="0" w:line="240" w:lineRule="auto"/>
              <w:rPr>
                <w:rFonts w:ascii="Times New Roman" w:eastAsia="Times New Roman" w:hAnsi="Times New Roman" w:cs="Times New Roman"/>
                <w:sz w:val="18"/>
                <w:szCs w:val="18"/>
              </w:rPr>
            </w:pPr>
          </w:p>
        </w:tc>
      </w:tr>
      <w:tr w:rsidR="009C5A00" w:rsidRPr="009C5A00" w14:paraId="7C9883EC"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577C93B3"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Cash from Collection of Accounts Receivable </w:t>
            </w:r>
          </w:p>
        </w:tc>
        <w:tc>
          <w:tcPr>
            <w:tcW w:w="1007" w:type="dxa"/>
            <w:tcBorders>
              <w:top w:val="nil"/>
              <w:left w:val="nil"/>
              <w:bottom w:val="nil"/>
              <w:right w:val="nil"/>
            </w:tcBorders>
            <w:shd w:val="clear" w:color="auto" w:fill="auto"/>
            <w:noWrap/>
            <w:vAlign w:val="bottom"/>
            <w:hideMark/>
          </w:tcPr>
          <w:p w14:paraId="613B0E5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31A146E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10000 </w:t>
            </w:r>
          </w:p>
        </w:tc>
        <w:tc>
          <w:tcPr>
            <w:tcW w:w="897" w:type="dxa"/>
            <w:tcBorders>
              <w:top w:val="nil"/>
              <w:left w:val="nil"/>
              <w:bottom w:val="nil"/>
              <w:right w:val="nil"/>
            </w:tcBorders>
            <w:shd w:val="clear" w:color="auto" w:fill="auto"/>
            <w:noWrap/>
            <w:vAlign w:val="bottom"/>
            <w:hideMark/>
          </w:tcPr>
          <w:p w14:paraId="1329704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10000 </w:t>
            </w:r>
          </w:p>
        </w:tc>
        <w:tc>
          <w:tcPr>
            <w:tcW w:w="897" w:type="dxa"/>
            <w:tcBorders>
              <w:top w:val="nil"/>
              <w:left w:val="nil"/>
              <w:bottom w:val="nil"/>
              <w:right w:val="nil"/>
            </w:tcBorders>
            <w:shd w:val="clear" w:color="auto" w:fill="auto"/>
            <w:noWrap/>
            <w:vAlign w:val="bottom"/>
            <w:hideMark/>
          </w:tcPr>
          <w:p w14:paraId="37C4DFE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20000 </w:t>
            </w:r>
          </w:p>
        </w:tc>
        <w:tc>
          <w:tcPr>
            <w:tcW w:w="897" w:type="dxa"/>
            <w:tcBorders>
              <w:top w:val="nil"/>
              <w:left w:val="nil"/>
              <w:bottom w:val="nil"/>
              <w:right w:val="nil"/>
            </w:tcBorders>
            <w:shd w:val="clear" w:color="auto" w:fill="auto"/>
            <w:noWrap/>
            <w:vAlign w:val="bottom"/>
            <w:hideMark/>
          </w:tcPr>
          <w:p w14:paraId="16CF97A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34000 </w:t>
            </w:r>
          </w:p>
        </w:tc>
        <w:tc>
          <w:tcPr>
            <w:tcW w:w="897" w:type="dxa"/>
            <w:tcBorders>
              <w:top w:val="nil"/>
              <w:left w:val="nil"/>
              <w:bottom w:val="nil"/>
              <w:right w:val="nil"/>
            </w:tcBorders>
            <w:shd w:val="clear" w:color="auto" w:fill="auto"/>
            <w:noWrap/>
            <w:vAlign w:val="bottom"/>
            <w:hideMark/>
          </w:tcPr>
          <w:p w14:paraId="34F90A7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58000 </w:t>
            </w:r>
          </w:p>
        </w:tc>
        <w:tc>
          <w:tcPr>
            <w:tcW w:w="897" w:type="dxa"/>
            <w:tcBorders>
              <w:top w:val="nil"/>
              <w:left w:val="nil"/>
              <w:bottom w:val="nil"/>
              <w:right w:val="nil"/>
            </w:tcBorders>
            <w:shd w:val="clear" w:color="auto" w:fill="auto"/>
            <w:noWrap/>
            <w:vAlign w:val="bottom"/>
            <w:hideMark/>
          </w:tcPr>
          <w:p w14:paraId="5112CD7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75000 </w:t>
            </w:r>
          </w:p>
        </w:tc>
        <w:tc>
          <w:tcPr>
            <w:tcW w:w="897" w:type="dxa"/>
            <w:tcBorders>
              <w:top w:val="nil"/>
              <w:left w:val="nil"/>
              <w:bottom w:val="nil"/>
              <w:right w:val="nil"/>
            </w:tcBorders>
            <w:shd w:val="clear" w:color="auto" w:fill="auto"/>
            <w:noWrap/>
            <w:vAlign w:val="bottom"/>
            <w:hideMark/>
          </w:tcPr>
          <w:p w14:paraId="5962544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50000 </w:t>
            </w:r>
          </w:p>
        </w:tc>
        <w:tc>
          <w:tcPr>
            <w:tcW w:w="897" w:type="dxa"/>
            <w:tcBorders>
              <w:top w:val="nil"/>
              <w:left w:val="nil"/>
              <w:bottom w:val="nil"/>
              <w:right w:val="nil"/>
            </w:tcBorders>
            <w:shd w:val="clear" w:color="auto" w:fill="auto"/>
            <w:noWrap/>
            <w:vAlign w:val="bottom"/>
            <w:hideMark/>
          </w:tcPr>
          <w:p w14:paraId="2C49260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35000 </w:t>
            </w:r>
          </w:p>
        </w:tc>
        <w:tc>
          <w:tcPr>
            <w:tcW w:w="897" w:type="dxa"/>
            <w:tcBorders>
              <w:top w:val="nil"/>
              <w:left w:val="nil"/>
              <w:bottom w:val="nil"/>
              <w:right w:val="nil"/>
            </w:tcBorders>
            <w:shd w:val="clear" w:color="auto" w:fill="auto"/>
            <w:noWrap/>
            <w:vAlign w:val="bottom"/>
            <w:hideMark/>
          </w:tcPr>
          <w:p w14:paraId="0D43BCE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70000 </w:t>
            </w:r>
          </w:p>
        </w:tc>
        <w:tc>
          <w:tcPr>
            <w:tcW w:w="897" w:type="dxa"/>
            <w:tcBorders>
              <w:top w:val="nil"/>
              <w:left w:val="nil"/>
              <w:bottom w:val="nil"/>
              <w:right w:val="nil"/>
            </w:tcBorders>
            <w:shd w:val="clear" w:color="auto" w:fill="auto"/>
            <w:noWrap/>
            <w:vAlign w:val="bottom"/>
            <w:hideMark/>
          </w:tcPr>
          <w:p w14:paraId="7AB2706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85000 </w:t>
            </w:r>
          </w:p>
        </w:tc>
        <w:tc>
          <w:tcPr>
            <w:tcW w:w="897" w:type="dxa"/>
            <w:tcBorders>
              <w:top w:val="nil"/>
              <w:left w:val="nil"/>
              <w:bottom w:val="nil"/>
              <w:right w:val="nil"/>
            </w:tcBorders>
            <w:shd w:val="clear" w:color="auto" w:fill="auto"/>
            <w:noWrap/>
            <w:vAlign w:val="bottom"/>
            <w:hideMark/>
          </w:tcPr>
          <w:p w14:paraId="2A904AF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90000 </w:t>
            </w:r>
          </w:p>
        </w:tc>
      </w:tr>
      <w:tr w:rsidR="009C5A00" w:rsidRPr="009C5A00" w14:paraId="69D50B61"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0209FCA9"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Payment of Accounts Payable </w:t>
            </w:r>
          </w:p>
        </w:tc>
        <w:tc>
          <w:tcPr>
            <w:tcW w:w="1007" w:type="dxa"/>
            <w:tcBorders>
              <w:top w:val="nil"/>
              <w:left w:val="nil"/>
              <w:bottom w:val="nil"/>
              <w:right w:val="nil"/>
            </w:tcBorders>
            <w:shd w:val="clear" w:color="auto" w:fill="auto"/>
            <w:noWrap/>
            <w:vAlign w:val="bottom"/>
            <w:hideMark/>
          </w:tcPr>
          <w:p w14:paraId="542E7FB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16E567C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w:t>
            </w:r>
          </w:p>
        </w:tc>
        <w:tc>
          <w:tcPr>
            <w:tcW w:w="897" w:type="dxa"/>
            <w:tcBorders>
              <w:top w:val="nil"/>
              <w:left w:val="nil"/>
              <w:bottom w:val="nil"/>
              <w:right w:val="nil"/>
            </w:tcBorders>
            <w:shd w:val="clear" w:color="auto" w:fill="auto"/>
            <w:noWrap/>
            <w:vAlign w:val="bottom"/>
            <w:hideMark/>
          </w:tcPr>
          <w:p w14:paraId="79CBB3F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w:t>
            </w:r>
          </w:p>
        </w:tc>
        <w:tc>
          <w:tcPr>
            <w:tcW w:w="897" w:type="dxa"/>
            <w:tcBorders>
              <w:top w:val="nil"/>
              <w:left w:val="nil"/>
              <w:bottom w:val="nil"/>
              <w:right w:val="nil"/>
            </w:tcBorders>
            <w:shd w:val="clear" w:color="auto" w:fill="auto"/>
            <w:noWrap/>
            <w:vAlign w:val="bottom"/>
            <w:hideMark/>
          </w:tcPr>
          <w:p w14:paraId="16C3965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(4000)</w:t>
            </w:r>
          </w:p>
        </w:tc>
        <w:tc>
          <w:tcPr>
            <w:tcW w:w="897" w:type="dxa"/>
            <w:tcBorders>
              <w:top w:val="nil"/>
              <w:left w:val="nil"/>
              <w:bottom w:val="nil"/>
              <w:right w:val="nil"/>
            </w:tcBorders>
            <w:shd w:val="clear" w:color="auto" w:fill="auto"/>
            <w:noWrap/>
            <w:vAlign w:val="bottom"/>
            <w:hideMark/>
          </w:tcPr>
          <w:p w14:paraId="686B8DC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(8000)</w:t>
            </w:r>
          </w:p>
        </w:tc>
        <w:tc>
          <w:tcPr>
            <w:tcW w:w="897" w:type="dxa"/>
            <w:tcBorders>
              <w:top w:val="nil"/>
              <w:left w:val="nil"/>
              <w:bottom w:val="nil"/>
              <w:right w:val="nil"/>
            </w:tcBorders>
            <w:shd w:val="clear" w:color="auto" w:fill="auto"/>
            <w:noWrap/>
            <w:vAlign w:val="bottom"/>
            <w:hideMark/>
          </w:tcPr>
          <w:p w14:paraId="012BD78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(13500)</w:t>
            </w:r>
          </w:p>
        </w:tc>
        <w:tc>
          <w:tcPr>
            <w:tcW w:w="897" w:type="dxa"/>
            <w:tcBorders>
              <w:top w:val="nil"/>
              <w:left w:val="nil"/>
              <w:bottom w:val="nil"/>
              <w:right w:val="nil"/>
            </w:tcBorders>
            <w:shd w:val="clear" w:color="auto" w:fill="auto"/>
            <w:noWrap/>
            <w:vAlign w:val="bottom"/>
            <w:hideMark/>
          </w:tcPr>
          <w:p w14:paraId="09F818A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(19000)</w:t>
            </w:r>
          </w:p>
        </w:tc>
        <w:tc>
          <w:tcPr>
            <w:tcW w:w="897" w:type="dxa"/>
            <w:tcBorders>
              <w:top w:val="nil"/>
              <w:left w:val="nil"/>
              <w:bottom w:val="nil"/>
              <w:right w:val="nil"/>
            </w:tcBorders>
            <w:shd w:val="clear" w:color="auto" w:fill="auto"/>
            <w:noWrap/>
            <w:vAlign w:val="bottom"/>
            <w:hideMark/>
          </w:tcPr>
          <w:p w14:paraId="0DD6AAD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97" w:type="dxa"/>
            <w:tcBorders>
              <w:top w:val="nil"/>
              <w:left w:val="nil"/>
              <w:bottom w:val="nil"/>
              <w:right w:val="nil"/>
            </w:tcBorders>
            <w:shd w:val="clear" w:color="auto" w:fill="auto"/>
            <w:noWrap/>
            <w:vAlign w:val="bottom"/>
            <w:hideMark/>
          </w:tcPr>
          <w:p w14:paraId="7F65D0B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(8000)</w:t>
            </w:r>
          </w:p>
        </w:tc>
        <w:tc>
          <w:tcPr>
            <w:tcW w:w="897" w:type="dxa"/>
            <w:tcBorders>
              <w:top w:val="nil"/>
              <w:left w:val="nil"/>
              <w:bottom w:val="nil"/>
              <w:right w:val="nil"/>
            </w:tcBorders>
            <w:shd w:val="clear" w:color="auto" w:fill="auto"/>
            <w:noWrap/>
            <w:vAlign w:val="bottom"/>
            <w:hideMark/>
          </w:tcPr>
          <w:p w14:paraId="0004D84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(21500)</w:t>
            </w:r>
          </w:p>
        </w:tc>
        <w:tc>
          <w:tcPr>
            <w:tcW w:w="897" w:type="dxa"/>
            <w:tcBorders>
              <w:top w:val="nil"/>
              <w:left w:val="nil"/>
              <w:bottom w:val="nil"/>
              <w:right w:val="nil"/>
            </w:tcBorders>
            <w:shd w:val="clear" w:color="auto" w:fill="auto"/>
            <w:noWrap/>
            <w:vAlign w:val="bottom"/>
            <w:hideMark/>
          </w:tcPr>
          <w:p w14:paraId="54EB061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(24000)</w:t>
            </w:r>
          </w:p>
        </w:tc>
        <w:tc>
          <w:tcPr>
            <w:tcW w:w="897" w:type="dxa"/>
            <w:tcBorders>
              <w:top w:val="nil"/>
              <w:left w:val="nil"/>
              <w:bottom w:val="nil"/>
              <w:right w:val="nil"/>
            </w:tcBorders>
            <w:shd w:val="clear" w:color="auto" w:fill="auto"/>
            <w:noWrap/>
            <w:vAlign w:val="bottom"/>
            <w:hideMark/>
          </w:tcPr>
          <w:p w14:paraId="5754C34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(25000)</w:t>
            </w:r>
          </w:p>
        </w:tc>
      </w:tr>
      <w:tr w:rsidR="009C5A00" w:rsidRPr="009C5A00" w14:paraId="0FE2F195"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2D228119"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Payment of Payroll</w:t>
            </w:r>
          </w:p>
        </w:tc>
        <w:tc>
          <w:tcPr>
            <w:tcW w:w="1007" w:type="dxa"/>
            <w:tcBorders>
              <w:top w:val="nil"/>
              <w:left w:val="nil"/>
              <w:bottom w:val="nil"/>
              <w:right w:val="nil"/>
            </w:tcBorders>
            <w:shd w:val="clear" w:color="auto" w:fill="auto"/>
            <w:noWrap/>
            <w:vAlign w:val="bottom"/>
            <w:hideMark/>
          </w:tcPr>
          <w:p w14:paraId="1FBF756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97" w:type="dxa"/>
            <w:tcBorders>
              <w:top w:val="nil"/>
              <w:left w:val="nil"/>
              <w:bottom w:val="nil"/>
              <w:right w:val="nil"/>
            </w:tcBorders>
            <w:shd w:val="clear" w:color="auto" w:fill="auto"/>
            <w:noWrap/>
            <w:vAlign w:val="bottom"/>
            <w:hideMark/>
          </w:tcPr>
          <w:p w14:paraId="0F07915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97" w:type="dxa"/>
            <w:tcBorders>
              <w:top w:val="nil"/>
              <w:left w:val="nil"/>
              <w:bottom w:val="nil"/>
              <w:right w:val="nil"/>
            </w:tcBorders>
            <w:shd w:val="clear" w:color="auto" w:fill="auto"/>
            <w:noWrap/>
            <w:vAlign w:val="bottom"/>
            <w:hideMark/>
          </w:tcPr>
          <w:p w14:paraId="305E79F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97" w:type="dxa"/>
            <w:tcBorders>
              <w:top w:val="nil"/>
              <w:left w:val="nil"/>
              <w:bottom w:val="nil"/>
              <w:right w:val="nil"/>
            </w:tcBorders>
            <w:shd w:val="clear" w:color="auto" w:fill="auto"/>
            <w:noWrap/>
            <w:vAlign w:val="bottom"/>
            <w:hideMark/>
          </w:tcPr>
          <w:p w14:paraId="3378B7C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97" w:type="dxa"/>
            <w:tcBorders>
              <w:top w:val="nil"/>
              <w:left w:val="nil"/>
              <w:bottom w:val="nil"/>
              <w:right w:val="nil"/>
            </w:tcBorders>
            <w:shd w:val="clear" w:color="auto" w:fill="auto"/>
            <w:noWrap/>
            <w:vAlign w:val="bottom"/>
            <w:hideMark/>
          </w:tcPr>
          <w:p w14:paraId="392FA4C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97" w:type="dxa"/>
            <w:tcBorders>
              <w:top w:val="nil"/>
              <w:left w:val="nil"/>
              <w:bottom w:val="nil"/>
              <w:right w:val="nil"/>
            </w:tcBorders>
            <w:shd w:val="clear" w:color="auto" w:fill="auto"/>
            <w:noWrap/>
            <w:vAlign w:val="bottom"/>
            <w:hideMark/>
          </w:tcPr>
          <w:p w14:paraId="73D19C2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97" w:type="dxa"/>
            <w:tcBorders>
              <w:top w:val="nil"/>
              <w:left w:val="nil"/>
              <w:bottom w:val="nil"/>
              <w:right w:val="nil"/>
            </w:tcBorders>
            <w:shd w:val="clear" w:color="auto" w:fill="auto"/>
            <w:noWrap/>
            <w:vAlign w:val="bottom"/>
            <w:hideMark/>
          </w:tcPr>
          <w:p w14:paraId="4B600B3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97" w:type="dxa"/>
            <w:tcBorders>
              <w:top w:val="nil"/>
              <w:left w:val="nil"/>
              <w:bottom w:val="nil"/>
              <w:right w:val="nil"/>
            </w:tcBorders>
            <w:shd w:val="clear" w:color="auto" w:fill="auto"/>
            <w:noWrap/>
            <w:vAlign w:val="bottom"/>
            <w:hideMark/>
          </w:tcPr>
          <w:p w14:paraId="3E9AF37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97" w:type="dxa"/>
            <w:tcBorders>
              <w:top w:val="nil"/>
              <w:left w:val="nil"/>
              <w:bottom w:val="nil"/>
              <w:right w:val="nil"/>
            </w:tcBorders>
            <w:shd w:val="clear" w:color="auto" w:fill="auto"/>
            <w:noWrap/>
            <w:vAlign w:val="bottom"/>
            <w:hideMark/>
          </w:tcPr>
          <w:p w14:paraId="597A850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97" w:type="dxa"/>
            <w:tcBorders>
              <w:top w:val="nil"/>
              <w:left w:val="nil"/>
              <w:bottom w:val="nil"/>
              <w:right w:val="nil"/>
            </w:tcBorders>
            <w:shd w:val="clear" w:color="auto" w:fill="auto"/>
            <w:noWrap/>
            <w:vAlign w:val="bottom"/>
            <w:hideMark/>
          </w:tcPr>
          <w:p w14:paraId="4C4D455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97" w:type="dxa"/>
            <w:tcBorders>
              <w:top w:val="nil"/>
              <w:left w:val="nil"/>
              <w:bottom w:val="nil"/>
              <w:right w:val="nil"/>
            </w:tcBorders>
            <w:shd w:val="clear" w:color="auto" w:fill="auto"/>
            <w:noWrap/>
            <w:vAlign w:val="bottom"/>
            <w:hideMark/>
          </w:tcPr>
          <w:p w14:paraId="4B6ADDF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c>
          <w:tcPr>
            <w:tcW w:w="897" w:type="dxa"/>
            <w:tcBorders>
              <w:top w:val="nil"/>
              <w:left w:val="nil"/>
              <w:bottom w:val="nil"/>
              <w:right w:val="nil"/>
            </w:tcBorders>
            <w:shd w:val="clear" w:color="auto" w:fill="auto"/>
            <w:noWrap/>
            <w:vAlign w:val="bottom"/>
            <w:hideMark/>
          </w:tcPr>
          <w:p w14:paraId="5DD357F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(12000)</w:t>
            </w:r>
          </w:p>
        </w:tc>
      </w:tr>
      <w:tr w:rsidR="009C5A00" w:rsidRPr="009C5A00" w14:paraId="28A97257"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105A99DA"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Payment of Office Rent </w:t>
            </w:r>
          </w:p>
        </w:tc>
        <w:tc>
          <w:tcPr>
            <w:tcW w:w="1007" w:type="dxa"/>
            <w:tcBorders>
              <w:top w:val="nil"/>
              <w:left w:val="nil"/>
              <w:bottom w:val="nil"/>
              <w:right w:val="nil"/>
            </w:tcBorders>
            <w:shd w:val="clear" w:color="auto" w:fill="auto"/>
            <w:noWrap/>
            <w:vAlign w:val="bottom"/>
            <w:hideMark/>
          </w:tcPr>
          <w:p w14:paraId="7ECD06E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97" w:type="dxa"/>
            <w:tcBorders>
              <w:top w:val="nil"/>
              <w:left w:val="nil"/>
              <w:bottom w:val="nil"/>
              <w:right w:val="nil"/>
            </w:tcBorders>
            <w:shd w:val="clear" w:color="auto" w:fill="auto"/>
            <w:noWrap/>
            <w:vAlign w:val="bottom"/>
            <w:hideMark/>
          </w:tcPr>
          <w:p w14:paraId="1A8F9DE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97" w:type="dxa"/>
            <w:tcBorders>
              <w:top w:val="nil"/>
              <w:left w:val="nil"/>
              <w:bottom w:val="nil"/>
              <w:right w:val="nil"/>
            </w:tcBorders>
            <w:shd w:val="clear" w:color="auto" w:fill="auto"/>
            <w:noWrap/>
            <w:vAlign w:val="bottom"/>
            <w:hideMark/>
          </w:tcPr>
          <w:p w14:paraId="12AA28E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97" w:type="dxa"/>
            <w:tcBorders>
              <w:top w:val="nil"/>
              <w:left w:val="nil"/>
              <w:bottom w:val="nil"/>
              <w:right w:val="nil"/>
            </w:tcBorders>
            <w:shd w:val="clear" w:color="auto" w:fill="auto"/>
            <w:noWrap/>
            <w:vAlign w:val="bottom"/>
            <w:hideMark/>
          </w:tcPr>
          <w:p w14:paraId="24EFC1F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97" w:type="dxa"/>
            <w:tcBorders>
              <w:top w:val="nil"/>
              <w:left w:val="nil"/>
              <w:bottom w:val="nil"/>
              <w:right w:val="nil"/>
            </w:tcBorders>
            <w:shd w:val="clear" w:color="auto" w:fill="auto"/>
            <w:noWrap/>
            <w:vAlign w:val="bottom"/>
            <w:hideMark/>
          </w:tcPr>
          <w:p w14:paraId="1CF011D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97" w:type="dxa"/>
            <w:tcBorders>
              <w:top w:val="nil"/>
              <w:left w:val="nil"/>
              <w:bottom w:val="nil"/>
              <w:right w:val="nil"/>
            </w:tcBorders>
            <w:shd w:val="clear" w:color="auto" w:fill="auto"/>
            <w:noWrap/>
            <w:vAlign w:val="bottom"/>
            <w:hideMark/>
          </w:tcPr>
          <w:p w14:paraId="40E9566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97" w:type="dxa"/>
            <w:tcBorders>
              <w:top w:val="nil"/>
              <w:left w:val="nil"/>
              <w:bottom w:val="nil"/>
              <w:right w:val="nil"/>
            </w:tcBorders>
            <w:shd w:val="clear" w:color="auto" w:fill="auto"/>
            <w:noWrap/>
            <w:vAlign w:val="bottom"/>
            <w:hideMark/>
          </w:tcPr>
          <w:p w14:paraId="52A4531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97" w:type="dxa"/>
            <w:tcBorders>
              <w:top w:val="nil"/>
              <w:left w:val="nil"/>
              <w:bottom w:val="nil"/>
              <w:right w:val="nil"/>
            </w:tcBorders>
            <w:shd w:val="clear" w:color="auto" w:fill="auto"/>
            <w:noWrap/>
            <w:vAlign w:val="bottom"/>
            <w:hideMark/>
          </w:tcPr>
          <w:p w14:paraId="05151AA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97" w:type="dxa"/>
            <w:tcBorders>
              <w:top w:val="nil"/>
              <w:left w:val="nil"/>
              <w:bottom w:val="nil"/>
              <w:right w:val="nil"/>
            </w:tcBorders>
            <w:shd w:val="clear" w:color="auto" w:fill="auto"/>
            <w:noWrap/>
            <w:vAlign w:val="bottom"/>
            <w:hideMark/>
          </w:tcPr>
          <w:p w14:paraId="15AC95C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97" w:type="dxa"/>
            <w:tcBorders>
              <w:top w:val="nil"/>
              <w:left w:val="nil"/>
              <w:bottom w:val="nil"/>
              <w:right w:val="nil"/>
            </w:tcBorders>
            <w:shd w:val="clear" w:color="auto" w:fill="auto"/>
            <w:noWrap/>
            <w:vAlign w:val="bottom"/>
            <w:hideMark/>
          </w:tcPr>
          <w:p w14:paraId="18FB62C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97" w:type="dxa"/>
            <w:tcBorders>
              <w:top w:val="nil"/>
              <w:left w:val="nil"/>
              <w:bottom w:val="nil"/>
              <w:right w:val="nil"/>
            </w:tcBorders>
            <w:shd w:val="clear" w:color="auto" w:fill="auto"/>
            <w:noWrap/>
            <w:vAlign w:val="bottom"/>
            <w:hideMark/>
          </w:tcPr>
          <w:p w14:paraId="7F08C0C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c>
          <w:tcPr>
            <w:tcW w:w="897" w:type="dxa"/>
            <w:tcBorders>
              <w:top w:val="nil"/>
              <w:left w:val="nil"/>
              <w:bottom w:val="nil"/>
              <w:right w:val="nil"/>
            </w:tcBorders>
            <w:shd w:val="clear" w:color="auto" w:fill="auto"/>
            <w:noWrap/>
            <w:vAlign w:val="bottom"/>
            <w:hideMark/>
          </w:tcPr>
          <w:p w14:paraId="0DD7BE3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(1500)</w:t>
            </w:r>
          </w:p>
        </w:tc>
      </w:tr>
      <w:tr w:rsidR="009C5A00" w:rsidRPr="009C5A00" w14:paraId="427631C5"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07944116"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Payment of Printing and Stationaries </w:t>
            </w:r>
          </w:p>
        </w:tc>
        <w:tc>
          <w:tcPr>
            <w:tcW w:w="1007" w:type="dxa"/>
            <w:tcBorders>
              <w:top w:val="nil"/>
              <w:left w:val="nil"/>
              <w:bottom w:val="nil"/>
              <w:right w:val="nil"/>
            </w:tcBorders>
            <w:shd w:val="clear" w:color="auto" w:fill="auto"/>
            <w:noWrap/>
            <w:vAlign w:val="bottom"/>
            <w:hideMark/>
          </w:tcPr>
          <w:p w14:paraId="5D91956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97" w:type="dxa"/>
            <w:tcBorders>
              <w:top w:val="nil"/>
              <w:left w:val="nil"/>
              <w:bottom w:val="nil"/>
              <w:right w:val="nil"/>
            </w:tcBorders>
            <w:shd w:val="clear" w:color="auto" w:fill="auto"/>
            <w:noWrap/>
            <w:vAlign w:val="bottom"/>
            <w:hideMark/>
          </w:tcPr>
          <w:p w14:paraId="351E456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97" w:type="dxa"/>
            <w:tcBorders>
              <w:top w:val="nil"/>
              <w:left w:val="nil"/>
              <w:bottom w:val="nil"/>
              <w:right w:val="nil"/>
            </w:tcBorders>
            <w:shd w:val="clear" w:color="auto" w:fill="auto"/>
            <w:noWrap/>
            <w:vAlign w:val="bottom"/>
            <w:hideMark/>
          </w:tcPr>
          <w:p w14:paraId="655A1D5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(2000)</w:t>
            </w:r>
          </w:p>
        </w:tc>
        <w:tc>
          <w:tcPr>
            <w:tcW w:w="897" w:type="dxa"/>
            <w:tcBorders>
              <w:top w:val="nil"/>
              <w:left w:val="nil"/>
              <w:bottom w:val="nil"/>
              <w:right w:val="nil"/>
            </w:tcBorders>
            <w:shd w:val="clear" w:color="auto" w:fill="auto"/>
            <w:noWrap/>
            <w:vAlign w:val="bottom"/>
            <w:hideMark/>
          </w:tcPr>
          <w:p w14:paraId="4D2596E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(3400)</w:t>
            </w:r>
          </w:p>
        </w:tc>
        <w:tc>
          <w:tcPr>
            <w:tcW w:w="897" w:type="dxa"/>
            <w:tcBorders>
              <w:top w:val="nil"/>
              <w:left w:val="nil"/>
              <w:bottom w:val="nil"/>
              <w:right w:val="nil"/>
            </w:tcBorders>
            <w:shd w:val="clear" w:color="auto" w:fill="auto"/>
            <w:noWrap/>
            <w:vAlign w:val="bottom"/>
            <w:hideMark/>
          </w:tcPr>
          <w:p w14:paraId="361A3FF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(5800)</w:t>
            </w:r>
          </w:p>
        </w:tc>
        <w:tc>
          <w:tcPr>
            <w:tcW w:w="897" w:type="dxa"/>
            <w:tcBorders>
              <w:top w:val="nil"/>
              <w:left w:val="nil"/>
              <w:bottom w:val="nil"/>
              <w:right w:val="nil"/>
            </w:tcBorders>
            <w:shd w:val="clear" w:color="auto" w:fill="auto"/>
            <w:noWrap/>
            <w:vAlign w:val="bottom"/>
            <w:hideMark/>
          </w:tcPr>
          <w:p w14:paraId="28155EE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(7500)</w:t>
            </w:r>
          </w:p>
        </w:tc>
        <w:tc>
          <w:tcPr>
            <w:tcW w:w="897" w:type="dxa"/>
            <w:tcBorders>
              <w:top w:val="nil"/>
              <w:left w:val="nil"/>
              <w:bottom w:val="nil"/>
              <w:right w:val="nil"/>
            </w:tcBorders>
            <w:shd w:val="clear" w:color="auto" w:fill="auto"/>
            <w:noWrap/>
            <w:vAlign w:val="bottom"/>
            <w:hideMark/>
          </w:tcPr>
          <w:p w14:paraId="56E6417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(5000)</w:t>
            </w:r>
          </w:p>
        </w:tc>
        <w:tc>
          <w:tcPr>
            <w:tcW w:w="897" w:type="dxa"/>
            <w:tcBorders>
              <w:top w:val="nil"/>
              <w:left w:val="nil"/>
              <w:bottom w:val="nil"/>
              <w:right w:val="nil"/>
            </w:tcBorders>
            <w:shd w:val="clear" w:color="auto" w:fill="auto"/>
            <w:noWrap/>
            <w:vAlign w:val="bottom"/>
            <w:hideMark/>
          </w:tcPr>
          <w:p w14:paraId="5A698C7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(3500)</w:t>
            </w:r>
          </w:p>
        </w:tc>
        <w:tc>
          <w:tcPr>
            <w:tcW w:w="897" w:type="dxa"/>
            <w:tcBorders>
              <w:top w:val="nil"/>
              <w:left w:val="nil"/>
              <w:bottom w:val="nil"/>
              <w:right w:val="nil"/>
            </w:tcBorders>
            <w:shd w:val="clear" w:color="auto" w:fill="auto"/>
            <w:noWrap/>
            <w:vAlign w:val="bottom"/>
            <w:hideMark/>
          </w:tcPr>
          <w:p w14:paraId="1E3F0AE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(7000)</w:t>
            </w:r>
          </w:p>
        </w:tc>
        <w:tc>
          <w:tcPr>
            <w:tcW w:w="897" w:type="dxa"/>
            <w:tcBorders>
              <w:top w:val="nil"/>
              <w:left w:val="nil"/>
              <w:bottom w:val="nil"/>
              <w:right w:val="nil"/>
            </w:tcBorders>
            <w:shd w:val="clear" w:color="auto" w:fill="auto"/>
            <w:noWrap/>
            <w:vAlign w:val="bottom"/>
            <w:hideMark/>
          </w:tcPr>
          <w:p w14:paraId="7391E69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(8500)</w:t>
            </w:r>
          </w:p>
        </w:tc>
        <w:tc>
          <w:tcPr>
            <w:tcW w:w="897" w:type="dxa"/>
            <w:tcBorders>
              <w:top w:val="nil"/>
              <w:left w:val="nil"/>
              <w:bottom w:val="nil"/>
              <w:right w:val="nil"/>
            </w:tcBorders>
            <w:shd w:val="clear" w:color="auto" w:fill="auto"/>
            <w:noWrap/>
            <w:vAlign w:val="bottom"/>
            <w:hideMark/>
          </w:tcPr>
          <w:p w14:paraId="3F47B17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(9000)</w:t>
            </w:r>
          </w:p>
        </w:tc>
        <w:tc>
          <w:tcPr>
            <w:tcW w:w="897" w:type="dxa"/>
            <w:tcBorders>
              <w:top w:val="nil"/>
              <w:left w:val="nil"/>
              <w:bottom w:val="nil"/>
              <w:right w:val="nil"/>
            </w:tcBorders>
            <w:shd w:val="clear" w:color="auto" w:fill="auto"/>
            <w:noWrap/>
            <w:vAlign w:val="bottom"/>
            <w:hideMark/>
          </w:tcPr>
          <w:p w14:paraId="3C707CF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(5500)</w:t>
            </w:r>
          </w:p>
        </w:tc>
      </w:tr>
      <w:tr w:rsidR="009C5A00" w:rsidRPr="009C5A00" w14:paraId="1E8967D9"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4B6034F2"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Payment of Marketing and Advertising Expense </w:t>
            </w:r>
          </w:p>
        </w:tc>
        <w:tc>
          <w:tcPr>
            <w:tcW w:w="1007" w:type="dxa"/>
            <w:tcBorders>
              <w:top w:val="nil"/>
              <w:left w:val="nil"/>
              <w:bottom w:val="nil"/>
              <w:right w:val="nil"/>
            </w:tcBorders>
            <w:shd w:val="clear" w:color="auto" w:fill="auto"/>
            <w:noWrap/>
            <w:vAlign w:val="bottom"/>
            <w:hideMark/>
          </w:tcPr>
          <w:p w14:paraId="44DC14B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97" w:type="dxa"/>
            <w:tcBorders>
              <w:top w:val="nil"/>
              <w:left w:val="nil"/>
              <w:bottom w:val="nil"/>
              <w:right w:val="nil"/>
            </w:tcBorders>
            <w:shd w:val="clear" w:color="auto" w:fill="auto"/>
            <w:noWrap/>
            <w:vAlign w:val="bottom"/>
            <w:hideMark/>
          </w:tcPr>
          <w:p w14:paraId="4A135A1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97" w:type="dxa"/>
            <w:tcBorders>
              <w:top w:val="nil"/>
              <w:left w:val="nil"/>
              <w:bottom w:val="nil"/>
              <w:right w:val="nil"/>
            </w:tcBorders>
            <w:shd w:val="clear" w:color="auto" w:fill="auto"/>
            <w:noWrap/>
            <w:vAlign w:val="bottom"/>
            <w:hideMark/>
          </w:tcPr>
          <w:p w14:paraId="637310B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97" w:type="dxa"/>
            <w:tcBorders>
              <w:top w:val="nil"/>
              <w:left w:val="nil"/>
              <w:bottom w:val="nil"/>
              <w:right w:val="nil"/>
            </w:tcBorders>
            <w:shd w:val="clear" w:color="auto" w:fill="auto"/>
            <w:noWrap/>
            <w:vAlign w:val="bottom"/>
            <w:hideMark/>
          </w:tcPr>
          <w:p w14:paraId="50564FA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97" w:type="dxa"/>
            <w:tcBorders>
              <w:top w:val="nil"/>
              <w:left w:val="nil"/>
              <w:bottom w:val="nil"/>
              <w:right w:val="nil"/>
            </w:tcBorders>
            <w:shd w:val="clear" w:color="auto" w:fill="auto"/>
            <w:noWrap/>
            <w:vAlign w:val="bottom"/>
            <w:hideMark/>
          </w:tcPr>
          <w:p w14:paraId="1A3B3C9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97" w:type="dxa"/>
            <w:tcBorders>
              <w:top w:val="nil"/>
              <w:left w:val="nil"/>
              <w:bottom w:val="nil"/>
              <w:right w:val="nil"/>
            </w:tcBorders>
            <w:shd w:val="clear" w:color="auto" w:fill="auto"/>
            <w:noWrap/>
            <w:vAlign w:val="bottom"/>
            <w:hideMark/>
          </w:tcPr>
          <w:p w14:paraId="6D91700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97" w:type="dxa"/>
            <w:tcBorders>
              <w:top w:val="nil"/>
              <w:left w:val="nil"/>
              <w:bottom w:val="nil"/>
              <w:right w:val="nil"/>
            </w:tcBorders>
            <w:shd w:val="clear" w:color="auto" w:fill="auto"/>
            <w:noWrap/>
            <w:vAlign w:val="bottom"/>
            <w:hideMark/>
          </w:tcPr>
          <w:p w14:paraId="7F82EB2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97" w:type="dxa"/>
            <w:tcBorders>
              <w:top w:val="nil"/>
              <w:left w:val="nil"/>
              <w:bottom w:val="nil"/>
              <w:right w:val="nil"/>
            </w:tcBorders>
            <w:shd w:val="clear" w:color="auto" w:fill="auto"/>
            <w:noWrap/>
            <w:vAlign w:val="bottom"/>
            <w:hideMark/>
          </w:tcPr>
          <w:p w14:paraId="5C84C6E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97" w:type="dxa"/>
            <w:tcBorders>
              <w:top w:val="nil"/>
              <w:left w:val="nil"/>
              <w:bottom w:val="nil"/>
              <w:right w:val="nil"/>
            </w:tcBorders>
            <w:shd w:val="clear" w:color="auto" w:fill="auto"/>
            <w:noWrap/>
            <w:vAlign w:val="bottom"/>
            <w:hideMark/>
          </w:tcPr>
          <w:p w14:paraId="6CD0917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97" w:type="dxa"/>
            <w:tcBorders>
              <w:top w:val="nil"/>
              <w:left w:val="nil"/>
              <w:bottom w:val="nil"/>
              <w:right w:val="nil"/>
            </w:tcBorders>
            <w:shd w:val="clear" w:color="auto" w:fill="auto"/>
            <w:noWrap/>
            <w:vAlign w:val="bottom"/>
            <w:hideMark/>
          </w:tcPr>
          <w:p w14:paraId="18698FD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97" w:type="dxa"/>
            <w:tcBorders>
              <w:top w:val="nil"/>
              <w:left w:val="nil"/>
              <w:bottom w:val="nil"/>
              <w:right w:val="nil"/>
            </w:tcBorders>
            <w:shd w:val="clear" w:color="auto" w:fill="auto"/>
            <w:noWrap/>
            <w:vAlign w:val="bottom"/>
            <w:hideMark/>
          </w:tcPr>
          <w:p w14:paraId="24C0370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c>
          <w:tcPr>
            <w:tcW w:w="897" w:type="dxa"/>
            <w:tcBorders>
              <w:top w:val="nil"/>
              <w:left w:val="nil"/>
              <w:bottom w:val="nil"/>
              <w:right w:val="nil"/>
            </w:tcBorders>
            <w:shd w:val="clear" w:color="auto" w:fill="auto"/>
            <w:noWrap/>
            <w:vAlign w:val="bottom"/>
            <w:hideMark/>
          </w:tcPr>
          <w:p w14:paraId="7D0AB33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w:t>
            </w:r>
          </w:p>
        </w:tc>
      </w:tr>
      <w:tr w:rsidR="009C5A00" w:rsidRPr="009C5A00" w14:paraId="0608B014"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1861ABDA"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Payroll of Payroll Taxes </w:t>
            </w:r>
          </w:p>
        </w:tc>
        <w:tc>
          <w:tcPr>
            <w:tcW w:w="1007" w:type="dxa"/>
            <w:tcBorders>
              <w:top w:val="nil"/>
              <w:left w:val="nil"/>
              <w:bottom w:val="nil"/>
              <w:right w:val="nil"/>
            </w:tcBorders>
            <w:shd w:val="clear" w:color="auto" w:fill="auto"/>
            <w:noWrap/>
            <w:vAlign w:val="bottom"/>
            <w:hideMark/>
          </w:tcPr>
          <w:p w14:paraId="760A90A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97" w:type="dxa"/>
            <w:tcBorders>
              <w:top w:val="nil"/>
              <w:left w:val="nil"/>
              <w:bottom w:val="nil"/>
              <w:right w:val="nil"/>
            </w:tcBorders>
            <w:shd w:val="clear" w:color="auto" w:fill="auto"/>
            <w:noWrap/>
            <w:vAlign w:val="bottom"/>
            <w:hideMark/>
          </w:tcPr>
          <w:p w14:paraId="0E5B407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97" w:type="dxa"/>
            <w:tcBorders>
              <w:top w:val="nil"/>
              <w:left w:val="nil"/>
              <w:bottom w:val="nil"/>
              <w:right w:val="nil"/>
            </w:tcBorders>
            <w:shd w:val="clear" w:color="auto" w:fill="auto"/>
            <w:noWrap/>
            <w:vAlign w:val="bottom"/>
            <w:hideMark/>
          </w:tcPr>
          <w:p w14:paraId="5DC3DB5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97" w:type="dxa"/>
            <w:tcBorders>
              <w:top w:val="nil"/>
              <w:left w:val="nil"/>
              <w:bottom w:val="nil"/>
              <w:right w:val="nil"/>
            </w:tcBorders>
            <w:shd w:val="clear" w:color="auto" w:fill="auto"/>
            <w:noWrap/>
            <w:vAlign w:val="bottom"/>
            <w:hideMark/>
          </w:tcPr>
          <w:p w14:paraId="3DC2332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97" w:type="dxa"/>
            <w:tcBorders>
              <w:top w:val="nil"/>
              <w:left w:val="nil"/>
              <w:bottom w:val="nil"/>
              <w:right w:val="nil"/>
            </w:tcBorders>
            <w:shd w:val="clear" w:color="auto" w:fill="auto"/>
            <w:noWrap/>
            <w:vAlign w:val="bottom"/>
            <w:hideMark/>
          </w:tcPr>
          <w:p w14:paraId="5E305E5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97" w:type="dxa"/>
            <w:tcBorders>
              <w:top w:val="nil"/>
              <w:left w:val="nil"/>
              <w:bottom w:val="nil"/>
              <w:right w:val="nil"/>
            </w:tcBorders>
            <w:shd w:val="clear" w:color="auto" w:fill="auto"/>
            <w:noWrap/>
            <w:vAlign w:val="bottom"/>
            <w:hideMark/>
          </w:tcPr>
          <w:p w14:paraId="00A10CC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97" w:type="dxa"/>
            <w:tcBorders>
              <w:top w:val="nil"/>
              <w:left w:val="nil"/>
              <w:bottom w:val="nil"/>
              <w:right w:val="nil"/>
            </w:tcBorders>
            <w:shd w:val="clear" w:color="auto" w:fill="auto"/>
            <w:noWrap/>
            <w:vAlign w:val="bottom"/>
            <w:hideMark/>
          </w:tcPr>
          <w:p w14:paraId="3D73CC7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97" w:type="dxa"/>
            <w:tcBorders>
              <w:top w:val="nil"/>
              <w:left w:val="nil"/>
              <w:bottom w:val="nil"/>
              <w:right w:val="nil"/>
            </w:tcBorders>
            <w:shd w:val="clear" w:color="auto" w:fill="auto"/>
            <w:noWrap/>
            <w:vAlign w:val="bottom"/>
            <w:hideMark/>
          </w:tcPr>
          <w:p w14:paraId="1E78B8F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97" w:type="dxa"/>
            <w:tcBorders>
              <w:top w:val="nil"/>
              <w:left w:val="nil"/>
              <w:bottom w:val="nil"/>
              <w:right w:val="nil"/>
            </w:tcBorders>
            <w:shd w:val="clear" w:color="auto" w:fill="auto"/>
            <w:noWrap/>
            <w:vAlign w:val="bottom"/>
            <w:hideMark/>
          </w:tcPr>
          <w:p w14:paraId="185CD41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97" w:type="dxa"/>
            <w:tcBorders>
              <w:top w:val="nil"/>
              <w:left w:val="nil"/>
              <w:bottom w:val="nil"/>
              <w:right w:val="nil"/>
            </w:tcBorders>
            <w:shd w:val="clear" w:color="auto" w:fill="auto"/>
            <w:noWrap/>
            <w:vAlign w:val="bottom"/>
            <w:hideMark/>
          </w:tcPr>
          <w:p w14:paraId="3C405F1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97" w:type="dxa"/>
            <w:tcBorders>
              <w:top w:val="nil"/>
              <w:left w:val="nil"/>
              <w:bottom w:val="nil"/>
              <w:right w:val="nil"/>
            </w:tcBorders>
            <w:shd w:val="clear" w:color="auto" w:fill="auto"/>
            <w:noWrap/>
            <w:vAlign w:val="bottom"/>
            <w:hideMark/>
          </w:tcPr>
          <w:p w14:paraId="0C8C400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c>
          <w:tcPr>
            <w:tcW w:w="897" w:type="dxa"/>
            <w:tcBorders>
              <w:top w:val="nil"/>
              <w:left w:val="nil"/>
              <w:bottom w:val="nil"/>
              <w:right w:val="nil"/>
            </w:tcBorders>
            <w:shd w:val="clear" w:color="auto" w:fill="auto"/>
            <w:noWrap/>
            <w:vAlign w:val="bottom"/>
            <w:hideMark/>
          </w:tcPr>
          <w:p w14:paraId="7B8059F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(1680)</w:t>
            </w:r>
          </w:p>
        </w:tc>
      </w:tr>
      <w:tr w:rsidR="009C5A00" w:rsidRPr="009C5A00" w14:paraId="00174EED"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1657A43E"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Payroll of Utilities </w:t>
            </w:r>
          </w:p>
        </w:tc>
        <w:tc>
          <w:tcPr>
            <w:tcW w:w="1007" w:type="dxa"/>
            <w:tcBorders>
              <w:top w:val="nil"/>
              <w:left w:val="nil"/>
              <w:bottom w:val="nil"/>
              <w:right w:val="nil"/>
            </w:tcBorders>
            <w:shd w:val="clear" w:color="auto" w:fill="auto"/>
            <w:noWrap/>
            <w:vAlign w:val="bottom"/>
            <w:hideMark/>
          </w:tcPr>
          <w:p w14:paraId="3B44A21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97" w:type="dxa"/>
            <w:tcBorders>
              <w:top w:val="nil"/>
              <w:left w:val="nil"/>
              <w:bottom w:val="nil"/>
              <w:right w:val="nil"/>
            </w:tcBorders>
            <w:shd w:val="clear" w:color="auto" w:fill="auto"/>
            <w:noWrap/>
            <w:vAlign w:val="bottom"/>
            <w:hideMark/>
          </w:tcPr>
          <w:p w14:paraId="530BDFD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97" w:type="dxa"/>
            <w:tcBorders>
              <w:top w:val="nil"/>
              <w:left w:val="nil"/>
              <w:bottom w:val="nil"/>
              <w:right w:val="nil"/>
            </w:tcBorders>
            <w:shd w:val="clear" w:color="auto" w:fill="auto"/>
            <w:noWrap/>
            <w:vAlign w:val="bottom"/>
            <w:hideMark/>
          </w:tcPr>
          <w:p w14:paraId="09981D5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97" w:type="dxa"/>
            <w:tcBorders>
              <w:top w:val="nil"/>
              <w:left w:val="nil"/>
              <w:bottom w:val="nil"/>
              <w:right w:val="nil"/>
            </w:tcBorders>
            <w:shd w:val="clear" w:color="auto" w:fill="auto"/>
            <w:noWrap/>
            <w:vAlign w:val="bottom"/>
            <w:hideMark/>
          </w:tcPr>
          <w:p w14:paraId="2BAB713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97" w:type="dxa"/>
            <w:tcBorders>
              <w:top w:val="nil"/>
              <w:left w:val="nil"/>
              <w:bottom w:val="nil"/>
              <w:right w:val="nil"/>
            </w:tcBorders>
            <w:shd w:val="clear" w:color="auto" w:fill="auto"/>
            <w:noWrap/>
            <w:vAlign w:val="bottom"/>
            <w:hideMark/>
          </w:tcPr>
          <w:p w14:paraId="6B22610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97" w:type="dxa"/>
            <w:tcBorders>
              <w:top w:val="nil"/>
              <w:left w:val="nil"/>
              <w:bottom w:val="nil"/>
              <w:right w:val="nil"/>
            </w:tcBorders>
            <w:shd w:val="clear" w:color="auto" w:fill="auto"/>
            <w:noWrap/>
            <w:vAlign w:val="bottom"/>
            <w:hideMark/>
          </w:tcPr>
          <w:p w14:paraId="20F14FE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97" w:type="dxa"/>
            <w:tcBorders>
              <w:top w:val="nil"/>
              <w:left w:val="nil"/>
              <w:bottom w:val="nil"/>
              <w:right w:val="nil"/>
            </w:tcBorders>
            <w:shd w:val="clear" w:color="auto" w:fill="auto"/>
            <w:noWrap/>
            <w:vAlign w:val="bottom"/>
            <w:hideMark/>
          </w:tcPr>
          <w:p w14:paraId="6492AB8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97" w:type="dxa"/>
            <w:tcBorders>
              <w:top w:val="nil"/>
              <w:left w:val="nil"/>
              <w:bottom w:val="nil"/>
              <w:right w:val="nil"/>
            </w:tcBorders>
            <w:shd w:val="clear" w:color="auto" w:fill="auto"/>
            <w:noWrap/>
            <w:vAlign w:val="bottom"/>
            <w:hideMark/>
          </w:tcPr>
          <w:p w14:paraId="69CB41B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97" w:type="dxa"/>
            <w:tcBorders>
              <w:top w:val="nil"/>
              <w:left w:val="nil"/>
              <w:bottom w:val="nil"/>
              <w:right w:val="nil"/>
            </w:tcBorders>
            <w:shd w:val="clear" w:color="auto" w:fill="auto"/>
            <w:noWrap/>
            <w:vAlign w:val="bottom"/>
            <w:hideMark/>
          </w:tcPr>
          <w:p w14:paraId="35A5FED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97" w:type="dxa"/>
            <w:tcBorders>
              <w:top w:val="nil"/>
              <w:left w:val="nil"/>
              <w:bottom w:val="nil"/>
              <w:right w:val="nil"/>
            </w:tcBorders>
            <w:shd w:val="clear" w:color="auto" w:fill="auto"/>
            <w:noWrap/>
            <w:vAlign w:val="bottom"/>
            <w:hideMark/>
          </w:tcPr>
          <w:p w14:paraId="3C2EA91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97" w:type="dxa"/>
            <w:tcBorders>
              <w:top w:val="nil"/>
              <w:left w:val="nil"/>
              <w:bottom w:val="nil"/>
              <w:right w:val="nil"/>
            </w:tcBorders>
            <w:shd w:val="clear" w:color="auto" w:fill="auto"/>
            <w:noWrap/>
            <w:vAlign w:val="bottom"/>
            <w:hideMark/>
          </w:tcPr>
          <w:p w14:paraId="6519C48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c>
          <w:tcPr>
            <w:tcW w:w="897" w:type="dxa"/>
            <w:tcBorders>
              <w:top w:val="nil"/>
              <w:left w:val="nil"/>
              <w:bottom w:val="nil"/>
              <w:right w:val="nil"/>
            </w:tcBorders>
            <w:shd w:val="clear" w:color="auto" w:fill="auto"/>
            <w:noWrap/>
            <w:vAlign w:val="bottom"/>
            <w:hideMark/>
          </w:tcPr>
          <w:p w14:paraId="28953B7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(1000)</w:t>
            </w:r>
          </w:p>
        </w:tc>
      </w:tr>
      <w:tr w:rsidR="009C5A00" w:rsidRPr="009C5A00" w14:paraId="3B664257"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193B95E5"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Payment of Preliminary Business Expenses </w:t>
            </w:r>
          </w:p>
        </w:tc>
        <w:tc>
          <w:tcPr>
            <w:tcW w:w="1007" w:type="dxa"/>
            <w:tcBorders>
              <w:top w:val="nil"/>
              <w:left w:val="nil"/>
              <w:bottom w:val="single" w:sz="4" w:space="0" w:color="auto"/>
              <w:right w:val="nil"/>
            </w:tcBorders>
            <w:shd w:val="clear" w:color="auto" w:fill="auto"/>
            <w:noWrap/>
            <w:vAlign w:val="bottom"/>
            <w:hideMark/>
          </w:tcPr>
          <w:p w14:paraId="1DF223B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(25000)</w:t>
            </w:r>
          </w:p>
        </w:tc>
        <w:tc>
          <w:tcPr>
            <w:tcW w:w="897" w:type="dxa"/>
            <w:tcBorders>
              <w:top w:val="nil"/>
              <w:left w:val="nil"/>
              <w:bottom w:val="single" w:sz="4" w:space="0" w:color="auto"/>
              <w:right w:val="nil"/>
            </w:tcBorders>
            <w:shd w:val="clear" w:color="auto" w:fill="auto"/>
            <w:noWrap/>
            <w:vAlign w:val="bottom"/>
            <w:hideMark/>
          </w:tcPr>
          <w:p w14:paraId="6D5133C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5F3D7E6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5526954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44397B3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6C37DBB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35F40DC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6EC1B4D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1844116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065D2A6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3F2FDCC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2A3481D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r>
      <w:tr w:rsidR="009C5A00" w:rsidRPr="009C5A00" w14:paraId="1E7AA0A0"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5D0BDBA5"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Net Cash Flow from Operating Activities </w:t>
            </w:r>
          </w:p>
        </w:tc>
        <w:tc>
          <w:tcPr>
            <w:tcW w:w="1007" w:type="dxa"/>
            <w:tcBorders>
              <w:top w:val="nil"/>
              <w:left w:val="nil"/>
              <w:bottom w:val="nil"/>
              <w:right w:val="nil"/>
            </w:tcBorders>
            <w:shd w:val="clear" w:color="auto" w:fill="auto"/>
            <w:noWrap/>
            <w:vAlign w:val="bottom"/>
            <w:hideMark/>
          </w:tcPr>
          <w:p w14:paraId="2AF6333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(42430)</w:t>
            </w:r>
          </w:p>
        </w:tc>
        <w:tc>
          <w:tcPr>
            <w:tcW w:w="897" w:type="dxa"/>
            <w:tcBorders>
              <w:top w:val="nil"/>
              <w:left w:val="nil"/>
              <w:bottom w:val="nil"/>
              <w:right w:val="nil"/>
            </w:tcBorders>
            <w:shd w:val="clear" w:color="auto" w:fill="auto"/>
            <w:noWrap/>
            <w:vAlign w:val="bottom"/>
            <w:hideMark/>
          </w:tcPr>
          <w:p w14:paraId="4216A80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(9930)</w:t>
            </w:r>
          </w:p>
        </w:tc>
        <w:tc>
          <w:tcPr>
            <w:tcW w:w="897" w:type="dxa"/>
            <w:tcBorders>
              <w:top w:val="nil"/>
              <w:left w:val="nil"/>
              <w:bottom w:val="nil"/>
              <w:right w:val="nil"/>
            </w:tcBorders>
            <w:shd w:val="clear" w:color="auto" w:fill="auto"/>
            <w:noWrap/>
            <w:vAlign w:val="bottom"/>
            <w:hideMark/>
          </w:tcPr>
          <w:p w14:paraId="7A3819F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(10930)</w:t>
            </w:r>
          </w:p>
        </w:tc>
        <w:tc>
          <w:tcPr>
            <w:tcW w:w="897" w:type="dxa"/>
            <w:tcBorders>
              <w:top w:val="nil"/>
              <w:left w:val="nil"/>
              <w:bottom w:val="nil"/>
              <w:right w:val="nil"/>
            </w:tcBorders>
            <w:shd w:val="clear" w:color="auto" w:fill="auto"/>
            <w:noWrap/>
            <w:vAlign w:val="bottom"/>
            <w:hideMark/>
          </w:tcPr>
          <w:p w14:paraId="5548C5E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(3830)</w:t>
            </w:r>
          </w:p>
        </w:tc>
        <w:tc>
          <w:tcPr>
            <w:tcW w:w="897" w:type="dxa"/>
            <w:tcBorders>
              <w:top w:val="nil"/>
              <w:left w:val="nil"/>
              <w:bottom w:val="nil"/>
              <w:right w:val="nil"/>
            </w:tcBorders>
            <w:shd w:val="clear" w:color="auto" w:fill="auto"/>
            <w:noWrap/>
            <w:vAlign w:val="bottom"/>
            <w:hideMark/>
          </w:tcPr>
          <w:p w14:paraId="63DD69D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3770 </w:t>
            </w:r>
          </w:p>
        </w:tc>
        <w:tc>
          <w:tcPr>
            <w:tcW w:w="897" w:type="dxa"/>
            <w:tcBorders>
              <w:top w:val="nil"/>
              <w:left w:val="nil"/>
              <w:bottom w:val="nil"/>
              <w:right w:val="nil"/>
            </w:tcBorders>
            <w:shd w:val="clear" w:color="auto" w:fill="auto"/>
            <w:noWrap/>
            <w:vAlign w:val="bottom"/>
            <w:hideMark/>
          </w:tcPr>
          <w:p w14:paraId="4033248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20570 </w:t>
            </w:r>
          </w:p>
        </w:tc>
        <w:tc>
          <w:tcPr>
            <w:tcW w:w="897" w:type="dxa"/>
            <w:tcBorders>
              <w:top w:val="nil"/>
              <w:left w:val="nil"/>
              <w:bottom w:val="nil"/>
              <w:right w:val="nil"/>
            </w:tcBorders>
            <w:shd w:val="clear" w:color="auto" w:fill="auto"/>
            <w:noWrap/>
            <w:vAlign w:val="bottom"/>
            <w:hideMark/>
          </w:tcPr>
          <w:p w14:paraId="050DB97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34570 </w:t>
            </w:r>
          </w:p>
        </w:tc>
        <w:tc>
          <w:tcPr>
            <w:tcW w:w="897" w:type="dxa"/>
            <w:tcBorders>
              <w:top w:val="nil"/>
              <w:left w:val="nil"/>
              <w:bottom w:val="nil"/>
              <w:right w:val="nil"/>
            </w:tcBorders>
            <w:shd w:val="clear" w:color="auto" w:fill="auto"/>
            <w:noWrap/>
            <w:vAlign w:val="bottom"/>
            <w:hideMark/>
          </w:tcPr>
          <w:p w14:paraId="7A91FE2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18070 </w:t>
            </w:r>
          </w:p>
        </w:tc>
        <w:tc>
          <w:tcPr>
            <w:tcW w:w="897" w:type="dxa"/>
            <w:tcBorders>
              <w:top w:val="nil"/>
              <w:left w:val="nil"/>
              <w:bottom w:val="nil"/>
              <w:right w:val="nil"/>
            </w:tcBorders>
            <w:shd w:val="clear" w:color="auto" w:fill="auto"/>
            <w:noWrap/>
            <w:vAlign w:val="bottom"/>
            <w:hideMark/>
          </w:tcPr>
          <w:p w14:paraId="4DD0D14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3570 </w:t>
            </w:r>
          </w:p>
        </w:tc>
        <w:tc>
          <w:tcPr>
            <w:tcW w:w="897" w:type="dxa"/>
            <w:tcBorders>
              <w:top w:val="nil"/>
              <w:left w:val="nil"/>
              <w:bottom w:val="nil"/>
              <w:right w:val="nil"/>
            </w:tcBorders>
            <w:shd w:val="clear" w:color="auto" w:fill="auto"/>
            <w:noWrap/>
            <w:vAlign w:val="bottom"/>
            <w:hideMark/>
          </w:tcPr>
          <w:p w14:paraId="5EFA3F6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23570 </w:t>
            </w:r>
          </w:p>
        </w:tc>
        <w:tc>
          <w:tcPr>
            <w:tcW w:w="897" w:type="dxa"/>
            <w:tcBorders>
              <w:top w:val="nil"/>
              <w:left w:val="nil"/>
              <w:bottom w:val="nil"/>
              <w:right w:val="nil"/>
            </w:tcBorders>
            <w:shd w:val="clear" w:color="auto" w:fill="auto"/>
            <w:noWrap/>
            <w:vAlign w:val="bottom"/>
            <w:hideMark/>
          </w:tcPr>
          <w:p w14:paraId="41602B3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35570 </w:t>
            </w:r>
          </w:p>
        </w:tc>
        <w:tc>
          <w:tcPr>
            <w:tcW w:w="897" w:type="dxa"/>
            <w:tcBorders>
              <w:top w:val="nil"/>
              <w:left w:val="nil"/>
              <w:bottom w:val="nil"/>
              <w:right w:val="nil"/>
            </w:tcBorders>
            <w:shd w:val="clear" w:color="auto" w:fill="auto"/>
            <w:noWrap/>
            <w:vAlign w:val="bottom"/>
            <w:hideMark/>
          </w:tcPr>
          <w:p w14:paraId="2167998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43070 </w:t>
            </w:r>
          </w:p>
        </w:tc>
      </w:tr>
      <w:tr w:rsidR="009C5A00" w:rsidRPr="009C5A00" w14:paraId="60BC70D8"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6170CAE7" w14:textId="77777777" w:rsidR="009C5A00" w:rsidRPr="009C5A00" w:rsidRDefault="009C5A00" w:rsidP="009C5A00">
            <w:pPr>
              <w:spacing w:after="0" w:line="240" w:lineRule="auto"/>
              <w:jc w:val="right"/>
              <w:rPr>
                <w:rFonts w:ascii="Arial" w:eastAsia="Times New Roman" w:hAnsi="Arial" w:cs="Arial"/>
                <w:color w:val="000000"/>
                <w:sz w:val="18"/>
                <w:szCs w:val="18"/>
              </w:rPr>
            </w:pPr>
          </w:p>
        </w:tc>
        <w:tc>
          <w:tcPr>
            <w:tcW w:w="1007" w:type="dxa"/>
            <w:tcBorders>
              <w:top w:val="nil"/>
              <w:left w:val="nil"/>
              <w:bottom w:val="nil"/>
              <w:right w:val="nil"/>
            </w:tcBorders>
            <w:shd w:val="clear" w:color="auto" w:fill="auto"/>
            <w:noWrap/>
            <w:vAlign w:val="bottom"/>
            <w:hideMark/>
          </w:tcPr>
          <w:p w14:paraId="3F24E346"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052FC8BA"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15344850"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11C6D625"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1411FBF2"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10FB36BA"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106F3FCF"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16EFB18F"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047B67C3"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0D4848C8"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291CE930"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552AA9AF" w14:textId="77777777" w:rsidR="009C5A00" w:rsidRPr="009C5A00" w:rsidRDefault="009C5A00" w:rsidP="009C5A00">
            <w:pPr>
              <w:spacing w:after="0" w:line="240" w:lineRule="auto"/>
              <w:rPr>
                <w:rFonts w:ascii="Times New Roman" w:eastAsia="Times New Roman" w:hAnsi="Times New Roman" w:cs="Times New Roman"/>
                <w:sz w:val="18"/>
                <w:szCs w:val="18"/>
              </w:rPr>
            </w:pPr>
          </w:p>
        </w:tc>
      </w:tr>
      <w:tr w:rsidR="009C5A00" w:rsidRPr="009C5A00" w14:paraId="4CE545CE"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3841F93E" w14:textId="77777777" w:rsidR="009C5A00" w:rsidRPr="009C5A00" w:rsidRDefault="009C5A00" w:rsidP="009C5A00">
            <w:pPr>
              <w:spacing w:after="0" w:line="240" w:lineRule="auto"/>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Cash Flows from Investing Activities </w:t>
            </w:r>
          </w:p>
        </w:tc>
        <w:tc>
          <w:tcPr>
            <w:tcW w:w="1007" w:type="dxa"/>
            <w:tcBorders>
              <w:top w:val="nil"/>
              <w:left w:val="nil"/>
              <w:bottom w:val="nil"/>
              <w:right w:val="nil"/>
            </w:tcBorders>
            <w:shd w:val="clear" w:color="auto" w:fill="auto"/>
            <w:noWrap/>
            <w:vAlign w:val="bottom"/>
            <w:hideMark/>
          </w:tcPr>
          <w:p w14:paraId="56039324" w14:textId="77777777" w:rsidR="009C5A00" w:rsidRPr="009C5A00" w:rsidRDefault="009C5A00" w:rsidP="009C5A00">
            <w:pPr>
              <w:spacing w:after="0" w:line="240" w:lineRule="auto"/>
              <w:rPr>
                <w:rFonts w:ascii="Arial" w:eastAsia="Times New Roman" w:hAnsi="Arial" w:cs="Arial"/>
                <w:b/>
                <w:bCs/>
                <w:color w:val="000000"/>
                <w:sz w:val="18"/>
                <w:szCs w:val="18"/>
              </w:rPr>
            </w:pPr>
          </w:p>
        </w:tc>
        <w:tc>
          <w:tcPr>
            <w:tcW w:w="897" w:type="dxa"/>
            <w:tcBorders>
              <w:top w:val="nil"/>
              <w:left w:val="nil"/>
              <w:bottom w:val="nil"/>
              <w:right w:val="nil"/>
            </w:tcBorders>
            <w:shd w:val="clear" w:color="auto" w:fill="auto"/>
            <w:noWrap/>
            <w:vAlign w:val="bottom"/>
            <w:hideMark/>
          </w:tcPr>
          <w:p w14:paraId="6230C130"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03704AF9"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05F8E197"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37F31AFF"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045F8ADF"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605F4582"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41FA646B"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3DEB2EB1"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026B23A2"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63429D78"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0D9FF777" w14:textId="77777777" w:rsidR="009C5A00" w:rsidRPr="009C5A00" w:rsidRDefault="009C5A00" w:rsidP="009C5A00">
            <w:pPr>
              <w:spacing w:after="0" w:line="240" w:lineRule="auto"/>
              <w:rPr>
                <w:rFonts w:ascii="Times New Roman" w:eastAsia="Times New Roman" w:hAnsi="Times New Roman" w:cs="Times New Roman"/>
                <w:sz w:val="18"/>
                <w:szCs w:val="18"/>
              </w:rPr>
            </w:pPr>
          </w:p>
        </w:tc>
      </w:tr>
      <w:tr w:rsidR="009C5A00" w:rsidRPr="009C5A00" w14:paraId="58FBB12F"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12B3C4CF"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Purchase of Fixed Assets </w:t>
            </w:r>
          </w:p>
        </w:tc>
        <w:tc>
          <w:tcPr>
            <w:tcW w:w="1007" w:type="dxa"/>
            <w:tcBorders>
              <w:top w:val="nil"/>
              <w:left w:val="nil"/>
              <w:bottom w:val="nil"/>
              <w:right w:val="nil"/>
            </w:tcBorders>
            <w:shd w:val="clear" w:color="auto" w:fill="auto"/>
            <w:noWrap/>
            <w:vAlign w:val="bottom"/>
            <w:hideMark/>
          </w:tcPr>
          <w:p w14:paraId="1591EBE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(500000)</w:t>
            </w:r>
          </w:p>
        </w:tc>
        <w:tc>
          <w:tcPr>
            <w:tcW w:w="897" w:type="dxa"/>
            <w:tcBorders>
              <w:top w:val="nil"/>
              <w:left w:val="nil"/>
              <w:bottom w:val="nil"/>
              <w:right w:val="nil"/>
            </w:tcBorders>
            <w:shd w:val="clear" w:color="auto" w:fill="auto"/>
            <w:noWrap/>
            <w:vAlign w:val="bottom"/>
            <w:hideMark/>
          </w:tcPr>
          <w:p w14:paraId="1A14BBD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2875F6C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5089E0F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5487B93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75DA801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5A71339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(80000)</w:t>
            </w:r>
          </w:p>
        </w:tc>
        <w:tc>
          <w:tcPr>
            <w:tcW w:w="897" w:type="dxa"/>
            <w:tcBorders>
              <w:top w:val="nil"/>
              <w:left w:val="nil"/>
              <w:bottom w:val="nil"/>
              <w:right w:val="nil"/>
            </w:tcBorders>
            <w:shd w:val="clear" w:color="auto" w:fill="auto"/>
            <w:noWrap/>
            <w:vAlign w:val="bottom"/>
            <w:hideMark/>
          </w:tcPr>
          <w:p w14:paraId="43D5397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66097B1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14C50A4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66286AE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379B398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r>
      <w:tr w:rsidR="009C5A00" w:rsidRPr="009C5A00" w14:paraId="365C3FE4"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4AC9458B"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Sales of Long-term Assets </w:t>
            </w:r>
          </w:p>
        </w:tc>
        <w:tc>
          <w:tcPr>
            <w:tcW w:w="1007" w:type="dxa"/>
            <w:tcBorders>
              <w:top w:val="nil"/>
              <w:left w:val="nil"/>
              <w:bottom w:val="single" w:sz="4" w:space="0" w:color="auto"/>
              <w:right w:val="nil"/>
            </w:tcBorders>
            <w:shd w:val="clear" w:color="auto" w:fill="auto"/>
            <w:noWrap/>
            <w:vAlign w:val="bottom"/>
            <w:hideMark/>
          </w:tcPr>
          <w:p w14:paraId="267DCDC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434CDEF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77121A4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0C879F6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49FB7C3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4FD8906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4229DF5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5B6A17D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1020BFD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536D3C5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20B0417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24CBB7F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r>
      <w:tr w:rsidR="009C5A00" w:rsidRPr="009C5A00" w14:paraId="3D325F65"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0C0BCF2B"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Net Cash Flow from Investing Activities </w:t>
            </w:r>
          </w:p>
        </w:tc>
        <w:tc>
          <w:tcPr>
            <w:tcW w:w="1007" w:type="dxa"/>
            <w:tcBorders>
              <w:top w:val="nil"/>
              <w:left w:val="nil"/>
              <w:bottom w:val="nil"/>
              <w:right w:val="nil"/>
            </w:tcBorders>
            <w:shd w:val="clear" w:color="auto" w:fill="auto"/>
            <w:noWrap/>
            <w:vAlign w:val="bottom"/>
            <w:hideMark/>
          </w:tcPr>
          <w:p w14:paraId="3C17671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(500000)</w:t>
            </w:r>
          </w:p>
        </w:tc>
        <w:tc>
          <w:tcPr>
            <w:tcW w:w="897" w:type="dxa"/>
            <w:tcBorders>
              <w:top w:val="nil"/>
              <w:left w:val="nil"/>
              <w:bottom w:val="nil"/>
              <w:right w:val="nil"/>
            </w:tcBorders>
            <w:shd w:val="clear" w:color="auto" w:fill="auto"/>
            <w:noWrap/>
            <w:vAlign w:val="bottom"/>
            <w:hideMark/>
          </w:tcPr>
          <w:p w14:paraId="68DA6EE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1EDCE7A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1BAF24A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291D8BE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6D8D256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5AE2119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(80000)</w:t>
            </w:r>
          </w:p>
        </w:tc>
        <w:tc>
          <w:tcPr>
            <w:tcW w:w="897" w:type="dxa"/>
            <w:tcBorders>
              <w:top w:val="nil"/>
              <w:left w:val="nil"/>
              <w:bottom w:val="nil"/>
              <w:right w:val="nil"/>
            </w:tcBorders>
            <w:shd w:val="clear" w:color="auto" w:fill="auto"/>
            <w:noWrap/>
            <w:vAlign w:val="bottom"/>
            <w:hideMark/>
          </w:tcPr>
          <w:p w14:paraId="2DC9372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1B55AB9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40A459D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7C18018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3FFF38C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r>
      <w:tr w:rsidR="009C5A00" w:rsidRPr="009C5A00" w14:paraId="06F0A10D"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50828081" w14:textId="77777777" w:rsidR="009C5A00" w:rsidRPr="009C5A00" w:rsidRDefault="009C5A00" w:rsidP="009C5A00">
            <w:pPr>
              <w:spacing w:after="0" w:line="240" w:lineRule="auto"/>
              <w:jc w:val="right"/>
              <w:rPr>
                <w:rFonts w:ascii="Arial" w:eastAsia="Times New Roman" w:hAnsi="Arial" w:cs="Arial"/>
                <w:color w:val="000000"/>
                <w:sz w:val="18"/>
                <w:szCs w:val="18"/>
              </w:rPr>
            </w:pPr>
          </w:p>
        </w:tc>
        <w:tc>
          <w:tcPr>
            <w:tcW w:w="1007" w:type="dxa"/>
            <w:tcBorders>
              <w:top w:val="nil"/>
              <w:left w:val="nil"/>
              <w:bottom w:val="nil"/>
              <w:right w:val="nil"/>
            </w:tcBorders>
            <w:shd w:val="clear" w:color="auto" w:fill="auto"/>
            <w:noWrap/>
            <w:vAlign w:val="bottom"/>
            <w:hideMark/>
          </w:tcPr>
          <w:p w14:paraId="3988B466"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4C7D773C"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04540BE5"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27591487"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1F754BB2"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71E5BE88"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15CB6391"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36B76467"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34939C22"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1DD9A097"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40F28B56"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33D82AD9" w14:textId="77777777" w:rsidR="009C5A00" w:rsidRPr="009C5A00" w:rsidRDefault="009C5A00" w:rsidP="009C5A00">
            <w:pPr>
              <w:spacing w:after="0" w:line="240" w:lineRule="auto"/>
              <w:rPr>
                <w:rFonts w:ascii="Times New Roman" w:eastAsia="Times New Roman" w:hAnsi="Times New Roman" w:cs="Times New Roman"/>
                <w:sz w:val="18"/>
                <w:szCs w:val="18"/>
              </w:rPr>
            </w:pPr>
          </w:p>
        </w:tc>
      </w:tr>
      <w:tr w:rsidR="009C5A00" w:rsidRPr="009C5A00" w14:paraId="4E37FBEC"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585F1782" w14:textId="77777777" w:rsidR="009C5A00" w:rsidRPr="009C5A00" w:rsidRDefault="009C5A00" w:rsidP="009C5A00">
            <w:pPr>
              <w:spacing w:after="0" w:line="240" w:lineRule="auto"/>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Cash Flows from Financing Activities </w:t>
            </w:r>
          </w:p>
        </w:tc>
        <w:tc>
          <w:tcPr>
            <w:tcW w:w="1007" w:type="dxa"/>
            <w:tcBorders>
              <w:top w:val="nil"/>
              <w:left w:val="nil"/>
              <w:bottom w:val="nil"/>
              <w:right w:val="nil"/>
            </w:tcBorders>
            <w:shd w:val="clear" w:color="auto" w:fill="auto"/>
            <w:noWrap/>
            <w:vAlign w:val="bottom"/>
            <w:hideMark/>
          </w:tcPr>
          <w:p w14:paraId="5315C160" w14:textId="77777777" w:rsidR="009C5A00" w:rsidRPr="009C5A00" w:rsidRDefault="009C5A00" w:rsidP="009C5A00">
            <w:pPr>
              <w:spacing w:after="0" w:line="240" w:lineRule="auto"/>
              <w:rPr>
                <w:rFonts w:ascii="Arial" w:eastAsia="Times New Roman" w:hAnsi="Arial" w:cs="Arial"/>
                <w:b/>
                <w:bCs/>
                <w:color w:val="000000"/>
                <w:sz w:val="18"/>
                <w:szCs w:val="18"/>
              </w:rPr>
            </w:pPr>
          </w:p>
        </w:tc>
        <w:tc>
          <w:tcPr>
            <w:tcW w:w="897" w:type="dxa"/>
            <w:tcBorders>
              <w:top w:val="nil"/>
              <w:left w:val="nil"/>
              <w:bottom w:val="nil"/>
              <w:right w:val="nil"/>
            </w:tcBorders>
            <w:shd w:val="clear" w:color="auto" w:fill="auto"/>
            <w:noWrap/>
            <w:vAlign w:val="bottom"/>
            <w:hideMark/>
          </w:tcPr>
          <w:p w14:paraId="04A84FFA"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4810E3F7"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4B0652C5"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4CA239D0"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0690D022"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7C8D6D95"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58B1E709"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3BF9327D"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6212C6AA"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055C5F1F"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43B9E94D" w14:textId="77777777" w:rsidR="009C5A00" w:rsidRPr="009C5A00" w:rsidRDefault="009C5A00" w:rsidP="009C5A00">
            <w:pPr>
              <w:spacing w:after="0" w:line="240" w:lineRule="auto"/>
              <w:rPr>
                <w:rFonts w:ascii="Times New Roman" w:eastAsia="Times New Roman" w:hAnsi="Times New Roman" w:cs="Times New Roman"/>
                <w:sz w:val="18"/>
                <w:szCs w:val="18"/>
              </w:rPr>
            </w:pPr>
          </w:p>
        </w:tc>
      </w:tr>
      <w:tr w:rsidR="009C5A00" w:rsidRPr="009C5A00" w14:paraId="5AD33ECF"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54C87B7A"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Issuance of Stock</w:t>
            </w:r>
          </w:p>
        </w:tc>
        <w:tc>
          <w:tcPr>
            <w:tcW w:w="1007" w:type="dxa"/>
            <w:tcBorders>
              <w:top w:val="nil"/>
              <w:left w:val="nil"/>
              <w:bottom w:val="nil"/>
              <w:right w:val="nil"/>
            </w:tcBorders>
            <w:shd w:val="clear" w:color="auto" w:fill="auto"/>
            <w:noWrap/>
            <w:vAlign w:val="bottom"/>
            <w:hideMark/>
          </w:tcPr>
          <w:p w14:paraId="2A35E2F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600000 </w:t>
            </w:r>
          </w:p>
        </w:tc>
        <w:tc>
          <w:tcPr>
            <w:tcW w:w="897" w:type="dxa"/>
            <w:tcBorders>
              <w:top w:val="nil"/>
              <w:left w:val="nil"/>
              <w:bottom w:val="nil"/>
              <w:right w:val="nil"/>
            </w:tcBorders>
            <w:shd w:val="clear" w:color="auto" w:fill="auto"/>
            <w:noWrap/>
            <w:vAlign w:val="bottom"/>
            <w:hideMark/>
          </w:tcPr>
          <w:p w14:paraId="705204C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158E7D0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165FE9B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7896A9D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46FF519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4BE9BA4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609C77B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6DA937E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0FD1F73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0505438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35FD8B3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r>
      <w:tr w:rsidR="009C5A00" w:rsidRPr="009C5A00" w14:paraId="29C8C638"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751D6602"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Payment of Dividends</w:t>
            </w:r>
          </w:p>
        </w:tc>
        <w:tc>
          <w:tcPr>
            <w:tcW w:w="1007" w:type="dxa"/>
            <w:tcBorders>
              <w:top w:val="nil"/>
              <w:left w:val="nil"/>
              <w:bottom w:val="nil"/>
              <w:right w:val="nil"/>
            </w:tcBorders>
            <w:shd w:val="clear" w:color="auto" w:fill="auto"/>
            <w:noWrap/>
            <w:vAlign w:val="bottom"/>
            <w:hideMark/>
          </w:tcPr>
          <w:p w14:paraId="03DF60A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2B8AA46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00D0F74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6BAC2B8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470F8D4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3AAAAB2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4074443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4769DE6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4385E8E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034433A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6A7DF8F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7DC5D6A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r>
      <w:tr w:rsidR="009C5A00" w:rsidRPr="009C5A00" w14:paraId="2614FCE2"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16692E6F"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New Current Borrowing </w:t>
            </w:r>
          </w:p>
        </w:tc>
        <w:tc>
          <w:tcPr>
            <w:tcW w:w="1007" w:type="dxa"/>
            <w:tcBorders>
              <w:top w:val="nil"/>
              <w:left w:val="nil"/>
              <w:bottom w:val="nil"/>
              <w:right w:val="nil"/>
            </w:tcBorders>
            <w:shd w:val="clear" w:color="auto" w:fill="auto"/>
            <w:noWrap/>
            <w:vAlign w:val="bottom"/>
            <w:hideMark/>
          </w:tcPr>
          <w:p w14:paraId="5C2714D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6258597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726E369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0931872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4C1A37C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24DAED5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7DCFFBD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2EFD741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4C5C9D6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180F77F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24795E9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5F2EEBB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r>
      <w:tr w:rsidR="009C5A00" w:rsidRPr="009C5A00" w14:paraId="62752C15"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0E362F30"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Repayment of Current Borrowing </w:t>
            </w:r>
          </w:p>
        </w:tc>
        <w:tc>
          <w:tcPr>
            <w:tcW w:w="1007" w:type="dxa"/>
            <w:tcBorders>
              <w:top w:val="nil"/>
              <w:left w:val="nil"/>
              <w:bottom w:val="nil"/>
              <w:right w:val="nil"/>
            </w:tcBorders>
            <w:shd w:val="clear" w:color="auto" w:fill="auto"/>
            <w:noWrap/>
            <w:vAlign w:val="bottom"/>
            <w:hideMark/>
          </w:tcPr>
          <w:p w14:paraId="4FBD0A0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22373E6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3C610F2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728EB43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67A5720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5114901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1CE7E35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07099AE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1687A9D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6D8C745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40587E3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1DEE851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r>
      <w:tr w:rsidR="009C5A00" w:rsidRPr="009C5A00" w14:paraId="5A42C2E0"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44290236"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New Non-current Borrowing </w:t>
            </w:r>
          </w:p>
        </w:tc>
        <w:tc>
          <w:tcPr>
            <w:tcW w:w="1007" w:type="dxa"/>
            <w:tcBorders>
              <w:top w:val="nil"/>
              <w:left w:val="nil"/>
              <w:bottom w:val="nil"/>
              <w:right w:val="nil"/>
            </w:tcBorders>
            <w:shd w:val="clear" w:color="auto" w:fill="auto"/>
            <w:noWrap/>
            <w:vAlign w:val="bottom"/>
            <w:hideMark/>
          </w:tcPr>
          <w:p w14:paraId="7446B0A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56F2D04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3C2C174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02857AC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55C2D29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2E14F51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750A8FB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3137AFE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4063FDB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57095CA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1D34403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78907E1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r>
      <w:tr w:rsidR="009C5A00" w:rsidRPr="009C5A00" w14:paraId="645771DC"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4E3AE8F6"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Repayment of Non-current Borrowing </w:t>
            </w:r>
          </w:p>
        </w:tc>
        <w:tc>
          <w:tcPr>
            <w:tcW w:w="1007" w:type="dxa"/>
            <w:tcBorders>
              <w:top w:val="nil"/>
              <w:left w:val="nil"/>
              <w:bottom w:val="single" w:sz="4" w:space="0" w:color="auto"/>
              <w:right w:val="nil"/>
            </w:tcBorders>
            <w:shd w:val="clear" w:color="auto" w:fill="auto"/>
            <w:noWrap/>
            <w:vAlign w:val="bottom"/>
            <w:hideMark/>
          </w:tcPr>
          <w:p w14:paraId="4507FA3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5E15CE9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05A357D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666CA20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70919E3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1D70A25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0510BA2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6DC215C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49CA423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6F5A35F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72D5B266"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0B29F98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r>
      <w:tr w:rsidR="009C5A00" w:rsidRPr="009C5A00" w14:paraId="59875C6D"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09B7E462" w14:textId="77777777" w:rsidR="009C5A00" w:rsidRPr="009C5A00" w:rsidRDefault="009C5A00" w:rsidP="009C5A00">
            <w:pPr>
              <w:spacing w:after="0" w:line="240" w:lineRule="auto"/>
              <w:ind w:firstLineChars="100" w:firstLine="180"/>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Net Cash Flow from Financing Activities </w:t>
            </w:r>
          </w:p>
        </w:tc>
        <w:tc>
          <w:tcPr>
            <w:tcW w:w="1007" w:type="dxa"/>
            <w:tcBorders>
              <w:top w:val="nil"/>
              <w:left w:val="nil"/>
              <w:bottom w:val="nil"/>
              <w:right w:val="nil"/>
            </w:tcBorders>
            <w:shd w:val="clear" w:color="auto" w:fill="auto"/>
            <w:noWrap/>
            <w:vAlign w:val="bottom"/>
            <w:hideMark/>
          </w:tcPr>
          <w:p w14:paraId="6EC146C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600000 </w:t>
            </w:r>
          </w:p>
        </w:tc>
        <w:tc>
          <w:tcPr>
            <w:tcW w:w="897" w:type="dxa"/>
            <w:tcBorders>
              <w:top w:val="nil"/>
              <w:left w:val="nil"/>
              <w:bottom w:val="nil"/>
              <w:right w:val="nil"/>
            </w:tcBorders>
            <w:shd w:val="clear" w:color="auto" w:fill="auto"/>
            <w:noWrap/>
            <w:vAlign w:val="bottom"/>
            <w:hideMark/>
          </w:tcPr>
          <w:p w14:paraId="07C670C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62E16C9D"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7D10B99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05ABFD8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322984F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7DDE2980"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4EEB21C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2D7C19D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0CF78C8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0FD68E2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nil"/>
              <w:right w:val="nil"/>
            </w:tcBorders>
            <w:shd w:val="clear" w:color="auto" w:fill="auto"/>
            <w:noWrap/>
            <w:vAlign w:val="bottom"/>
            <w:hideMark/>
          </w:tcPr>
          <w:p w14:paraId="35174A3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r>
      <w:tr w:rsidR="009C5A00" w:rsidRPr="009C5A00" w14:paraId="50E44392"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38F194C5" w14:textId="77777777" w:rsidR="009C5A00" w:rsidRPr="009C5A00" w:rsidRDefault="009C5A00" w:rsidP="009C5A00">
            <w:pPr>
              <w:spacing w:after="0" w:line="240" w:lineRule="auto"/>
              <w:jc w:val="right"/>
              <w:rPr>
                <w:rFonts w:ascii="Arial" w:eastAsia="Times New Roman" w:hAnsi="Arial" w:cs="Arial"/>
                <w:color w:val="000000"/>
                <w:sz w:val="18"/>
                <w:szCs w:val="18"/>
              </w:rPr>
            </w:pPr>
          </w:p>
        </w:tc>
        <w:tc>
          <w:tcPr>
            <w:tcW w:w="1007" w:type="dxa"/>
            <w:tcBorders>
              <w:top w:val="nil"/>
              <w:left w:val="nil"/>
              <w:bottom w:val="nil"/>
              <w:right w:val="nil"/>
            </w:tcBorders>
            <w:shd w:val="clear" w:color="auto" w:fill="auto"/>
            <w:noWrap/>
            <w:vAlign w:val="bottom"/>
            <w:hideMark/>
          </w:tcPr>
          <w:p w14:paraId="26E514DF"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3D5E778B"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6C1CE2BD"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2B33654C"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6DC1D92B"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40B5282E"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00D3335F"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41668201"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14962693"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5F529BE9"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7F34108F" w14:textId="77777777" w:rsidR="009C5A00" w:rsidRPr="009C5A00" w:rsidRDefault="009C5A00" w:rsidP="009C5A00">
            <w:pPr>
              <w:spacing w:after="0" w:line="240" w:lineRule="auto"/>
              <w:rPr>
                <w:rFonts w:ascii="Times New Roman" w:eastAsia="Times New Roman" w:hAnsi="Times New Roman" w:cs="Times New Roman"/>
                <w:sz w:val="18"/>
                <w:szCs w:val="18"/>
              </w:rPr>
            </w:pPr>
          </w:p>
        </w:tc>
        <w:tc>
          <w:tcPr>
            <w:tcW w:w="897" w:type="dxa"/>
            <w:tcBorders>
              <w:top w:val="nil"/>
              <w:left w:val="nil"/>
              <w:bottom w:val="nil"/>
              <w:right w:val="nil"/>
            </w:tcBorders>
            <w:shd w:val="clear" w:color="auto" w:fill="auto"/>
            <w:noWrap/>
            <w:vAlign w:val="bottom"/>
            <w:hideMark/>
          </w:tcPr>
          <w:p w14:paraId="0B6C32C4" w14:textId="77777777" w:rsidR="009C5A00" w:rsidRPr="009C5A00" w:rsidRDefault="009C5A00" w:rsidP="009C5A00">
            <w:pPr>
              <w:spacing w:after="0" w:line="240" w:lineRule="auto"/>
              <w:rPr>
                <w:rFonts w:ascii="Times New Roman" w:eastAsia="Times New Roman" w:hAnsi="Times New Roman" w:cs="Times New Roman"/>
                <w:sz w:val="18"/>
                <w:szCs w:val="18"/>
              </w:rPr>
            </w:pPr>
          </w:p>
        </w:tc>
      </w:tr>
      <w:tr w:rsidR="009C5A00" w:rsidRPr="009C5A00" w14:paraId="5717F806"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600124FC" w14:textId="77777777" w:rsidR="009C5A00" w:rsidRPr="009C5A00" w:rsidRDefault="009C5A00" w:rsidP="009C5A00">
            <w:pPr>
              <w:spacing w:after="0" w:line="240" w:lineRule="auto"/>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Net Cash Flow </w:t>
            </w:r>
          </w:p>
        </w:tc>
        <w:tc>
          <w:tcPr>
            <w:tcW w:w="1007" w:type="dxa"/>
            <w:tcBorders>
              <w:top w:val="nil"/>
              <w:left w:val="nil"/>
              <w:bottom w:val="nil"/>
              <w:right w:val="nil"/>
            </w:tcBorders>
            <w:shd w:val="clear" w:color="auto" w:fill="auto"/>
            <w:noWrap/>
            <w:vAlign w:val="bottom"/>
            <w:hideMark/>
          </w:tcPr>
          <w:p w14:paraId="26F4B56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57570 </w:t>
            </w:r>
          </w:p>
        </w:tc>
        <w:tc>
          <w:tcPr>
            <w:tcW w:w="897" w:type="dxa"/>
            <w:tcBorders>
              <w:top w:val="nil"/>
              <w:left w:val="nil"/>
              <w:bottom w:val="nil"/>
              <w:right w:val="nil"/>
            </w:tcBorders>
            <w:shd w:val="clear" w:color="auto" w:fill="auto"/>
            <w:noWrap/>
            <w:vAlign w:val="bottom"/>
            <w:hideMark/>
          </w:tcPr>
          <w:p w14:paraId="14E12DA8"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(9930)</w:t>
            </w:r>
          </w:p>
        </w:tc>
        <w:tc>
          <w:tcPr>
            <w:tcW w:w="897" w:type="dxa"/>
            <w:tcBorders>
              <w:top w:val="nil"/>
              <w:left w:val="nil"/>
              <w:bottom w:val="nil"/>
              <w:right w:val="nil"/>
            </w:tcBorders>
            <w:shd w:val="clear" w:color="auto" w:fill="auto"/>
            <w:noWrap/>
            <w:vAlign w:val="bottom"/>
            <w:hideMark/>
          </w:tcPr>
          <w:p w14:paraId="1DA140B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(10930)</w:t>
            </w:r>
          </w:p>
        </w:tc>
        <w:tc>
          <w:tcPr>
            <w:tcW w:w="897" w:type="dxa"/>
            <w:tcBorders>
              <w:top w:val="nil"/>
              <w:left w:val="nil"/>
              <w:bottom w:val="nil"/>
              <w:right w:val="nil"/>
            </w:tcBorders>
            <w:shd w:val="clear" w:color="auto" w:fill="auto"/>
            <w:noWrap/>
            <w:vAlign w:val="bottom"/>
            <w:hideMark/>
          </w:tcPr>
          <w:p w14:paraId="4E3BF57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(3830)</w:t>
            </w:r>
          </w:p>
        </w:tc>
        <w:tc>
          <w:tcPr>
            <w:tcW w:w="897" w:type="dxa"/>
            <w:tcBorders>
              <w:top w:val="nil"/>
              <w:left w:val="nil"/>
              <w:bottom w:val="nil"/>
              <w:right w:val="nil"/>
            </w:tcBorders>
            <w:shd w:val="clear" w:color="auto" w:fill="auto"/>
            <w:noWrap/>
            <w:vAlign w:val="bottom"/>
            <w:hideMark/>
          </w:tcPr>
          <w:p w14:paraId="6D456372"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3770 </w:t>
            </w:r>
          </w:p>
        </w:tc>
        <w:tc>
          <w:tcPr>
            <w:tcW w:w="897" w:type="dxa"/>
            <w:tcBorders>
              <w:top w:val="nil"/>
              <w:left w:val="nil"/>
              <w:bottom w:val="nil"/>
              <w:right w:val="nil"/>
            </w:tcBorders>
            <w:shd w:val="clear" w:color="auto" w:fill="auto"/>
            <w:noWrap/>
            <w:vAlign w:val="bottom"/>
            <w:hideMark/>
          </w:tcPr>
          <w:p w14:paraId="1A04FE9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20570 </w:t>
            </w:r>
          </w:p>
        </w:tc>
        <w:tc>
          <w:tcPr>
            <w:tcW w:w="897" w:type="dxa"/>
            <w:tcBorders>
              <w:top w:val="nil"/>
              <w:left w:val="nil"/>
              <w:bottom w:val="nil"/>
              <w:right w:val="nil"/>
            </w:tcBorders>
            <w:shd w:val="clear" w:color="auto" w:fill="auto"/>
            <w:noWrap/>
            <w:vAlign w:val="bottom"/>
            <w:hideMark/>
          </w:tcPr>
          <w:p w14:paraId="4CA8534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(45430)</w:t>
            </w:r>
          </w:p>
        </w:tc>
        <w:tc>
          <w:tcPr>
            <w:tcW w:w="897" w:type="dxa"/>
            <w:tcBorders>
              <w:top w:val="nil"/>
              <w:left w:val="nil"/>
              <w:bottom w:val="nil"/>
              <w:right w:val="nil"/>
            </w:tcBorders>
            <w:shd w:val="clear" w:color="auto" w:fill="auto"/>
            <w:noWrap/>
            <w:vAlign w:val="bottom"/>
            <w:hideMark/>
          </w:tcPr>
          <w:p w14:paraId="708EC15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18070 </w:t>
            </w:r>
          </w:p>
        </w:tc>
        <w:tc>
          <w:tcPr>
            <w:tcW w:w="897" w:type="dxa"/>
            <w:tcBorders>
              <w:top w:val="nil"/>
              <w:left w:val="nil"/>
              <w:bottom w:val="nil"/>
              <w:right w:val="nil"/>
            </w:tcBorders>
            <w:shd w:val="clear" w:color="auto" w:fill="auto"/>
            <w:noWrap/>
            <w:vAlign w:val="bottom"/>
            <w:hideMark/>
          </w:tcPr>
          <w:p w14:paraId="2F9D54C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3570 </w:t>
            </w:r>
          </w:p>
        </w:tc>
        <w:tc>
          <w:tcPr>
            <w:tcW w:w="897" w:type="dxa"/>
            <w:tcBorders>
              <w:top w:val="nil"/>
              <w:left w:val="nil"/>
              <w:bottom w:val="nil"/>
              <w:right w:val="nil"/>
            </w:tcBorders>
            <w:shd w:val="clear" w:color="auto" w:fill="auto"/>
            <w:noWrap/>
            <w:vAlign w:val="bottom"/>
            <w:hideMark/>
          </w:tcPr>
          <w:p w14:paraId="41C9DBC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23570 </w:t>
            </w:r>
          </w:p>
        </w:tc>
        <w:tc>
          <w:tcPr>
            <w:tcW w:w="897" w:type="dxa"/>
            <w:tcBorders>
              <w:top w:val="nil"/>
              <w:left w:val="nil"/>
              <w:bottom w:val="nil"/>
              <w:right w:val="nil"/>
            </w:tcBorders>
            <w:shd w:val="clear" w:color="auto" w:fill="auto"/>
            <w:noWrap/>
            <w:vAlign w:val="bottom"/>
            <w:hideMark/>
          </w:tcPr>
          <w:p w14:paraId="7800ABA4"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35570 </w:t>
            </w:r>
          </w:p>
        </w:tc>
        <w:tc>
          <w:tcPr>
            <w:tcW w:w="897" w:type="dxa"/>
            <w:tcBorders>
              <w:top w:val="nil"/>
              <w:left w:val="nil"/>
              <w:bottom w:val="nil"/>
              <w:right w:val="nil"/>
            </w:tcBorders>
            <w:shd w:val="clear" w:color="auto" w:fill="auto"/>
            <w:noWrap/>
            <w:vAlign w:val="bottom"/>
            <w:hideMark/>
          </w:tcPr>
          <w:p w14:paraId="4CC5B0AF"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43070 </w:t>
            </w:r>
          </w:p>
        </w:tc>
      </w:tr>
      <w:tr w:rsidR="009C5A00" w:rsidRPr="009C5A00" w14:paraId="3ED4126E"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4D92DED6" w14:textId="0EFEDDBC" w:rsidR="009C5A00" w:rsidRPr="009C5A00" w:rsidRDefault="009C5A00" w:rsidP="009C5A00">
            <w:pPr>
              <w:spacing w:after="0" w:line="240" w:lineRule="auto"/>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Opening Cash Balance </w:t>
            </w:r>
          </w:p>
        </w:tc>
        <w:tc>
          <w:tcPr>
            <w:tcW w:w="1007" w:type="dxa"/>
            <w:tcBorders>
              <w:top w:val="nil"/>
              <w:left w:val="nil"/>
              <w:bottom w:val="single" w:sz="4" w:space="0" w:color="auto"/>
              <w:right w:val="nil"/>
            </w:tcBorders>
            <w:shd w:val="clear" w:color="auto" w:fill="auto"/>
            <w:noWrap/>
            <w:vAlign w:val="bottom"/>
            <w:hideMark/>
          </w:tcPr>
          <w:p w14:paraId="167B9DB9"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0 </w:t>
            </w:r>
          </w:p>
        </w:tc>
        <w:tc>
          <w:tcPr>
            <w:tcW w:w="897" w:type="dxa"/>
            <w:tcBorders>
              <w:top w:val="nil"/>
              <w:left w:val="nil"/>
              <w:bottom w:val="single" w:sz="4" w:space="0" w:color="auto"/>
              <w:right w:val="nil"/>
            </w:tcBorders>
            <w:shd w:val="clear" w:color="auto" w:fill="auto"/>
            <w:noWrap/>
            <w:vAlign w:val="bottom"/>
            <w:hideMark/>
          </w:tcPr>
          <w:p w14:paraId="1F5E7DDA"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57570 </w:t>
            </w:r>
          </w:p>
        </w:tc>
        <w:tc>
          <w:tcPr>
            <w:tcW w:w="897" w:type="dxa"/>
            <w:tcBorders>
              <w:top w:val="nil"/>
              <w:left w:val="nil"/>
              <w:bottom w:val="single" w:sz="4" w:space="0" w:color="auto"/>
              <w:right w:val="nil"/>
            </w:tcBorders>
            <w:shd w:val="clear" w:color="auto" w:fill="auto"/>
            <w:noWrap/>
            <w:vAlign w:val="bottom"/>
            <w:hideMark/>
          </w:tcPr>
          <w:p w14:paraId="070EDE27"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47640 </w:t>
            </w:r>
          </w:p>
        </w:tc>
        <w:tc>
          <w:tcPr>
            <w:tcW w:w="897" w:type="dxa"/>
            <w:tcBorders>
              <w:top w:val="nil"/>
              <w:left w:val="nil"/>
              <w:bottom w:val="single" w:sz="4" w:space="0" w:color="auto"/>
              <w:right w:val="nil"/>
            </w:tcBorders>
            <w:shd w:val="clear" w:color="auto" w:fill="auto"/>
            <w:noWrap/>
            <w:vAlign w:val="bottom"/>
            <w:hideMark/>
          </w:tcPr>
          <w:p w14:paraId="606D3C5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36710 </w:t>
            </w:r>
          </w:p>
        </w:tc>
        <w:tc>
          <w:tcPr>
            <w:tcW w:w="897" w:type="dxa"/>
            <w:tcBorders>
              <w:top w:val="nil"/>
              <w:left w:val="nil"/>
              <w:bottom w:val="single" w:sz="4" w:space="0" w:color="auto"/>
              <w:right w:val="nil"/>
            </w:tcBorders>
            <w:shd w:val="clear" w:color="auto" w:fill="auto"/>
            <w:noWrap/>
            <w:vAlign w:val="bottom"/>
            <w:hideMark/>
          </w:tcPr>
          <w:p w14:paraId="59B1661E"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32880 </w:t>
            </w:r>
          </w:p>
        </w:tc>
        <w:tc>
          <w:tcPr>
            <w:tcW w:w="897" w:type="dxa"/>
            <w:tcBorders>
              <w:top w:val="nil"/>
              <w:left w:val="nil"/>
              <w:bottom w:val="single" w:sz="4" w:space="0" w:color="auto"/>
              <w:right w:val="nil"/>
            </w:tcBorders>
            <w:shd w:val="clear" w:color="auto" w:fill="auto"/>
            <w:noWrap/>
            <w:vAlign w:val="bottom"/>
            <w:hideMark/>
          </w:tcPr>
          <w:p w14:paraId="05A77EC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36650 </w:t>
            </w:r>
          </w:p>
        </w:tc>
        <w:tc>
          <w:tcPr>
            <w:tcW w:w="897" w:type="dxa"/>
            <w:tcBorders>
              <w:top w:val="nil"/>
              <w:left w:val="nil"/>
              <w:bottom w:val="single" w:sz="4" w:space="0" w:color="auto"/>
              <w:right w:val="nil"/>
            </w:tcBorders>
            <w:shd w:val="clear" w:color="auto" w:fill="auto"/>
            <w:noWrap/>
            <w:vAlign w:val="bottom"/>
            <w:hideMark/>
          </w:tcPr>
          <w:p w14:paraId="05B7E8D3"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57220 </w:t>
            </w:r>
          </w:p>
        </w:tc>
        <w:tc>
          <w:tcPr>
            <w:tcW w:w="897" w:type="dxa"/>
            <w:tcBorders>
              <w:top w:val="nil"/>
              <w:left w:val="nil"/>
              <w:bottom w:val="single" w:sz="4" w:space="0" w:color="auto"/>
              <w:right w:val="nil"/>
            </w:tcBorders>
            <w:shd w:val="clear" w:color="auto" w:fill="auto"/>
            <w:noWrap/>
            <w:vAlign w:val="bottom"/>
            <w:hideMark/>
          </w:tcPr>
          <w:p w14:paraId="7B6B872B"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11790 </w:t>
            </w:r>
          </w:p>
        </w:tc>
        <w:tc>
          <w:tcPr>
            <w:tcW w:w="897" w:type="dxa"/>
            <w:tcBorders>
              <w:top w:val="nil"/>
              <w:left w:val="nil"/>
              <w:bottom w:val="single" w:sz="4" w:space="0" w:color="auto"/>
              <w:right w:val="nil"/>
            </w:tcBorders>
            <w:shd w:val="clear" w:color="auto" w:fill="auto"/>
            <w:noWrap/>
            <w:vAlign w:val="bottom"/>
            <w:hideMark/>
          </w:tcPr>
          <w:p w14:paraId="672D766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29860 </w:t>
            </w:r>
          </w:p>
        </w:tc>
        <w:tc>
          <w:tcPr>
            <w:tcW w:w="897" w:type="dxa"/>
            <w:tcBorders>
              <w:top w:val="nil"/>
              <w:left w:val="nil"/>
              <w:bottom w:val="single" w:sz="4" w:space="0" w:color="auto"/>
              <w:right w:val="nil"/>
            </w:tcBorders>
            <w:shd w:val="clear" w:color="auto" w:fill="auto"/>
            <w:noWrap/>
            <w:vAlign w:val="bottom"/>
            <w:hideMark/>
          </w:tcPr>
          <w:p w14:paraId="56234785"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33430 </w:t>
            </w:r>
          </w:p>
        </w:tc>
        <w:tc>
          <w:tcPr>
            <w:tcW w:w="897" w:type="dxa"/>
            <w:tcBorders>
              <w:top w:val="nil"/>
              <w:left w:val="nil"/>
              <w:bottom w:val="single" w:sz="4" w:space="0" w:color="auto"/>
              <w:right w:val="nil"/>
            </w:tcBorders>
            <w:shd w:val="clear" w:color="auto" w:fill="auto"/>
            <w:noWrap/>
            <w:vAlign w:val="bottom"/>
            <w:hideMark/>
          </w:tcPr>
          <w:p w14:paraId="227BA2D1"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57000 </w:t>
            </w:r>
          </w:p>
        </w:tc>
        <w:tc>
          <w:tcPr>
            <w:tcW w:w="897" w:type="dxa"/>
            <w:tcBorders>
              <w:top w:val="nil"/>
              <w:left w:val="nil"/>
              <w:bottom w:val="single" w:sz="4" w:space="0" w:color="auto"/>
              <w:right w:val="nil"/>
            </w:tcBorders>
            <w:shd w:val="clear" w:color="auto" w:fill="auto"/>
            <w:noWrap/>
            <w:vAlign w:val="bottom"/>
            <w:hideMark/>
          </w:tcPr>
          <w:p w14:paraId="7C21FC2C" w14:textId="77777777" w:rsidR="009C5A00" w:rsidRPr="009C5A00" w:rsidRDefault="009C5A00" w:rsidP="009C5A00">
            <w:pPr>
              <w:spacing w:after="0" w:line="240" w:lineRule="auto"/>
              <w:jc w:val="right"/>
              <w:rPr>
                <w:rFonts w:ascii="Arial" w:eastAsia="Times New Roman" w:hAnsi="Arial" w:cs="Arial"/>
                <w:color w:val="000000"/>
                <w:sz w:val="18"/>
                <w:szCs w:val="18"/>
              </w:rPr>
            </w:pPr>
            <w:r w:rsidRPr="009C5A00">
              <w:rPr>
                <w:rFonts w:ascii="Arial" w:eastAsia="Times New Roman" w:hAnsi="Arial" w:cs="Arial"/>
                <w:color w:val="000000"/>
                <w:sz w:val="18"/>
                <w:szCs w:val="18"/>
              </w:rPr>
              <w:t xml:space="preserve">92570 </w:t>
            </w:r>
          </w:p>
        </w:tc>
      </w:tr>
      <w:tr w:rsidR="009C5A00" w:rsidRPr="009C5A00" w14:paraId="50ECC9FD" w14:textId="77777777" w:rsidTr="009C5A00">
        <w:trPr>
          <w:gridAfter w:val="1"/>
          <w:wAfter w:w="6" w:type="dxa"/>
          <w:trHeight w:val="244"/>
        </w:trPr>
        <w:tc>
          <w:tcPr>
            <w:tcW w:w="4189" w:type="dxa"/>
            <w:tcBorders>
              <w:top w:val="nil"/>
              <w:left w:val="nil"/>
              <w:bottom w:val="nil"/>
              <w:right w:val="nil"/>
            </w:tcBorders>
            <w:shd w:val="clear" w:color="auto" w:fill="auto"/>
            <w:noWrap/>
            <w:vAlign w:val="bottom"/>
            <w:hideMark/>
          </w:tcPr>
          <w:p w14:paraId="68D3D5E8" w14:textId="77777777" w:rsidR="009C5A00" w:rsidRPr="009C5A00" w:rsidRDefault="009C5A00" w:rsidP="009C5A00">
            <w:pPr>
              <w:spacing w:after="0" w:line="240" w:lineRule="auto"/>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Ending Cash Balance </w:t>
            </w:r>
          </w:p>
        </w:tc>
        <w:tc>
          <w:tcPr>
            <w:tcW w:w="1007" w:type="dxa"/>
            <w:tcBorders>
              <w:top w:val="nil"/>
              <w:left w:val="nil"/>
              <w:bottom w:val="nil"/>
              <w:right w:val="nil"/>
            </w:tcBorders>
            <w:shd w:val="clear" w:color="auto" w:fill="auto"/>
            <w:noWrap/>
            <w:vAlign w:val="bottom"/>
            <w:hideMark/>
          </w:tcPr>
          <w:p w14:paraId="21C21E38"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57570 </w:t>
            </w:r>
          </w:p>
        </w:tc>
        <w:tc>
          <w:tcPr>
            <w:tcW w:w="897" w:type="dxa"/>
            <w:tcBorders>
              <w:top w:val="nil"/>
              <w:left w:val="nil"/>
              <w:bottom w:val="nil"/>
              <w:right w:val="nil"/>
            </w:tcBorders>
            <w:shd w:val="clear" w:color="auto" w:fill="auto"/>
            <w:noWrap/>
            <w:vAlign w:val="bottom"/>
            <w:hideMark/>
          </w:tcPr>
          <w:p w14:paraId="2F0E0444"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47640 </w:t>
            </w:r>
          </w:p>
        </w:tc>
        <w:tc>
          <w:tcPr>
            <w:tcW w:w="897" w:type="dxa"/>
            <w:tcBorders>
              <w:top w:val="nil"/>
              <w:left w:val="nil"/>
              <w:bottom w:val="nil"/>
              <w:right w:val="nil"/>
            </w:tcBorders>
            <w:shd w:val="clear" w:color="auto" w:fill="auto"/>
            <w:noWrap/>
            <w:vAlign w:val="bottom"/>
            <w:hideMark/>
          </w:tcPr>
          <w:p w14:paraId="47C667D7"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36710 </w:t>
            </w:r>
          </w:p>
        </w:tc>
        <w:tc>
          <w:tcPr>
            <w:tcW w:w="897" w:type="dxa"/>
            <w:tcBorders>
              <w:top w:val="nil"/>
              <w:left w:val="nil"/>
              <w:bottom w:val="nil"/>
              <w:right w:val="nil"/>
            </w:tcBorders>
            <w:shd w:val="clear" w:color="auto" w:fill="auto"/>
            <w:noWrap/>
            <w:vAlign w:val="bottom"/>
            <w:hideMark/>
          </w:tcPr>
          <w:p w14:paraId="218A735B"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32880 </w:t>
            </w:r>
          </w:p>
        </w:tc>
        <w:tc>
          <w:tcPr>
            <w:tcW w:w="897" w:type="dxa"/>
            <w:tcBorders>
              <w:top w:val="nil"/>
              <w:left w:val="nil"/>
              <w:bottom w:val="nil"/>
              <w:right w:val="nil"/>
            </w:tcBorders>
            <w:shd w:val="clear" w:color="auto" w:fill="auto"/>
            <w:noWrap/>
            <w:vAlign w:val="bottom"/>
            <w:hideMark/>
          </w:tcPr>
          <w:p w14:paraId="57783223"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36650 </w:t>
            </w:r>
          </w:p>
        </w:tc>
        <w:tc>
          <w:tcPr>
            <w:tcW w:w="897" w:type="dxa"/>
            <w:tcBorders>
              <w:top w:val="nil"/>
              <w:left w:val="nil"/>
              <w:bottom w:val="nil"/>
              <w:right w:val="nil"/>
            </w:tcBorders>
            <w:shd w:val="clear" w:color="auto" w:fill="auto"/>
            <w:noWrap/>
            <w:vAlign w:val="bottom"/>
            <w:hideMark/>
          </w:tcPr>
          <w:p w14:paraId="39285EE1"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57220 </w:t>
            </w:r>
          </w:p>
        </w:tc>
        <w:tc>
          <w:tcPr>
            <w:tcW w:w="897" w:type="dxa"/>
            <w:tcBorders>
              <w:top w:val="nil"/>
              <w:left w:val="nil"/>
              <w:bottom w:val="nil"/>
              <w:right w:val="nil"/>
            </w:tcBorders>
            <w:shd w:val="clear" w:color="auto" w:fill="auto"/>
            <w:noWrap/>
            <w:vAlign w:val="bottom"/>
            <w:hideMark/>
          </w:tcPr>
          <w:p w14:paraId="5CCCA25F"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11790 </w:t>
            </w:r>
          </w:p>
        </w:tc>
        <w:tc>
          <w:tcPr>
            <w:tcW w:w="897" w:type="dxa"/>
            <w:tcBorders>
              <w:top w:val="nil"/>
              <w:left w:val="nil"/>
              <w:bottom w:val="nil"/>
              <w:right w:val="nil"/>
            </w:tcBorders>
            <w:shd w:val="clear" w:color="auto" w:fill="auto"/>
            <w:noWrap/>
            <w:vAlign w:val="bottom"/>
            <w:hideMark/>
          </w:tcPr>
          <w:p w14:paraId="317DFF0A"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29860 </w:t>
            </w:r>
          </w:p>
        </w:tc>
        <w:tc>
          <w:tcPr>
            <w:tcW w:w="897" w:type="dxa"/>
            <w:tcBorders>
              <w:top w:val="nil"/>
              <w:left w:val="nil"/>
              <w:bottom w:val="nil"/>
              <w:right w:val="nil"/>
            </w:tcBorders>
            <w:shd w:val="clear" w:color="auto" w:fill="auto"/>
            <w:noWrap/>
            <w:vAlign w:val="bottom"/>
            <w:hideMark/>
          </w:tcPr>
          <w:p w14:paraId="49ADE505"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33430 </w:t>
            </w:r>
          </w:p>
        </w:tc>
        <w:tc>
          <w:tcPr>
            <w:tcW w:w="897" w:type="dxa"/>
            <w:tcBorders>
              <w:top w:val="nil"/>
              <w:left w:val="nil"/>
              <w:bottom w:val="nil"/>
              <w:right w:val="nil"/>
            </w:tcBorders>
            <w:shd w:val="clear" w:color="auto" w:fill="auto"/>
            <w:noWrap/>
            <w:vAlign w:val="bottom"/>
            <w:hideMark/>
          </w:tcPr>
          <w:p w14:paraId="2F37C81C"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57000 </w:t>
            </w:r>
          </w:p>
        </w:tc>
        <w:tc>
          <w:tcPr>
            <w:tcW w:w="897" w:type="dxa"/>
            <w:tcBorders>
              <w:top w:val="nil"/>
              <w:left w:val="nil"/>
              <w:bottom w:val="nil"/>
              <w:right w:val="nil"/>
            </w:tcBorders>
            <w:shd w:val="clear" w:color="auto" w:fill="auto"/>
            <w:noWrap/>
            <w:vAlign w:val="bottom"/>
            <w:hideMark/>
          </w:tcPr>
          <w:p w14:paraId="0A04A51B"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92570 </w:t>
            </w:r>
          </w:p>
        </w:tc>
        <w:tc>
          <w:tcPr>
            <w:tcW w:w="897" w:type="dxa"/>
            <w:tcBorders>
              <w:top w:val="nil"/>
              <w:left w:val="nil"/>
              <w:bottom w:val="nil"/>
              <w:right w:val="nil"/>
            </w:tcBorders>
            <w:shd w:val="clear" w:color="auto" w:fill="auto"/>
            <w:noWrap/>
            <w:vAlign w:val="bottom"/>
            <w:hideMark/>
          </w:tcPr>
          <w:p w14:paraId="6F3EA27F" w14:textId="77777777" w:rsidR="009C5A00" w:rsidRPr="009C5A00" w:rsidRDefault="009C5A00" w:rsidP="009C5A00">
            <w:pPr>
              <w:spacing w:after="0" w:line="240" w:lineRule="auto"/>
              <w:jc w:val="right"/>
              <w:rPr>
                <w:rFonts w:ascii="Arial" w:eastAsia="Times New Roman" w:hAnsi="Arial" w:cs="Arial"/>
                <w:b/>
                <w:bCs/>
                <w:color w:val="000000"/>
                <w:sz w:val="18"/>
                <w:szCs w:val="18"/>
              </w:rPr>
            </w:pPr>
            <w:r w:rsidRPr="009C5A00">
              <w:rPr>
                <w:rFonts w:ascii="Arial" w:eastAsia="Times New Roman" w:hAnsi="Arial" w:cs="Arial"/>
                <w:b/>
                <w:bCs/>
                <w:color w:val="000000"/>
                <w:sz w:val="18"/>
                <w:szCs w:val="18"/>
              </w:rPr>
              <w:t xml:space="preserve">135640 </w:t>
            </w:r>
          </w:p>
        </w:tc>
      </w:tr>
    </w:tbl>
    <w:p w14:paraId="2ABE9402" w14:textId="6C40D356" w:rsidR="009C5A00" w:rsidRDefault="009C5A00" w:rsidP="009C5A00">
      <w:pPr>
        <w:rPr>
          <w:rFonts w:ascii="Arial" w:hAnsi="Arial" w:cs="Arial"/>
          <w:color w:val="000000" w:themeColor="text1"/>
          <w:sz w:val="24"/>
          <w:szCs w:val="24"/>
        </w:rPr>
      </w:pPr>
    </w:p>
    <w:p w14:paraId="602AC423" w14:textId="7323ABBF" w:rsidR="009C5A00" w:rsidRDefault="009C5A00" w:rsidP="009C5A00">
      <w:pPr>
        <w:rPr>
          <w:rFonts w:ascii="Arial" w:hAnsi="Arial" w:cs="Arial"/>
          <w:color w:val="000000" w:themeColor="text1"/>
          <w:sz w:val="24"/>
          <w:szCs w:val="24"/>
        </w:rPr>
      </w:pPr>
    </w:p>
    <w:p w14:paraId="3BCDC26B" w14:textId="77777777" w:rsidR="0048379E" w:rsidRDefault="0048379E" w:rsidP="0048379E">
      <w:pPr>
        <w:rPr>
          <w:rFonts w:ascii="Arial" w:hAnsi="Arial" w:cs="Arial"/>
          <w:i/>
          <w:iCs/>
          <w:color w:val="000000" w:themeColor="text1"/>
          <w:sz w:val="24"/>
          <w:szCs w:val="24"/>
        </w:rPr>
      </w:pPr>
      <w:r w:rsidRPr="009C5A00">
        <w:rPr>
          <w:rFonts w:ascii="Arial" w:hAnsi="Arial" w:cs="Arial"/>
          <w:i/>
          <w:iCs/>
          <w:color w:val="000000" w:themeColor="text1"/>
          <w:sz w:val="24"/>
          <w:szCs w:val="24"/>
        </w:rPr>
        <w:lastRenderedPageBreak/>
        <w:t>Appendix 0</w:t>
      </w:r>
      <w:r>
        <w:rPr>
          <w:rFonts w:ascii="Arial" w:hAnsi="Arial" w:cs="Arial"/>
          <w:i/>
          <w:iCs/>
          <w:color w:val="000000" w:themeColor="text1"/>
          <w:sz w:val="24"/>
          <w:szCs w:val="24"/>
        </w:rPr>
        <w:t>4</w:t>
      </w:r>
      <w:r w:rsidRPr="009C5A00">
        <w:rPr>
          <w:rFonts w:ascii="Arial" w:hAnsi="Arial" w:cs="Arial"/>
          <w:i/>
          <w:iCs/>
          <w:color w:val="000000" w:themeColor="text1"/>
          <w:sz w:val="24"/>
          <w:szCs w:val="24"/>
        </w:rPr>
        <w:t xml:space="preserve">: </w:t>
      </w:r>
      <w:r>
        <w:rPr>
          <w:rFonts w:ascii="Arial" w:hAnsi="Arial" w:cs="Arial"/>
          <w:i/>
          <w:iCs/>
          <w:color w:val="000000" w:themeColor="text1"/>
          <w:sz w:val="24"/>
          <w:szCs w:val="24"/>
        </w:rPr>
        <w:t xml:space="preserve">Assumptions in Forecasting </w:t>
      </w:r>
    </w:p>
    <w:p w14:paraId="6E3166EA" w14:textId="77777777" w:rsidR="0048379E" w:rsidRPr="0048379E" w:rsidRDefault="0048379E" w:rsidP="0048379E">
      <w:pPr>
        <w:rPr>
          <w:rFonts w:ascii="Arial" w:hAnsi="Arial" w:cs="Arial"/>
          <w:color w:val="000000" w:themeColor="text1"/>
          <w:sz w:val="8"/>
          <w:szCs w:val="8"/>
        </w:rPr>
      </w:pPr>
    </w:p>
    <w:p w14:paraId="0D7E4D40" w14:textId="259556B6" w:rsidR="0048379E" w:rsidRPr="0048379E" w:rsidRDefault="0048379E" w:rsidP="0048379E">
      <w:pPr>
        <w:rPr>
          <w:rFonts w:ascii="Arial" w:hAnsi="Arial" w:cs="Arial"/>
          <w:color w:val="000000" w:themeColor="text1"/>
          <w:szCs w:val="22"/>
        </w:rPr>
      </w:pPr>
      <w:r w:rsidRPr="0048379E">
        <w:rPr>
          <w:rFonts w:ascii="Arial" w:hAnsi="Arial" w:cs="Arial"/>
          <w:color w:val="000000" w:themeColor="text1"/>
          <w:szCs w:val="22"/>
        </w:rPr>
        <w:t>(</w:t>
      </w:r>
      <w:proofErr w:type="spellStart"/>
      <w:r w:rsidRPr="0048379E">
        <w:rPr>
          <w:rFonts w:ascii="Arial" w:hAnsi="Arial" w:cs="Arial"/>
          <w:color w:val="000000" w:themeColor="text1"/>
          <w:szCs w:val="22"/>
        </w:rPr>
        <w:t>i</w:t>
      </w:r>
      <w:proofErr w:type="spellEnd"/>
      <w:r w:rsidRPr="0048379E">
        <w:rPr>
          <w:rFonts w:ascii="Arial" w:hAnsi="Arial" w:cs="Arial"/>
          <w:color w:val="000000" w:themeColor="text1"/>
          <w:szCs w:val="22"/>
        </w:rPr>
        <w:t>)</w:t>
      </w:r>
      <w:r w:rsidRPr="0048379E">
        <w:rPr>
          <w:rFonts w:ascii="Arial" w:hAnsi="Arial" w:cs="Arial"/>
          <w:i/>
          <w:iCs/>
          <w:color w:val="000000" w:themeColor="text1"/>
          <w:szCs w:val="22"/>
        </w:rPr>
        <w:t xml:space="preserve"> </w:t>
      </w:r>
      <w:r w:rsidRPr="0048379E">
        <w:rPr>
          <w:rFonts w:ascii="Arial" w:hAnsi="Arial" w:cs="Arial"/>
          <w:color w:val="000000" w:themeColor="text1"/>
          <w:szCs w:val="22"/>
        </w:rPr>
        <w:t xml:space="preserve">Sales revenue is collected after 30 days from the month of sales generated. </w:t>
      </w:r>
    </w:p>
    <w:p w14:paraId="456318B6" w14:textId="79F6CBBF" w:rsidR="0048379E" w:rsidRPr="0048379E" w:rsidRDefault="0048379E" w:rsidP="0048379E">
      <w:pPr>
        <w:rPr>
          <w:rFonts w:ascii="Arial" w:hAnsi="Arial" w:cs="Arial"/>
          <w:color w:val="000000" w:themeColor="text1"/>
          <w:szCs w:val="22"/>
        </w:rPr>
      </w:pPr>
      <w:r w:rsidRPr="0048379E">
        <w:rPr>
          <w:rFonts w:ascii="Arial" w:hAnsi="Arial" w:cs="Arial"/>
          <w:color w:val="000000" w:themeColor="text1"/>
          <w:szCs w:val="22"/>
        </w:rPr>
        <w:t>(ii) Cost of revenue is paid after 30 days from</w:t>
      </w:r>
      <w:r w:rsidRPr="0048379E">
        <w:rPr>
          <w:rFonts w:ascii="Arial" w:hAnsi="Arial" w:cs="Arial"/>
          <w:color w:val="000000" w:themeColor="text1"/>
          <w:szCs w:val="22"/>
        </w:rPr>
        <w:t xml:space="preserve"> the month of </w:t>
      </w:r>
      <w:r w:rsidRPr="0048379E">
        <w:rPr>
          <w:rFonts w:ascii="Arial" w:hAnsi="Arial" w:cs="Arial"/>
          <w:color w:val="000000" w:themeColor="text1"/>
          <w:szCs w:val="22"/>
        </w:rPr>
        <w:t xml:space="preserve">cost incurred. </w:t>
      </w:r>
      <w:r w:rsidRPr="0048379E">
        <w:rPr>
          <w:rFonts w:ascii="Arial" w:hAnsi="Arial" w:cs="Arial"/>
          <w:color w:val="000000" w:themeColor="text1"/>
          <w:szCs w:val="22"/>
        </w:rPr>
        <w:t xml:space="preserve"> </w:t>
      </w:r>
    </w:p>
    <w:p w14:paraId="0BF36350" w14:textId="60254B8A" w:rsidR="0048379E" w:rsidRPr="0048379E" w:rsidRDefault="0048379E" w:rsidP="0048379E">
      <w:pPr>
        <w:rPr>
          <w:rFonts w:ascii="Arial" w:hAnsi="Arial" w:cs="Arial"/>
          <w:color w:val="000000" w:themeColor="text1"/>
          <w:szCs w:val="22"/>
        </w:rPr>
      </w:pPr>
      <w:r w:rsidRPr="0048379E">
        <w:rPr>
          <w:rFonts w:ascii="Arial" w:hAnsi="Arial" w:cs="Arial"/>
          <w:color w:val="000000" w:themeColor="text1"/>
          <w:szCs w:val="22"/>
        </w:rPr>
        <w:t>(iii) Revenue of the company is expected to increase by 10% in second year and 155 in the third year.</w:t>
      </w:r>
    </w:p>
    <w:p w14:paraId="3FA3285B" w14:textId="425DAD6A" w:rsidR="0048379E" w:rsidRPr="0048379E" w:rsidRDefault="0048379E" w:rsidP="0048379E">
      <w:pPr>
        <w:rPr>
          <w:rFonts w:ascii="Arial" w:hAnsi="Arial" w:cs="Arial"/>
          <w:color w:val="000000" w:themeColor="text1"/>
          <w:szCs w:val="22"/>
        </w:rPr>
      </w:pPr>
      <w:r w:rsidRPr="0048379E">
        <w:rPr>
          <w:rFonts w:ascii="Arial" w:hAnsi="Arial" w:cs="Arial"/>
          <w:color w:val="000000" w:themeColor="text1"/>
          <w:szCs w:val="22"/>
        </w:rPr>
        <w:t xml:space="preserve">(iv) Cost of revenue of the company is directly proportional to the revenue increase. </w:t>
      </w:r>
    </w:p>
    <w:p w14:paraId="2822A604" w14:textId="1ED28670" w:rsidR="0048379E" w:rsidRPr="0048379E" w:rsidRDefault="0048379E" w:rsidP="0048379E">
      <w:pPr>
        <w:rPr>
          <w:rFonts w:ascii="Arial" w:hAnsi="Arial" w:cs="Arial"/>
          <w:color w:val="000000" w:themeColor="text1"/>
          <w:szCs w:val="22"/>
        </w:rPr>
      </w:pPr>
      <w:r w:rsidRPr="0048379E">
        <w:rPr>
          <w:rFonts w:ascii="Arial" w:hAnsi="Arial" w:cs="Arial"/>
          <w:color w:val="000000" w:themeColor="text1"/>
          <w:szCs w:val="22"/>
        </w:rPr>
        <w:t xml:space="preserve">(v) Payroll is expected to increase by 10% in second and third year. </w:t>
      </w:r>
    </w:p>
    <w:p w14:paraId="5E1F6C5F" w14:textId="0D7C42BE" w:rsidR="0048379E" w:rsidRPr="0048379E" w:rsidRDefault="0048379E" w:rsidP="0048379E">
      <w:pPr>
        <w:rPr>
          <w:rFonts w:ascii="Arial" w:eastAsia="Times New Roman" w:hAnsi="Arial" w:cs="Arial"/>
          <w:color w:val="000000"/>
          <w:szCs w:val="22"/>
        </w:rPr>
      </w:pPr>
      <w:r w:rsidRPr="0048379E">
        <w:rPr>
          <w:rFonts w:ascii="Arial" w:hAnsi="Arial" w:cs="Arial"/>
          <w:color w:val="000000" w:themeColor="text1"/>
          <w:szCs w:val="22"/>
        </w:rPr>
        <w:t xml:space="preserve">(vi) </w:t>
      </w:r>
      <w:r w:rsidRPr="0048379E">
        <w:rPr>
          <w:rFonts w:ascii="Arial" w:eastAsia="Times New Roman" w:hAnsi="Arial" w:cs="Arial"/>
          <w:color w:val="000000"/>
          <w:szCs w:val="22"/>
        </w:rPr>
        <w:t>Marketing and Advertising Expense</w:t>
      </w:r>
      <w:r w:rsidRPr="0048379E">
        <w:rPr>
          <w:rFonts w:ascii="Arial" w:eastAsia="Times New Roman" w:hAnsi="Arial" w:cs="Arial"/>
          <w:color w:val="000000"/>
          <w:szCs w:val="22"/>
        </w:rPr>
        <w:t xml:space="preserve"> and </w:t>
      </w:r>
      <w:r w:rsidRPr="0048379E">
        <w:rPr>
          <w:rFonts w:ascii="Arial" w:eastAsia="Times New Roman" w:hAnsi="Arial" w:cs="Arial"/>
          <w:color w:val="000000"/>
          <w:szCs w:val="22"/>
        </w:rPr>
        <w:t>Printing and Stationaries</w:t>
      </w:r>
      <w:r w:rsidRPr="0048379E">
        <w:rPr>
          <w:rFonts w:ascii="Arial" w:eastAsia="Times New Roman" w:hAnsi="Arial" w:cs="Arial"/>
          <w:color w:val="000000"/>
          <w:szCs w:val="22"/>
        </w:rPr>
        <w:t xml:space="preserve"> are directly proportional to sales revenue. </w:t>
      </w:r>
    </w:p>
    <w:p w14:paraId="7628CB85" w14:textId="6EDE19DB" w:rsidR="0048379E" w:rsidRPr="0048379E" w:rsidRDefault="0048379E" w:rsidP="0048379E">
      <w:pPr>
        <w:rPr>
          <w:rFonts w:ascii="Arial" w:hAnsi="Arial" w:cs="Arial"/>
          <w:color w:val="000000" w:themeColor="text1"/>
          <w:szCs w:val="22"/>
        </w:rPr>
      </w:pPr>
      <w:r w:rsidRPr="0048379E">
        <w:rPr>
          <w:rFonts w:ascii="Arial" w:hAnsi="Arial" w:cs="Arial"/>
          <w:color w:val="000000" w:themeColor="text1"/>
          <w:szCs w:val="22"/>
        </w:rPr>
        <w:t>(vii) Utilities and rent expense of the company are assumed as fixed.</w:t>
      </w:r>
    </w:p>
    <w:p w14:paraId="5992D500" w14:textId="53771615" w:rsidR="0048379E" w:rsidRPr="0048379E" w:rsidRDefault="0048379E" w:rsidP="0048379E">
      <w:pPr>
        <w:rPr>
          <w:rFonts w:ascii="Arial" w:hAnsi="Arial" w:cs="Arial"/>
          <w:color w:val="000000" w:themeColor="text1"/>
          <w:szCs w:val="22"/>
        </w:rPr>
      </w:pPr>
      <w:r w:rsidRPr="0048379E">
        <w:rPr>
          <w:rFonts w:ascii="Arial" w:hAnsi="Arial" w:cs="Arial"/>
          <w:color w:val="000000" w:themeColor="text1"/>
          <w:szCs w:val="22"/>
        </w:rPr>
        <w:t xml:space="preserve">(viii) Income tax is assumed to be paid in the following year of tax generation. </w:t>
      </w:r>
    </w:p>
    <w:p w14:paraId="4FAE79AB" w14:textId="1A15145C" w:rsidR="0048379E" w:rsidRPr="0048379E" w:rsidRDefault="0048379E" w:rsidP="0048379E">
      <w:pPr>
        <w:rPr>
          <w:rFonts w:ascii="Arial" w:hAnsi="Arial" w:cs="Arial"/>
          <w:color w:val="000000" w:themeColor="text1"/>
          <w:szCs w:val="22"/>
        </w:rPr>
      </w:pPr>
      <w:r w:rsidRPr="0048379E">
        <w:rPr>
          <w:rFonts w:ascii="Arial" w:hAnsi="Arial" w:cs="Arial"/>
          <w:color w:val="000000" w:themeColor="text1"/>
          <w:szCs w:val="22"/>
        </w:rPr>
        <w:t xml:space="preserve">(ix) Annual tax rate is 25%. </w:t>
      </w:r>
      <w:r w:rsidRPr="0048379E">
        <w:rPr>
          <w:rFonts w:ascii="Arial" w:hAnsi="Arial" w:cs="Arial"/>
          <w:i/>
          <w:iCs/>
          <w:color w:val="000000" w:themeColor="text1"/>
          <w:szCs w:val="22"/>
        </w:rPr>
        <w:t xml:space="preserve"> </w:t>
      </w:r>
    </w:p>
    <w:p w14:paraId="4B8100A9" w14:textId="77777777" w:rsidR="0048379E" w:rsidRPr="009C5A00" w:rsidRDefault="0048379E" w:rsidP="009C5A00">
      <w:pPr>
        <w:rPr>
          <w:rFonts w:ascii="Arial" w:hAnsi="Arial" w:cs="Arial"/>
          <w:color w:val="000000" w:themeColor="text1"/>
          <w:sz w:val="24"/>
          <w:szCs w:val="24"/>
        </w:rPr>
      </w:pPr>
    </w:p>
    <w:sectPr w:rsidR="0048379E" w:rsidRPr="009C5A00" w:rsidSect="009C5A0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11A2CF" w14:textId="77777777" w:rsidR="0077083B" w:rsidRDefault="0077083B" w:rsidP="007F2FF9">
      <w:pPr>
        <w:spacing w:after="0" w:line="240" w:lineRule="auto"/>
      </w:pPr>
      <w:r>
        <w:separator/>
      </w:r>
    </w:p>
  </w:endnote>
  <w:endnote w:type="continuationSeparator" w:id="0">
    <w:p w14:paraId="71FAA142" w14:textId="77777777" w:rsidR="0077083B" w:rsidRDefault="0077083B" w:rsidP="007F2F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9F68E1" w14:textId="77777777" w:rsidR="0077083B" w:rsidRDefault="0077083B" w:rsidP="007F2FF9">
      <w:pPr>
        <w:spacing w:after="0" w:line="240" w:lineRule="auto"/>
      </w:pPr>
      <w:r>
        <w:separator/>
      </w:r>
    </w:p>
  </w:footnote>
  <w:footnote w:type="continuationSeparator" w:id="0">
    <w:p w14:paraId="09CEE592" w14:textId="77777777" w:rsidR="0077083B" w:rsidRDefault="0077083B" w:rsidP="007F2F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4E194D"/>
    <w:multiLevelType w:val="multilevel"/>
    <w:tmpl w:val="A5540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BE87282"/>
    <w:multiLevelType w:val="multilevel"/>
    <w:tmpl w:val="48683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9BD1B6D"/>
    <w:multiLevelType w:val="multilevel"/>
    <w:tmpl w:val="D8444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C72"/>
    <w:rsid w:val="00041002"/>
    <w:rsid w:val="000561ED"/>
    <w:rsid w:val="000A055B"/>
    <w:rsid w:val="000B701F"/>
    <w:rsid w:val="000C0CDC"/>
    <w:rsid w:val="000E06F6"/>
    <w:rsid w:val="00193927"/>
    <w:rsid w:val="001C39AA"/>
    <w:rsid w:val="001D6418"/>
    <w:rsid w:val="0020586F"/>
    <w:rsid w:val="00206CAA"/>
    <w:rsid w:val="00222B21"/>
    <w:rsid w:val="00261893"/>
    <w:rsid w:val="00294A02"/>
    <w:rsid w:val="002B60B4"/>
    <w:rsid w:val="002E0182"/>
    <w:rsid w:val="00305D04"/>
    <w:rsid w:val="00391AA7"/>
    <w:rsid w:val="003967B6"/>
    <w:rsid w:val="003E4BC7"/>
    <w:rsid w:val="00407A53"/>
    <w:rsid w:val="00427AA0"/>
    <w:rsid w:val="00476C97"/>
    <w:rsid w:val="0048379E"/>
    <w:rsid w:val="004F46B8"/>
    <w:rsid w:val="00533654"/>
    <w:rsid w:val="0054794E"/>
    <w:rsid w:val="00567D58"/>
    <w:rsid w:val="005960CB"/>
    <w:rsid w:val="005A5DFF"/>
    <w:rsid w:val="005C0D41"/>
    <w:rsid w:val="005D6014"/>
    <w:rsid w:val="0061160D"/>
    <w:rsid w:val="00613E8C"/>
    <w:rsid w:val="006D0040"/>
    <w:rsid w:val="006E2D11"/>
    <w:rsid w:val="006F261C"/>
    <w:rsid w:val="0077083B"/>
    <w:rsid w:val="007F2FF9"/>
    <w:rsid w:val="009058BE"/>
    <w:rsid w:val="009A1024"/>
    <w:rsid w:val="009B77E9"/>
    <w:rsid w:val="009C2502"/>
    <w:rsid w:val="009C5A00"/>
    <w:rsid w:val="009E708A"/>
    <w:rsid w:val="00A20D33"/>
    <w:rsid w:val="00A37FBC"/>
    <w:rsid w:val="00A508C1"/>
    <w:rsid w:val="00A94DC6"/>
    <w:rsid w:val="00AA48A5"/>
    <w:rsid w:val="00AE6B90"/>
    <w:rsid w:val="00AF57CA"/>
    <w:rsid w:val="00AF5CB1"/>
    <w:rsid w:val="00AF756C"/>
    <w:rsid w:val="00B03510"/>
    <w:rsid w:val="00B6692E"/>
    <w:rsid w:val="00B67009"/>
    <w:rsid w:val="00B7557A"/>
    <w:rsid w:val="00BB2AF3"/>
    <w:rsid w:val="00BF4A1C"/>
    <w:rsid w:val="00BF593A"/>
    <w:rsid w:val="00C6216B"/>
    <w:rsid w:val="00C944A3"/>
    <w:rsid w:val="00CA2C72"/>
    <w:rsid w:val="00CC409A"/>
    <w:rsid w:val="00CC6342"/>
    <w:rsid w:val="00CD49E9"/>
    <w:rsid w:val="00CE7012"/>
    <w:rsid w:val="00CF4AC0"/>
    <w:rsid w:val="00D20024"/>
    <w:rsid w:val="00D76B20"/>
    <w:rsid w:val="00DB1FAF"/>
    <w:rsid w:val="00DD1F6D"/>
    <w:rsid w:val="00E100EB"/>
    <w:rsid w:val="00E26FE3"/>
    <w:rsid w:val="00E30DF3"/>
    <w:rsid w:val="00E32041"/>
    <w:rsid w:val="00E36F97"/>
    <w:rsid w:val="00E93587"/>
    <w:rsid w:val="00F278C3"/>
    <w:rsid w:val="00F33A9B"/>
    <w:rsid w:val="00F3713C"/>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31A82"/>
  <w15:chartTrackingRefBased/>
  <w15:docId w15:val="{D606893F-2ECF-4238-8482-D1C85AEF9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bn-BD"/>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5A00"/>
    <w:pPr>
      <w:keepNext/>
      <w:keepLines/>
      <w:spacing w:before="240" w:after="0"/>
      <w:outlineLvl w:val="0"/>
    </w:pPr>
    <w:rPr>
      <w:rFonts w:asciiTheme="majorHAnsi" w:eastAsiaTheme="majorEastAsia" w:hAnsiTheme="majorHAnsi" w:cstheme="majorBidi"/>
      <w:color w:val="2F5496" w:themeColor="accent1" w:themeShade="BF"/>
      <w:sz w:val="32"/>
      <w:szCs w:val="3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A5DFF"/>
    <w:rPr>
      <w:i/>
      <w:iCs/>
    </w:rPr>
  </w:style>
  <w:style w:type="paragraph" w:styleId="ListParagraph">
    <w:name w:val="List Paragraph"/>
    <w:basedOn w:val="Normal"/>
    <w:uiPriority w:val="34"/>
    <w:qFormat/>
    <w:rsid w:val="005A5DFF"/>
    <w:pPr>
      <w:ind w:left="720"/>
      <w:contextualSpacing/>
    </w:pPr>
  </w:style>
  <w:style w:type="table" w:styleId="TableGrid">
    <w:name w:val="Table Grid"/>
    <w:basedOn w:val="TableNormal"/>
    <w:uiPriority w:val="39"/>
    <w:rsid w:val="00B755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F2F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2FF9"/>
  </w:style>
  <w:style w:type="paragraph" w:styleId="Footer">
    <w:name w:val="footer"/>
    <w:basedOn w:val="Normal"/>
    <w:link w:val="FooterChar"/>
    <w:uiPriority w:val="99"/>
    <w:unhideWhenUsed/>
    <w:rsid w:val="007F2F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2FF9"/>
  </w:style>
  <w:style w:type="character" w:styleId="Hyperlink">
    <w:name w:val="Hyperlink"/>
    <w:basedOn w:val="DefaultParagraphFont"/>
    <w:uiPriority w:val="99"/>
    <w:semiHidden/>
    <w:unhideWhenUsed/>
    <w:rsid w:val="00A508C1"/>
    <w:rPr>
      <w:color w:val="0000FF"/>
      <w:u w:val="single"/>
    </w:rPr>
  </w:style>
  <w:style w:type="paragraph" w:customStyle="1" w:styleId="trt0xe">
    <w:name w:val="trt0xe"/>
    <w:basedOn w:val="Normal"/>
    <w:rsid w:val="00D200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
    <w:name w:val="st"/>
    <w:basedOn w:val="DefaultParagraphFont"/>
    <w:rsid w:val="00D20024"/>
  </w:style>
  <w:style w:type="character" w:customStyle="1" w:styleId="Heading1Char">
    <w:name w:val="Heading 1 Char"/>
    <w:basedOn w:val="DefaultParagraphFont"/>
    <w:link w:val="Heading1"/>
    <w:uiPriority w:val="9"/>
    <w:rsid w:val="009C5A00"/>
    <w:rPr>
      <w:rFonts w:asciiTheme="majorHAnsi" w:eastAsiaTheme="majorEastAsia" w:hAnsiTheme="majorHAnsi" w:cstheme="majorBidi"/>
      <w:color w:val="2F5496" w:themeColor="accent1" w:themeShade="BF"/>
      <w:sz w:val="32"/>
      <w:szCs w:val="32"/>
      <w:lang w:bidi="ar-SA"/>
    </w:rPr>
  </w:style>
  <w:style w:type="paragraph" w:styleId="Bibliography">
    <w:name w:val="Bibliography"/>
    <w:basedOn w:val="Normal"/>
    <w:next w:val="Normal"/>
    <w:uiPriority w:val="37"/>
    <w:unhideWhenUsed/>
    <w:rsid w:val="009C5A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844205">
      <w:bodyDiv w:val="1"/>
      <w:marLeft w:val="0"/>
      <w:marRight w:val="0"/>
      <w:marTop w:val="0"/>
      <w:marBottom w:val="0"/>
      <w:divBdr>
        <w:top w:val="none" w:sz="0" w:space="0" w:color="auto"/>
        <w:left w:val="none" w:sz="0" w:space="0" w:color="auto"/>
        <w:bottom w:val="none" w:sz="0" w:space="0" w:color="auto"/>
        <w:right w:val="none" w:sz="0" w:space="0" w:color="auto"/>
      </w:divBdr>
    </w:div>
    <w:div w:id="212157419">
      <w:bodyDiv w:val="1"/>
      <w:marLeft w:val="0"/>
      <w:marRight w:val="0"/>
      <w:marTop w:val="0"/>
      <w:marBottom w:val="0"/>
      <w:divBdr>
        <w:top w:val="none" w:sz="0" w:space="0" w:color="auto"/>
        <w:left w:val="none" w:sz="0" w:space="0" w:color="auto"/>
        <w:bottom w:val="none" w:sz="0" w:space="0" w:color="auto"/>
        <w:right w:val="none" w:sz="0" w:space="0" w:color="auto"/>
      </w:divBdr>
    </w:div>
    <w:div w:id="220530410">
      <w:bodyDiv w:val="1"/>
      <w:marLeft w:val="0"/>
      <w:marRight w:val="0"/>
      <w:marTop w:val="0"/>
      <w:marBottom w:val="0"/>
      <w:divBdr>
        <w:top w:val="none" w:sz="0" w:space="0" w:color="auto"/>
        <w:left w:val="none" w:sz="0" w:space="0" w:color="auto"/>
        <w:bottom w:val="none" w:sz="0" w:space="0" w:color="auto"/>
        <w:right w:val="none" w:sz="0" w:space="0" w:color="auto"/>
      </w:divBdr>
    </w:div>
    <w:div w:id="220559051">
      <w:bodyDiv w:val="1"/>
      <w:marLeft w:val="0"/>
      <w:marRight w:val="0"/>
      <w:marTop w:val="0"/>
      <w:marBottom w:val="0"/>
      <w:divBdr>
        <w:top w:val="none" w:sz="0" w:space="0" w:color="auto"/>
        <w:left w:val="none" w:sz="0" w:space="0" w:color="auto"/>
        <w:bottom w:val="none" w:sz="0" w:space="0" w:color="auto"/>
        <w:right w:val="none" w:sz="0" w:space="0" w:color="auto"/>
      </w:divBdr>
    </w:div>
    <w:div w:id="276179189">
      <w:bodyDiv w:val="1"/>
      <w:marLeft w:val="0"/>
      <w:marRight w:val="0"/>
      <w:marTop w:val="0"/>
      <w:marBottom w:val="0"/>
      <w:divBdr>
        <w:top w:val="none" w:sz="0" w:space="0" w:color="auto"/>
        <w:left w:val="none" w:sz="0" w:space="0" w:color="auto"/>
        <w:bottom w:val="none" w:sz="0" w:space="0" w:color="auto"/>
        <w:right w:val="none" w:sz="0" w:space="0" w:color="auto"/>
      </w:divBdr>
    </w:div>
    <w:div w:id="277496778">
      <w:bodyDiv w:val="1"/>
      <w:marLeft w:val="0"/>
      <w:marRight w:val="0"/>
      <w:marTop w:val="0"/>
      <w:marBottom w:val="0"/>
      <w:divBdr>
        <w:top w:val="none" w:sz="0" w:space="0" w:color="auto"/>
        <w:left w:val="none" w:sz="0" w:space="0" w:color="auto"/>
        <w:bottom w:val="none" w:sz="0" w:space="0" w:color="auto"/>
        <w:right w:val="none" w:sz="0" w:space="0" w:color="auto"/>
      </w:divBdr>
    </w:div>
    <w:div w:id="345400997">
      <w:bodyDiv w:val="1"/>
      <w:marLeft w:val="0"/>
      <w:marRight w:val="0"/>
      <w:marTop w:val="0"/>
      <w:marBottom w:val="0"/>
      <w:divBdr>
        <w:top w:val="none" w:sz="0" w:space="0" w:color="auto"/>
        <w:left w:val="none" w:sz="0" w:space="0" w:color="auto"/>
        <w:bottom w:val="none" w:sz="0" w:space="0" w:color="auto"/>
        <w:right w:val="none" w:sz="0" w:space="0" w:color="auto"/>
      </w:divBdr>
    </w:div>
    <w:div w:id="353195905">
      <w:bodyDiv w:val="1"/>
      <w:marLeft w:val="0"/>
      <w:marRight w:val="0"/>
      <w:marTop w:val="0"/>
      <w:marBottom w:val="0"/>
      <w:divBdr>
        <w:top w:val="none" w:sz="0" w:space="0" w:color="auto"/>
        <w:left w:val="none" w:sz="0" w:space="0" w:color="auto"/>
        <w:bottom w:val="none" w:sz="0" w:space="0" w:color="auto"/>
        <w:right w:val="none" w:sz="0" w:space="0" w:color="auto"/>
      </w:divBdr>
    </w:div>
    <w:div w:id="423187528">
      <w:bodyDiv w:val="1"/>
      <w:marLeft w:val="0"/>
      <w:marRight w:val="0"/>
      <w:marTop w:val="0"/>
      <w:marBottom w:val="0"/>
      <w:divBdr>
        <w:top w:val="none" w:sz="0" w:space="0" w:color="auto"/>
        <w:left w:val="none" w:sz="0" w:space="0" w:color="auto"/>
        <w:bottom w:val="none" w:sz="0" w:space="0" w:color="auto"/>
        <w:right w:val="none" w:sz="0" w:space="0" w:color="auto"/>
      </w:divBdr>
    </w:div>
    <w:div w:id="747071161">
      <w:bodyDiv w:val="1"/>
      <w:marLeft w:val="0"/>
      <w:marRight w:val="0"/>
      <w:marTop w:val="0"/>
      <w:marBottom w:val="0"/>
      <w:divBdr>
        <w:top w:val="none" w:sz="0" w:space="0" w:color="auto"/>
        <w:left w:val="none" w:sz="0" w:space="0" w:color="auto"/>
        <w:bottom w:val="none" w:sz="0" w:space="0" w:color="auto"/>
        <w:right w:val="none" w:sz="0" w:space="0" w:color="auto"/>
      </w:divBdr>
    </w:div>
    <w:div w:id="786319406">
      <w:bodyDiv w:val="1"/>
      <w:marLeft w:val="0"/>
      <w:marRight w:val="0"/>
      <w:marTop w:val="0"/>
      <w:marBottom w:val="0"/>
      <w:divBdr>
        <w:top w:val="none" w:sz="0" w:space="0" w:color="auto"/>
        <w:left w:val="none" w:sz="0" w:space="0" w:color="auto"/>
        <w:bottom w:val="none" w:sz="0" w:space="0" w:color="auto"/>
        <w:right w:val="none" w:sz="0" w:space="0" w:color="auto"/>
      </w:divBdr>
    </w:div>
    <w:div w:id="787356004">
      <w:bodyDiv w:val="1"/>
      <w:marLeft w:val="0"/>
      <w:marRight w:val="0"/>
      <w:marTop w:val="0"/>
      <w:marBottom w:val="0"/>
      <w:divBdr>
        <w:top w:val="none" w:sz="0" w:space="0" w:color="auto"/>
        <w:left w:val="none" w:sz="0" w:space="0" w:color="auto"/>
        <w:bottom w:val="none" w:sz="0" w:space="0" w:color="auto"/>
        <w:right w:val="none" w:sz="0" w:space="0" w:color="auto"/>
      </w:divBdr>
      <w:divsChild>
        <w:div w:id="1082875543">
          <w:marLeft w:val="0"/>
          <w:marRight w:val="0"/>
          <w:marTop w:val="0"/>
          <w:marBottom w:val="420"/>
          <w:divBdr>
            <w:top w:val="none" w:sz="0" w:space="0" w:color="auto"/>
            <w:left w:val="none" w:sz="0" w:space="0" w:color="auto"/>
            <w:bottom w:val="none" w:sz="0" w:space="0" w:color="auto"/>
            <w:right w:val="none" w:sz="0" w:space="0" w:color="auto"/>
          </w:divBdr>
          <w:divsChild>
            <w:div w:id="329598565">
              <w:marLeft w:val="0"/>
              <w:marRight w:val="0"/>
              <w:marTop w:val="0"/>
              <w:marBottom w:val="0"/>
              <w:divBdr>
                <w:top w:val="none" w:sz="0" w:space="0" w:color="auto"/>
                <w:left w:val="none" w:sz="0" w:space="0" w:color="auto"/>
                <w:bottom w:val="none" w:sz="0" w:space="0" w:color="auto"/>
                <w:right w:val="none" w:sz="0" w:space="0" w:color="auto"/>
              </w:divBdr>
              <w:divsChild>
                <w:div w:id="1502088737">
                  <w:marLeft w:val="0"/>
                  <w:marRight w:val="0"/>
                  <w:marTop w:val="0"/>
                  <w:marBottom w:val="0"/>
                  <w:divBdr>
                    <w:top w:val="none" w:sz="0" w:space="0" w:color="auto"/>
                    <w:left w:val="none" w:sz="0" w:space="0" w:color="auto"/>
                    <w:bottom w:val="none" w:sz="0" w:space="0" w:color="auto"/>
                    <w:right w:val="none" w:sz="0" w:space="0" w:color="auto"/>
                  </w:divBdr>
                  <w:divsChild>
                    <w:div w:id="37030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777802">
      <w:bodyDiv w:val="1"/>
      <w:marLeft w:val="0"/>
      <w:marRight w:val="0"/>
      <w:marTop w:val="0"/>
      <w:marBottom w:val="0"/>
      <w:divBdr>
        <w:top w:val="none" w:sz="0" w:space="0" w:color="auto"/>
        <w:left w:val="none" w:sz="0" w:space="0" w:color="auto"/>
        <w:bottom w:val="none" w:sz="0" w:space="0" w:color="auto"/>
        <w:right w:val="none" w:sz="0" w:space="0" w:color="auto"/>
      </w:divBdr>
    </w:div>
    <w:div w:id="1289313843">
      <w:bodyDiv w:val="1"/>
      <w:marLeft w:val="0"/>
      <w:marRight w:val="0"/>
      <w:marTop w:val="0"/>
      <w:marBottom w:val="0"/>
      <w:divBdr>
        <w:top w:val="none" w:sz="0" w:space="0" w:color="auto"/>
        <w:left w:val="none" w:sz="0" w:space="0" w:color="auto"/>
        <w:bottom w:val="none" w:sz="0" w:space="0" w:color="auto"/>
        <w:right w:val="none" w:sz="0" w:space="0" w:color="auto"/>
      </w:divBdr>
    </w:div>
    <w:div w:id="1306199485">
      <w:bodyDiv w:val="1"/>
      <w:marLeft w:val="0"/>
      <w:marRight w:val="0"/>
      <w:marTop w:val="0"/>
      <w:marBottom w:val="0"/>
      <w:divBdr>
        <w:top w:val="none" w:sz="0" w:space="0" w:color="auto"/>
        <w:left w:val="none" w:sz="0" w:space="0" w:color="auto"/>
        <w:bottom w:val="none" w:sz="0" w:space="0" w:color="auto"/>
        <w:right w:val="none" w:sz="0" w:space="0" w:color="auto"/>
      </w:divBdr>
    </w:div>
    <w:div w:id="1308437173">
      <w:bodyDiv w:val="1"/>
      <w:marLeft w:val="0"/>
      <w:marRight w:val="0"/>
      <w:marTop w:val="0"/>
      <w:marBottom w:val="0"/>
      <w:divBdr>
        <w:top w:val="none" w:sz="0" w:space="0" w:color="auto"/>
        <w:left w:val="none" w:sz="0" w:space="0" w:color="auto"/>
        <w:bottom w:val="none" w:sz="0" w:space="0" w:color="auto"/>
        <w:right w:val="none" w:sz="0" w:space="0" w:color="auto"/>
      </w:divBdr>
    </w:div>
    <w:div w:id="1333029341">
      <w:bodyDiv w:val="1"/>
      <w:marLeft w:val="0"/>
      <w:marRight w:val="0"/>
      <w:marTop w:val="0"/>
      <w:marBottom w:val="0"/>
      <w:divBdr>
        <w:top w:val="none" w:sz="0" w:space="0" w:color="auto"/>
        <w:left w:val="none" w:sz="0" w:space="0" w:color="auto"/>
        <w:bottom w:val="none" w:sz="0" w:space="0" w:color="auto"/>
        <w:right w:val="none" w:sz="0" w:space="0" w:color="auto"/>
      </w:divBdr>
    </w:div>
    <w:div w:id="1474982329">
      <w:bodyDiv w:val="1"/>
      <w:marLeft w:val="0"/>
      <w:marRight w:val="0"/>
      <w:marTop w:val="0"/>
      <w:marBottom w:val="0"/>
      <w:divBdr>
        <w:top w:val="none" w:sz="0" w:space="0" w:color="auto"/>
        <w:left w:val="none" w:sz="0" w:space="0" w:color="auto"/>
        <w:bottom w:val="none" w:sz="0" w:space="0" w:color="auto"/>
        <w:right w:val="none" w:sz="0" w:space="0" w:color="auto"/>
      </w:divBdr>
    </w:div>
    <w:div w:id="1552689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Sta203</b:Tag>
    <b:SourceType>InternetSite</b:SourceType>
    <b:Guid>{8E1EC4F7-464E-42CD-B3DB-C9CDA221C305}</b:Guid>
    <b:Title>Statista</b:Title>
    <b:InternetSiteTitle>Size of the global management consulting market in 2019, by country (in billion U.S. dollars)</b:InternetSiteTitle>
    <b:Year>2020</b:Year>
    <b:URL>https://www.statista.com/statistics/1065188/management-consulting-market-size-country/</b:URL>
    <b:YearAccessed>2020</b:YearAccessed>
    <b:MonthAccessed>September</b:MonthAccessed>
    <b:DayAccessed>10</b:DayAccessed>
    <b:RefOrder>1</b:RefOrder>
  </b:Source>
  <b:Source>
    <b:Tag>Sta204</b:Tag>
    <b:SourceType>InternetSite</b:SourceType>
    <b:Guid>{767A9A8E-F4E3-436D-B252-4EC5E8CE0BA1}</b:Guid>
    <b:Title>Statista</b:Title>
    <b:InternetSiteTitle>Size of the global management consulting market from 2011 to 2020(in billion U.S. dollars)</b:InternetSiteTitle>
    <b:Year>2020</b:Year>
    <b:URL>https://www.statista.com/statistics/466460/global-management-consulting-market-size-by-sector/</b:URL>
    <b:YearAccessed>2020</b:YearAccessed>
    <b:MonthAccessed>September </b:MonthAccessed>
    <b:DayAccessed>09</b:DayAccessed>
    <b:RefOrder>3</b:RefOrder>
  </b:Source>
  <b:Source>
    <b:Tag>The19</b:Tag>
    <b:SourceType>InternetSite</b:SourceType>
    <b:Guid>{082664F4-6AE3-4D00-850C-F1CA36C836D5}</b:Guid>
    <b:Title>The Business Research Company</b:Title>
    <b:InternetSiteTitle>Management Consulting Market - By Type (Operations Advisory, Financial Advisory, Technology Advisory, Strategy And Hr Advisory), By Country, And By Region, Opportunities And Strategies – Global Forecast To 2022</b:InternetSiteTitle>
    <b:Year>2019</b:Year>
    <b:Month>April</b:Month>
    <b:URL>https://www.thebusinessresearchcompany.com/report/management-consulting-market</b:URL>
    <b:YearAccessed>2020</b:YearAccessed>
    <b:MonthAccessed>September</b:MonthAccessed>
    <b:DayAccessed>10</b:DayAccessed>
    <b:RefOrder>4</b:RefOrder>
  </b:Source>
  <b:Source>
    <b:Tag>Con20</b:Tag>
    <b:SourceType>InternetSite</b:SourceType>
    <b:Guid>{307F5208-B954-4F1B-8BBF-BDDC8E270D5E}</b:Guid>
    <b:Title>Consultancy UK</b:Title>
    <b:InternetSiteTitle>Market size of the global consulting industry in 2020?</b:InternetSiteTitle>
    <b:Year>2020</b:Year>
    <b:Month>May</b:Month>
    <b:Day>26</b:Day>
    <b:URL>https://www.consultancy.uk/news/24659/market-size-of-the-global-consulting-industry-in-2020</b:URL>
    <b:YearAccessed>2020</b:YearAccessed>
    <b:MonthAccessed>September </b:MonthAccessed>
    <b:DayAccessed>10</b:DayAccessed>
    <b:RefOrder>5</b:RefOrder>
  </b:Source>
  <b:Source>
    <b:Tag>Ber19</b:Tag>
    <b:SourceType>InternetSite</b:SourceType>
    <b:Guid>{943D3BB3-7E36-47C4-80F3-3AD5C01B710A}</b:Guid>
    <b:Title>Beroe Inc.</b:Title>
    <b:InternetSiteTitle>Management Consulting Market to Reach $295 Billion by 2020, Says Beroe Inc</b:InternetSiteTitle>
    <b:Year>2019</b:Year>
    <b:Month>October</b:Month>
    <b:Day>19</b:Day>
    <b:URL>https://www.prnewswire.com/news-releases/management-consulting-market-to-reach-295-billion-by-2020-says-beroe-inc-300943883.html</b:URL>
    <b:YearAccessed>2020</b:YearAccessed>
    <b:MonthAccessed>September </b:MonthAccessed>
    <b:DayAccessed>10</b:DayAccessed>
    <b:RefOrder>6</b:RefOrder>
  </b:Source>
  <b:Source>
    <b:Tag>Con19</b:Tag>
    <b:SourceType>InternetSite</b:SourceType>
    <b:Guid>{0C9CDC36-8404-4CF7-AB0F-7376C746562F}</b:Guid>
    <b:Title>Consultancy.org</b:Title>
    <b:Year>2019</b:Year>
    <b:InternetSiteTitle>Global</b:InternetSiteTitle>
    <b:URL>https://www.consultancy.org/consulting-industry/global#:~:text=With%20a%20total%20value%20of,within%20the%20professional%20services%20industry.</b:URL>
    <b:YearAccessed>2020</b:YearAccessed>
    <b:MonthAccessed>September </b:MonthAccessed>
    <b:DayAccessed>11</b:DayAccessed>
    <b:RefOrder>2</b:RefOrder>
  </b:Source>
</b:Sources>
</file>

<file path=customXml/itemProps1.xml><?xml version="1.0" encoding="utf-8"?>
<ds:datastoreItem xmlns:ds="http://schemas.openxmlformats.org/officeDocument/2006/customXml" ds:itemID="{B8D07722-CE8C-4723-9A10-F5D0EC18A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4785</Words>
  <Characters>27281</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salauddin morshed</dc:creator>
  <cp:keywords/>
  <dc:description/>
  <cp:lastModifiedBy>salauddin morshed</cp:lastModifiedBy>
  <cp:revision>2</cp:revision>
  <dcterms:created xsi:type="dcterms:W3CDTF">2020-09-12T07:45:00Z</dcterms:created>
  <dcterms:modified xsi:type="dcterms:W3CDTF">2020-09-12T07:45:00Z</dcterms:modified>
</cp:coreProperties>
</file>