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96" w:rsidRPr="00352F6B" w:rsidRDefault="009C51A3" w:rsidP="00352F6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F6B">
        <w:rPr>
          <w:rFonts w:ascii="Times New Roman" w:hAnsi="Times New Roman" w:cs="Times New Roman"/>
          <w:b/>
          <w:sz w:val="24"/>
          <w:szCs w:val="24"/>
        </w:rPr>
        <w:t>The Outline for Prison Law</w:t>
      </w:r>
    </w:p>
    <w:p w:rsidR="009C51A3" w:rsidRPr="00352F6B" w:rsidRDefault="009C51A3" w:rsidP="00352F6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52F6B">
        <w:rPr>
          <w:rFonts w:ascii="Times New Roman" w:hAnsi="Times New Roman" w:cs="Times New Roman"/>
          <w:b/>
          <w:sz w:val="24"/>
          <w:szCs w:val="24"/>
        </w:rPr>
        <w:t>Introduction</w:t>
      </w:r>
      <w:r w:rsidR="00804B0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9C51A3" w:rsidRPr="00352F6B" w:rsidRDefault="009C51A3" w:rsidP="00352F6B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>Provides the objectives and the thesis statement</w:t>
      </w:r>
    </w:p>
    <w:p w:rsidR="00352F6B" w:rsidRPr="00352F6B" w:rsidRDefault="00352F6B" w:rsidP="00352F6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52F6B">
        <w:rPr>
          <w:rFonts w:ascii="Times New Roman" w:hAnsi="Times New Roman" w:cs="Times New Roman"/>
          <w:b/>
          <w:sz w:val="24"/>
          <w:szCs w:val="24"/>
        </w:rPr>
        <w:t>Body</w:t>
      </w:r>
    </w:p>
    <w:p w:rsidR="009C51A3" w:rsidRPr="00352F6B" w:rsidRDefault="009C51A3" w:rsidP="00352F6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>Summary of the Facts in Farmer v. Brennan, 511 U.S. 825 (1994)—relates Farmer’s litigation</w:t>
      </w:r>
    </w:p>
    <w:p w:rsidR="009C51A3" w:rsidRPr="00352F6B" w:rsidRDefault="009C51A3" w:rsidP="00352F6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>The purpose of the Prison Rape Elimination Act of 2003 (PREA, 2003)</w:t>
      </w:r>
    </w:p>
    <w:p w:rsidR="009C51A3" w:rsidRPr="00352F6B" w:rsidRDefault="009C51A3" w:rsidP="00352F6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>Dynamics of prison rape compared to “free world” dynamics on domestic violence and rape</w:t>
      </w:r>
    </w:p>
    <w:p w:rsidR="009C51A3" w:rsidRPr="00352F6B" w:rsidRDefault="009C51A3" w:rsidP="00352F6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>The compounding effect of a correctional environment on offenders suffering from rape trauma syndrome</w:t>
      </w:r>
    </w:p>
    <w:p w:rsidR="009C51A3" w:rsidRPr="00352F6B" w:rsidRDefault="009C51A3" w:rsidP="00352F6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>The pros and cons of having a rape counseling program in a correctional facility</w:t>
      </w:r>
    </w:p>
    <w:p w:rsidR="00352F6B" w:rsidRPr="00352F6B" w:rsidRDefault="00352F6B" w:rsidP="00352F6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 xml:space="preserve">The application of PREA requirements from a correctional prospective, both as an </w:t>
      </w:r>
      <w:proofErr w:type="gramStart"/>
      <w:r w:rsidRPr="00352F6B">
        <w:rPr>
          <w:rFonts w:ascii="Times New Roman" w:hAnsi="Times New Roman" w:cs="Times New Roman"/>
          <w:sz w:val="24"/>
          <w:szCs w:val="24"/>
        </w:rPr>
        <w:t>administrator</w:t>
      </w:r>
      <w:proofErr w:type="gramEnd"/>
      <w:r w:rsidRPr="00352F6B">
        <w:rPr>
          <w:rFonts w:ascii="Times New Roman" w:hAnsi="Times New Roman" w:cs="Times New Roman"/>
          <w:sz w:val="24"/>
          <w:szCs w:val="24"/>
        </w:rPr>
        <w:t xml:space="preserve"> and as a correctional officer.</w:t>
      </w:r>
    </w:p>
    <w:p w:rsidR="00352F6B" w:rsidRPr="00352F6B" w:rsidRDefault="00352F6B" w:rsidP="00352F6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52F6B">
        <w:rPr>
          <w:rFonts w:ascii="Times New Roman" w:hAnsi="Times New Roman" w:cs="Times New Roman"/>
          <w:b/>
          <w:sz w:val="24"/>
          <w:szCs w:val="24"/>
        </w:rPr>
        <w:t xml:space="preserve">Conclusion </w:t>
      </w:r>
    </w:p>
    <w:p w:rsidR="00352F6B" w:rsidRPr="00352F6B" w:rsidRDefault="00352F6B" w:rsidP="00352F6B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>Summary of the argument</w:t>
      </w:r>
    </w:p>
    <w:p w:rsidR="00352F6B" w:rsidRPr="00352F6B" w:rsidRDefault="00352F6B" w:rsidP="00352F6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52F6B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352F6B" w:rsidRPr="00352F6B" w:rsidRDefault="00352F6B" w:rsidP="00352F6B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52F6B">
        <w:rPr>
          <w:rFonts w:ascii="Times New Roman" w:hAnsi="Times New Roman" w:cs="Times New Roman"/>
          <w:sz w:val="24"/>
          <w:szCs w:val="24"/>
        </w:rPr>
        <w:t>Sources consulted</w:t>
      </w:r>
    </w:p>
    <w:p w:rsidR="009C51A3" w:rsidRPr="00352F6B" w:rsidRDefault="009C51A3" w:rsidP="00352F6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9C51A3" w:rsidRPr="00352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356BD"/>
    <w:multiLevelType w:val="hybridMultilevel"/>
    <w:tmpl w:val="45646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378CF"/>
    <w:multiLevelType w:val="hybridMultilevel"/>
    <w:tmpl w:val="CBD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B1A31"/>
    <w:multiLevelType w:val="hybridMultilevel"/>
    <w:tmpl w:val="0FF47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090D6E"/>
    <w:multiLevelType w:val="hybridMultilevel"/>
    <w:tmpl w:val="CE926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0MDQyMzcxMzUxNDdR0lEKTi0uzszPAykwrAUAHyT6mywAAAA="/>
  </w:docVars>
  <w:rsids>
    <w:rsidRoot w:val="009C51A3"/>
    <w:rsid w:val="00352F6B"/>
    <w:rsid w:val="00804B0B"/>
    <w:rsid w:val="009C1696"/>
    <w:rsid w:val="009C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15087A-B076-4E72-937E-0013DFA6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2021-05-10T12:37:00Z</dcterms:created>
  <dcterms:modified xsi:type="dcterms:W3CDTF">2021-05-11T04:37:00Z</dcterms:modified>
</cp:coreProperties>
</file>