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DA863F" w14:textId="77777777" w:rsidR="003327C9" w:rsidRPr="00027E19" w:rsidRDefault="003327C9" w:rsidP="00860B13">
      <w:pPr>
        <w:spacing w:line="480" w:lineRule="auto"/>
        <w:jc w:val="center"/>
        <w:rPr>
          <w:rFonts w:ascii="Times New Roman" w:hAnsi="Times New Roman" w:cs="Times New Roman"/>
          <w:sz w:val="24"/>
          <w:szCs w:val="24"/>
        </w:rPr>
      </w:pPr>
    </w:p>
    <w:p w14:paraId="68A28D10" w14:textId="77777777" w:rsidR="003327C9" w:rsidRPr="00027E19" w:rsidRDefault="003327C9" w:rsidP="00860B13">
      <w:pPr>
        <w:spacing w:line="480" w:lineRule="auto"/>
        <w:jc w:val="center"/>
        <w:rPr>
          <w:rFonts w:ascii="Times New Roman" w:hAnsi="Times New Roman" w:cs="Times New Roman"/>
          <w:sz w:val="24"/>
          <w:szCs w:val="24"/>
        </w:rPr>
      </w:pPr>
    </w:p>
    <w:p w14:paraId="140A9F12" w14:textId="77777777" w:rsidR="003327C9" w:rsidRPr="00027E19" w:rsidRDefault="003327C9" w:rsidP="00860B13">
      <w:pPr>
        <w:spacing w:line="480" w:lineRule="auto"/>
        <w:jc w:val="center"/>
        <w:rPr>
          <w:rFonts w:ascii="Times New Roman" w:hAnsi="Times New Roman" w:cs="Times New Roman"/>
          <w:sz w:val="24"/>
          <w:szCs w:val="24"/>
        </w:rPr>
      </w:pPr>
    </w:p>
    <w:p w14:paraId="6DDC6C1D" w14:textId="77777777" w:rsidR="003327C9" w:rsidRPr="00027E19" w:rsidRDefault="003327C9" w:rsidP="00860B13">
      <w:pPr>
        <w:spacing w:line="480" w:lineRule="auto"/>
        <w:jc w:val="center"/>
        <w:rPr>
          <w:rFonts w:ascii="Times New Roman" w:hAnsi="Times New Roman" w:cs="Times New Roman"/>
          <w:sz w:val="24"/>
          <w:szCs w:val="24"/>
        </w:rPr>
      </w:pPr>
    </w:p>
    <w:p w14:paraId="135EBEEA" w14:textId="77777777" w:rsidR="003327C9" w:rsidRPr="00027E19" w:rsidRDefault="003327C9" w:rsidP="00860B13">
      <w:pPr>
        <w:spacing w:line="480" w:lineRule="auto"/>
        <w:jc w:val="center"/>
        <w:rPr>
          <w:rFonts w:ascii="Times New Roman" w:hAnsi="Times New Roman" w:cs="Times New Roman"/>
          <w:sz w:val="24"/>
          <w:szCs w:val="24"/>
        </w:rPr>
      </w:pPr>
    </w:p>
    <w:p w14:paraId="7B6EB1E6" w14:textId="77777777" w:rsidR="003327C9" w:rsidRPr="00027E19" w:rsidRDefault="003327C9" w:rsidP="00860B13">
      <w:pPr>
        <w:spacing w:line="480" w:lineRule="auto"/>
        <w:jc w:val="center"/>
        <w:rPr>
          <w:rFonts w:ascii="Times New Roman" w:hAnsi="Times New Roman" w:cs="Times New Roman"/>
          <w:sz w:val="24"/>
          <w:szCs w:val="24"/>
        </w:rPr>
      </w:pPr>
    </w:p>
    <w:p w14:paraId="4C51FBDE" w14:textId="77777777" w:rsidR="005C46F9" w:rsidRPr="00027E19" w:rsidRDefault="004D6EA9" w:rsidP="00860B13">
      <w:pPr>
        <w:spacing w:line="480" w:lineRule="auto"/>
        <w:jc w:val="center"/>
        <w:rPr>
          <w:rStyle w:val="Strong"/>
          <w:rFonts w:ascii="Times New Roman" w:hAnsi="Times New Roman" w:cs="Times New Roman"/>
          <w:b w:val="0"/>
          <w:color w:val="333333"/>
          <w:sz w:val="24"/>
          <w:szCs w:val="24"/>
          <w:shd w:val="clear" w:color="auto" w:fill="FFFFFF"/>
        </w:rPr>
      </w:pPr>
      <w:r w:rsidRPr="00027E19">
        <w:rPr>
          <w:rStyle w:val="Strong"/>
          <w:rFonts w:ascii="Times New Roman" w:hAnsi="Times New Roman" w:cs="Times New Roman"/>
          <w:b w:val="0"/>
          <w:color w:val="333333"/>
          <w:sz w:val="24"/>
          <w:szCs w:val="24"/>
          <w:shd w:val="clear" w:color="auto" w:fill="FFFFFF"/>
        </w:rPr>
        <w:t>Case 3 - Chapter 12 (Amazon.com)</w:t>
      </w:r>
    </w:p>
    <w:p w14:paraId="140B2299" w14:textId="003863E5" w:rsidR="0058607C" w:rsidRPr="00027E19" w:rsidRDefault="004D6EA9" w:rsidP="00860B13">
      <w:pPr>
        <w:spacing w:line="480" w:lineRule="auto"/>
        <w:jc w:val="center"/>
        <w:rPr>
          <w:rFonts w:ascii="Times New Roman" w:hAnsi="Times New Roman" w:cs="Times New Roman"/>
          <w:sz w:val="24"/>
          <w:szCs w:val="24"/>
        </w:rPr>
      </w:pPr>
      <w:r w:rsidRPr="00027E19">
        <w:rPr>
          <w:rFonts w:ascii="Times New Roman" w:hAnsi="Times New Roman" w:cs="Times New Roman"/>
          <w:sz w:val="24"/>
          <w:szCs w:val="24"/>
        </w:rPr>
        <w:t>Name</w:t>
      </w:r>
    </w:p>
    <w:p w14:paraId="62A09D9C" w14:textId="1F6518F7" w:rsidR="0058607C" w:rsidRPr="00027E19" w:rsidRDefault="004D6EA9" w:rsidP="00860B13">
      <w:pPr>
        <w:spacing w:line="480" w:lineRule="auto"/>
        <w:jc w:val="center"/>
        <w:rPr>
          <w:rFonts w:ascii="Times New Roman" w:hAnsi="Times New Roman" w:cs="Times New Roman"/>
          <w:sz w:val="24"/>
          <w:szCs w:val="24"/>
        </w:rPr>
      </w:pPr>
      <w:r w:rsidRPr="00027E19">
        <w:rPr>
          <w:rFonts w:ascii="Times New Roman" w:hAnsi="Times New Roman" w:cs="Times New Roman"/>
          <w:sz w:val="24"/>
          <w:szCs w:val="24"/>
        </w:rPr>
        <w:t>Institution</w:t>
      </w:r>
    </w:p>
    <w:p w14:paraId="62A2F961" w14:textId="047B7401" w:rsidR="0058607C" w:rsidRPr="00027E19" w:rsidRDefault="004D6EA9" w:rsidP="00860B13">
      <w:pPr>
        <w:spacing w:line="480" w:lineRule="auto"/>
        <w:jc w:val="center"/>
        <w:rPr>
          <w:rFonts w:ascii="Times New Roman" w:hAnsi="Times New Roman" w:cs="Times New Roman"/>
          <w:sz w:val="24"/>
          <w:szCs w:val="24"/>
        </w:rPr>
      </w:pPr>
      <w:r w:rsidRPr="00027E19">
        <w:rPr>
          <w:rFonts w:ascii="Times New Roman" w:hAnsi="Times New Roman" w:cs="Times New Roman"/>
          <w:sz w:val="24"/>
          <w:szCs w:val="24"/>
        </w:rPr>
        <w:t>Professor</w:t>
      </w:r>
    </w:p>
    <w:p w14:paraId="42AF8E6E" w14:textId="0F1E0DA7" w:rsidR="0058607C" w:rsidRPr="00027E19" w:rsidRDefault="004D6EA9" w:rsidP="00860B13">
      <w:pPr>
        <w:spacing w:line="480" w:lineRule="auto"/>
        <w:jc w:val="center"/>
        <w:rPr>
          <w:rFonts w:ascii="Times New Roman" w:hAnsi="Times New Roman" w:cs="Times New Roman"/>
          <w:sz w:val="24"/>
          <w:szCs w:val="24"/>
        </w:rPr>
      </w:pPr>
      <w:r w:rsidRPr="00027E19">
        <w:rPr>
          <w:rFonts w:ascii="Times New Roman" w:hAnsi="Times New Roman" w:cs="Times New Roman"/>
          <w:sz w:val="24"/>
          <w:szCs w:val="24"/>
        </w:rPr>
        <w:t>Course</w:t>
      </w:r>
    </w:p>
    <w:p w14:paraId="64B33F31" w14:textId="0EFE777E" w:rsidR="0058607C" w:rsidRPr="00027E19" w:rsidRDefault="004D6EA9" w:rsidP="00860B13">
      <w:pPr>
        <w:spacing w:line="480" w:lineRule="auto"/>
        <w:jc w:val="center"/>
        <w:rPr>
          <w:rFonts w:ascii="Times New Roman" w:hAnsi="Times New Roman" w:cs="Times New Roman"/>
          <w:sz w:val="24"/>
          <w:szCs w:val="24"/>
        </w:rPr>
      </w:pPr>
      <w:r w:rsidRPr="00027E19">
        <w:rPr>
          <w:rFonts w:ascii="Times New Roman" w:hAnsi="Times New Roman" w:cs="Times New Roman"/>
          <w:sz w:val="24"/>
          <w:szCs w:val="24"/>
        </w:rPr>
        <w:t>Date</w:t>
      </w:r>
    </w:p>
    <w:p w14:paraId="3671D1C7" w14:textId="77777777" w:rsidR="003327C9" w:rsidRPr="00027E19" w:rsidRDefault="003327C9" w:rsidP="00860B13">
      <w:pPr>
        <w:spacing w:line="480" w:lineRule="auto"/>
        <w:jc w:val="center"/>
        <w:rPr>
          <w:rFonts w:ascii="Times New Roman" w:hAnsi="Times New Roman" w:cs="Times New Roman"/>
          <w:sz w:val="24"/>
          <w:szCs w:val="24"/>
        </w:rPr>
      </w:pPr>
    </w:p>
    <w:p w14:paraId="01F8BF3B" w14:textId="77777777" w:rsidR="003327C9" w:rsidRPr="00027E19" w:rsidRDefault="003327C9" w:rsidP="00860B13">
      <w:pPr>
        <w:spacing w:line="480" w:lineRule="auto"/>
        <w:jc w:val="center"/>
        <w:rPr>
          <w:rFonts w:ascii="Times New Roman" w:hAnsi="Times New Roman" w:cs="Times New Roman"/>
          <w:sz w:val="24"/>
          <w:szCs w:val="24"/>
        </w:rPr>
      </w:pPr>
    </w:p>
    <w:p w14:paraId="554BC6C7" w14:textId="77777777" w:rsidR="003327C9" w:rsidRPr="00027E19" w:rsidRDefault="003327C9" w:rsidP="00860B13">
      <w:pPr>
        <w:spacing w:line="480" w:lineRule="auto"/>
        <w:jc w:val="center"/>
        <w:rPr>
          <w:rFonts w:ascii="Times New Roman" w:hAnsi="Times New Roman" w:cs="Times New Roman"/>
          <w:sz w:val="24"/>
          <w:szCs w:val="24"/>
        </w:rPr>
      </w:pPr>
    </w:p>
    <w:p w14:paraId="734B1612" w14:textId="77777777" w:rsidR="003327C9" w:rsidRPr="00027E19" w:rsidRDefault="003327C9" w:rsidP="00860B13">
      <w:pPr>
        <w:spacing w:line="480" w:lineRule="auto"/>
        <w:jc w:val="center"/>
        <w:rPr>
          <w:rFonts w:ascii="Times New Roman" w:hAnsi="Times New Roman" w:cs="Times New Roman"/>
          <w:sz w:val="24"/>
          <w:szCs w:val="24"/>
        </w:rPr>
      </w:pPr>
    </w:p>
    <w:p w14:paraId="23C037AB" w14:textId="77777777" w:rsidR="003327C9" w:rsidRPr="00027E19" w:rsidRDefault="003327C9" w:rsidP="00860B13">
      <w:pPr>
        <w:spacing w:line="480" w:lineRule="auto"/>
        <w:jc w:val="center"/>
        <w:rPr>
          <w:rFonts w:ascii="Times New Roman" w:hAnsi="Times New Roman" w:cs="Times New Roman"/>
          <w:sz w:val="24"/>
          <w:szCs w:val="24"/>
        </w:rPr>
      </w:pPr>
    </w:p>
    <w:p w14:paraId="2F4F0E12" w14:textId="77777777" w:rsidR="003327C9" w:rsidRPr="00027E19" w:rsidRDefault="003327C9" w:rsidP="00860B13">
      <w:pPr>
        <w:spacing w:line="480" w:lineRule="auto"/>
        <w:jc w:val="center"/>
        <w:rPr>
          <w:rFonts w:ascii="Times New Roman" w:hAnsi="Times New Roman" w:cs="Times New Roman"/>
          <w:sz w:val="24"/>
          <w:szCs w:val="24"/>
        </w:rPr>
      </w:pPr>
    </w:p>
    <w:p w14:paraId="7A1F70A2" w14:textId="4C38CEBE" w:rsidR="00261DC1" w:rsidRPr="00027E19" w:rsidRDefault="004D6EA9" w:rsidP="00860B13">
      <w:pPr>
        <w:pStyle w:val="ListParagraph"/>
        <w:numPr>
          <w:ilvl w:val="0"/>
          <w:numId w:val="1"/>
        </w:numPr>
        <w:spacing w:line="480" w:lineRule="auto"/>
        <w:jc w:val="center"/>
        <w:rPr>
          <w:rFonts w:ascii="Times New Roman" w:hAnsi="Times New Roman" w:cs="Times New Roman"/>
          <w:b/>
          <w:bCs/>
          <w:sz w:val="24"/>
          <w:szCs w:val="24"/>
        </w:rPr>
      </w:pPr>
      <w:bookmarkStart w:id="0" w:name="_Hlk71368308"/>
      <w:r w:rsidRPr="00027E19">
        <w:rPr>
          <w:rFonts w:ascii="Times New Roman" w:hAnsi="Times New Roman" w:cs="Times New Roman"/>
          <w:b/>
          <w:bCs/>
          <w:sz w:val="24"/>
          <w:szCs w:val="24"/>
        </w:rPr>
        <w:lastRenderedPageBreak/>
        <w:t>An Overview and History of Amazon</w:t>
      </w:r>
    </w:p>
    <w:p w14:paraId="0A44E8B4" w14:textId="787CCAED" w:rsidR="00A176D2" w:rsidRPr="00027E19" w:rsidRDefault="004D6EA9" w:rsidP="00027E19">
      <w:pPr>
        <w:pStyle w:val="NormalWeb"/>
        <w:spacing w:before="0" w:beforeAutospacing="0" w:after="0" w:afterAutospacing="0" w:line="480" w:lineRule="auto"/>
        <w:jc w:val="both"/>
        <w:rPr>
          <w:color w:val="0E101A"/>
        </w:rPr>
      </w:pPr>
      <w:r w:rsidRPr="00027E19">
        <w:rPr>
          <w:color w:val="0E101A"/>
        </w:rPr>
        <w:tab/>
      </w:r>
      <w:proofErr w:type="spellStart"/>
      <w:r w:rsidRPr="00027E19">
        <w:rPr>
          <w:color w:val="0E101A"/>
        </w:rPr>
        <w:t>Eff</w:t>
      </w:r>
      <w:proofErr w:type="spellEnd"/>
      <w:r w:rsidRPr="00027E19">
        <w:rPr>
          <w:color w:val="0E101A"/>
        </w:rPr>
        <w:t xml:space="preserve"> Bezos founded Amazon in 1991. The company started out selling books online. Bezos' idea of promoting </w:t>
      </w:r>
      <w:r w:rsidRPr="00027E19">
        <w:rPr>
          <w:color w:val="0E101A"/>
        </w:rPr>
        <w:t>business growth online encouraged him to introduce various products to Amazon. The internet played a significant role in Amazon's growth, allowing it to operate globally. Today, Amazon is a giant e-commerce enterprise that sells housewares, books, electron</w:t>
      </w:r>
      <w:r w:rsidR="005E4C4C">
        <w:rPr>
          <w:color w:val="0E101A"/>
        </w:rPr>
        <w:t xml:space="preserve">ics, movies, music, </w:t>
      </w:r>
      <w:r w:rsidRPr="00027E19">
        <w:rPr>
          <w:color w:val="0E101A"/>
        </w:rPr>
        <w:t>between retailers and customers. Amazon's web services include data storage and cloud computing. The company maintains an online presence more than other e-commerce websites. For instance, in 2012, one</w:t>
      </w:r>
      <w:r w:rsidRPr="00027E19">
        <w:rPr>
          <w:color w:val="0E101A"/>
        </w:rPr>
        <w:t xml:space="preserve"> percent of North American internet traffic occurred within its data centers (</w:t>
      </w:r>
      <w:proofErr w:type="spellStart"/>
      <w:r w:rsidRPr="00027E19">
        <w:rPr>
          <w:color w:val="0E101A"/>
        </w:rPr>
        <w:t>Majed</w:t>
      </w:r>
      <w:proofErr w:type="spellEnd"/>
      <w:r w:rsidRPr="00027E19">
        <w:rPr>
          <w:color w:val="0E101A"/>
        </w:rPr>
        <w:t xml:space="preserve"> et al., 2018). Moreover, Amazon offers Kindle e-book readers. The promotion of e-book services contributes to the rapid growth of e-book publishing, enhancing Amazon's comp</w:t>
      </w:r>
      <w:r w:rsidRPr="00027E19">
        <w:rPr>
          <w:color w:val="0E101A"/>
        </w:rPr>
        <w:t>etitive advantage in the book-publishing market.</w:t>
      </w:r>
    </w:p>
    <w:p w14:paraId="6184F136" w14:textId="00EB56BA" w:rsidR="00A176D2" w:rsidRPr="00027E19" w:rsidRDefault="004D6EA9" w:rsidP="00860B13">
      <w:pPr>
        <w:pStyle w:val="NormalWeb"/>
        <w:numPr>
          <w:ilvl w:val="0"/>
          <w:numId w:val="1"/>
        </w:numPr>
        <w:spacing w:before="0" w:beforeAutospacing="0" w:after="0" w:afterAutospacing="0" w:line="480" w:lineRule="auto"/>
        <w:jc w:val="center"/>
        <w:rPr>
          <w:color w:val="0E101A"/>
        </w:rPr>
      </w:pPr>
      <w:r w:rsidRPr="00027E19">
        <w:rPr>
          <w:rStyle w:val="Strong"/>
          <w:color w:val="0E101A"/>
        </w:rPr>
        <w:t>Difference between</w:t>
      </w:r>
      <w:r w:rsidR="00860B13" w:rsidRPr="00027E19">
        <w:rPr>
          <w:color w:val="0E101A"/>
        </w:rPr>
        <w:t xml:space="preserve"> </w:t>
      </w:r>
      <w:r w:rsidRPr="00027E19">
        <w:rPr>
          <w:rStyle w:val="Strong"/>
          <w:color w:val="0E101A"/>
        </w:rPr>
        <w:t>Amazon and Other Retailers</w:t>
      </w:r>
    </w:p>
    <w:p w14:paraId="44267E88" w14:textId="77777777" w:rsidR="00A176D2" w:rsidRPr="00027E19" w:rsidRDefault="004D6EA9" w:rsidP="00027E19">
      <w:pPr>
        <w:pStyle w:val="NormalWeb"/>
        <w:spacing w:before="0" w:beforeAutospacing="0" w:after="0" w:afterAutospacing="0" w:line="480" w:lineRule="auto"/>
        <w:jc w:val="both"/>
        <w:rPr>
          <w:color w:val="0E101A"/>
        </w:rPr>
      </w:pPr>
      <w:r w:rsidRPr="00027E19">
        <w:rPr>
          <w:color w:val="0E101A"/>
        </w:rPr>
        <w:t>            Broader product assortment via the marketplace is one of the factors that makes Amazon different from other large retailers such as Walmart. Amazon positions itself as a marketplace by working collaboratively with third-party sellers. According</w:t>
      </w:r>
      <w:r w:rsidRPr="00027E19">
        <w:rPr>
          <w:color w:val="0E101A"/>
        </w:rPr>
        <w:t xml:space="preserve"> to </w:t>
      </w:r>
      <w:proofErr w:type="spellStart"/>
      <w:r w:rsidRPr="00027E19">
        <w:rPr>
          <w:color w:val="0E101A"/>
        </w:rPr>
        <w:t>Izogo</w:t>
      </w:r>
      <w:proofErr w:type="spellEnd"/>
      <w:r w:rsidRPr="00027E19">
        <w:rPr>
          <w:color w:val="0E101A"/>
        </w:rPr>
        <w:t xml:space="preserve"> &amp; </w:t>
      </w:r>
      <w:proofErr w:type="spellStart"/>
      <w:r w:rsidRPr="00027E19">
        <w:rPr>
          <w:color w:val="0E101A"/>
        </w:rPr>
        <w:t>Ozo</w:t>
      </w:r>
      <w:proofErr w:type="spellEnd"/>
      <w:r w:rsidRPr="00027E19">
        <w:rPr>
          <w:color w:val="0E101A"/>
        </w:rPr>
        <w:t xml:space="preserve"> (2019), the marketplace is crucial for consumers because it provides a unique selection. This positioning strategy allows Amazon to ensure the availability of goods and services as over 70,000 entrepreneurs sell their products to the compan</w:t>
      </w:r>
      <w:r w:rsidRPr="00027E19">
        <w:rPr>
          <w:color w:val="0E101A"/>
        </w:rPr>
        <w:t>y. From this perspective, large retailers who operate in brick-and-mortar markets are disadvantaged compared to Amazon. Hence, Amazon sustains its competitive advantage easier than other large retailers. Moreover, Amazon provides its customers with a great</w:t>
      </w:r>
      <w:r w:rsidRPr="00027E19">
        <w:rPr>
          <w:color w:val="0E101A"/>
        </w:rPr>
        <w:t>er online shopping experience than other retail e-commerce websites. Customers' search and query are based on past purchases, helping them locate their products and re-order them automatically.</w:t>
      </w:r>
    </w:p>
    <w:p w14:paraId="53FBA1A0" w14:textId="3A787458" w:rsidR="00A176D2" w:rsidRPr="00027E19" w:rsidRDefault="004D6EA9" w:rsidP="00860B13">
      <w:pPr>
        <w:pStyle w:val="NormalWeb"/>
        <w:numPr>
          <w:ilvl w:val="0"/>
          <w:numId w:val="1"/>
        </w:numPr>
        <w:spacing w:before="0" w:beforeAutospacing="0" w:after="0" w:afterAutospacing="0" w:line="480" w:lineRule="auto"/>
        <w:jc w:val="center"/>
        <w:rPr>
          <w:color w:val="0E101A"/>
        </w:rPr>
      </w:pPr>
      <w:r w:rsidRPr="00027E19">
        <w:rPr>
          <w:rStyle w:val="Strong"/>
          <w:color w:val="0E101A"/>
        </w:rPr>
        <w:lastRenderedPageBreak/>
        <w:t>Amazon's Plan to Improve</w:t>
      </w:r>
      <w:r w:rsidR="00860B13" w:rsidRPr="00027E19">
        <w:rPr>
          <w:color w:val="0E101A"/>
        </w:rPr>
        <w:t xml:space="preserve"> </w:t>
      </w:r>
      <w:r w:rsidRPr="00027E19">
        <w:rPr>
          <w:rStyle w:val="Strong"/>
          <w:color w:val="0E101A"/>
        </w:rPr>
        <w:t xml:space="preserve">its Inventory Management and </w:t>
      </w:r>
      <w:r w:rsidRPr="00027E19">
        <w:rPr>
          <w:rStyle w:val="Strong"/>
          <w:color w:val="0E101A"/>
        </w:rPr>
        <w:t>Distribution</w:t>
      </w:r>
    </w:p>
    <w:p w14:paraId="48637696" w14:textId="06474BD5" w:rsidR="00A176D2" w:rsidRPr="00027E19" w:rsidRDefault="004D6EA9" w:rsidP="00DB54C4">
      <w:pPr>
        <w:pStyle w:val="NormalWeb"/>
        <w:spacing w:before="0" w:beforeAutospacing="0" w:after="0" w:afterAutospacing="0" w:line="480" w:lineRule="auto"/>
        <w:jc w:val="both"/>
        <w:rPr>
          <w:color w:val="0E101A"/>
        </w:rPr>
      </w:pPr>
      <w:r w:rsidRPr="00027E19">
        <w:rPr>
          <w:color w:val="0E101A"/>
        </w:rPr>
        <w:t>            Free two-day delivery is one of the changes that Amazon believes will help improve inventory management and distribution. Amazon considered its Amazon Prime as a game-changer in retailing after launching it in 2015 (</w:t>
      </w:r>
      <w:proofErr w:type="spellStart"/>
      <w:r w:rsidRPr="00027E19">
        <w:rPr>
          <w:color w:val="0E101A"/>
        </w:rPr>
        <w:t>Izogo</w:t>
      </w:r>
      <w:proofErr w:type="spellEnd"/>
      <w:r w:rsidRPr="00027E19">
        <w:rPr>
          <w:color w:val="0E101A"/>
        </w:rPr>
        <w:t xml:space="preserve"> &amp; </w:t>
      </w:r>
      <w:proofErr w:type="spellStart"/>
      <w:r w:rsidRPr="00027E19">
        <w:rPr>
          <w:color w:val="0E101A"/>
        </w:rPr>
        <w:t>Ozo</w:t>
      </w:r>
      <w:proofErr w:type="spellEnd"/>
      <w:r w:rsidR="00027E19" w:rsidRPr="00027E19">
        <w:rPr>
          <w:color w:val="0E101A"/>
        </w:rPr>
        <w:t>, 2019</w:t>
      </w:r>
      <w:r w:rsidRPr="00027E19">
        <w:rPr>
          <w:color w:val="0E101A"/>
        </w:rPr>
        <w:t>). Amazon Prime offered free two-day shipping on various items, enhancing the company's competitive advantage in online retail. However, other retail companies are adopting the strategy, and they are a threat to</w:t>
      </w:r>
      <w:r w:rsidR="00DB54C4">
        <w:rPr>
          <w:color w:val="0E101A"/>
        </w:rPr>
        <w:t xml:space="preserve"> </w:t>
      </w:r>
      <w:r w:rsidRPr="00027E19">
        <w:rPr>
          <w:color w:val="0E101A"/>
        </w:rPr>
        <w:t>Amazon. In this regard, Amazon plans to im</w:t>
      </w:r>
      <w:r w:rsidRPr="00027E19">
        <w:rPr>
          <w:color w:val="0E101A"/>
        </w:rPr>
        <w:t>prove its delivery services by offering one-hour deliveries with Amazon Prime Now.</w:t>
      </w:r>
    </w:p>
    <w:p w14:paraId="043231D4" w14:textId="5F47A7D0" w:rsidR="00A176D2" w:rsidRPr="00027E19" w:rsidRDefault="004D6EA9" w:rsidP="00027E19">
      <w:pPr>
        <w:pStyle w:val="NormalWeb"/>
        <w:spacing w:before="0" w:beforeAutospacing="0" w:after="0" w:afterAutospacing="0" w:line="480" w:lineRule="auto"/>
        <w:jc w:val="both"/>
        <w:rPr>
          <w:color w:val="0E101A"/>
        </w:rPr>
      </w:pPr>
      <w:r w:rsidRPr="00027E19">
        <w:rPr>
          <w:color w:val="0E101A"/>
        </w:rPr>
        <w:t>            Amazon also plans to improve its inventory management and distribution by leveraging the internet of things (</w:t>
      </w:r>
      <w:proofErr w:type="spellStart"/>
      <w:r w:rsidRPr="00027E19">
        <w:rPr>
          <w:color w:val="0E101A"/>
        </w:rPr>
        <w:t>IoT</w:t>
      </w:r>
      <w:proofErr w:type="spellEnd"/>
      <w:r w:rsidRPr="00027E19">
        <w:rPr>
          <w:color w:val="0E101A"/>
        </w:rPr>
        <w:t xml:space="preserve">). Retailers are increasingly adopting </w:t>
      </w:r>
      <w:proofErr w:type="spellStart"/>
      <w:r w:rsidRPr="00027E19">
        <w:rPr>
          <w:color w:val="0E101A"/>
        </w:rPr>
        <w:t>IoT</w:t>
      </w:r>
      <w:proofErr w:type="spellEnd"/>
      <w:r w:rsidRPr="00027E19">
        <w:rPr>
          <w:color w:val="0E101A"/>
        </w:rPr>
        <w:t xml:space="preserve"> techno</w:t>
      </w:r>
      <w:r w:rsidRPr="00027E19">
        <w:rPr>
          <w:color w:val="0E101A"/>
        </w:rPr>
        <w:t xml:space="preserve">logies to increase consumer experience across channels. Hence, Amazon plans to transform consumer experience using </w:t>
      </w:r>
      <w:proofErr w:type="spellStart"/>
      <w:r w:rsidRPr="00027E19">
        <w:rPr>
          <w:color w:val="0E101A"/>
        </w:rPr>
        <w:t>Io</w:t>
      </w:r>
      <w:r w:rsidR="00027E19">
        <w:rPr>
          <w:color w:val="0E101A"/>
        </w:rPr>
        <w:t>T</w:t>
      </w:r>
      <w:proofErr w:type="spellEnd"/>
      <w:r w:rsidR="00027E19">
        <w:rPr>
          <w:color w:val="0E101A"/>
        </w:rPr>
        <w:t xml:space="preserve"> devices known as Dash Buttons </w:t>
      </w:r>
      <w:r w:rsidRPr="00027E19">
        <w:rPr>
          <w:color w:val="0E101A"/>
        </w:rPr>
        <w:t>(</w:t>
      </w:r>
      <w:proofErr w:type="spellStart"/>
      <w:r w:rsidRPr="00027E19">
        <w:rPr>
          <w:color w:val="0E101A"/>
        </w:rPr>
        <w:t>Izogo</w:t>
      </w:r>
      <w:proofErr w:type="spellEnd"/>
      <w:r w:rsidRPr="00027E19">
        <w:rPr>
          <w:color w:val="0E101A"/>
        </w:rPr>
        <w:t xml:space="preserve"> &amp; </w:t>
      </w:r>
      <w:proofErr w:type="spellStart"/>
      <w:r w:rsidRPr="00027E19">
        <w:rPr>
          <w:color w:val="0E101A"/>
        </w:rPr>
        <w:t>Ozo</w:t>
      </w:r>
      <w:proofErr w:type="spellEnd"/>
      <w:r w:rsidR="00027E19" w:rsidRPr="00027E19">
        <w:rPr>
          <w:color w:val="0E101A"/>
        </w:rPr>
        <w:t>, 2019</w:t>
      </w:r>
      <w:r w:rsidRPr="00027E19">
        <w:rPr>
          <w:color w:val="0E101A"/>
        </w:rPr>
        <w:t>). These devices will allow uses to get household items delivered within a short time.</w:t>
      </w:r>
    </w:p>
    <w:p w14:paraId="14AE54EE" w14:textId="7E744536" w:rsidR="00A176D2" w:rsidRPr="00027E19" w:rsidRDefault="004D6EA9" w:rsidP="00860B13">
      <w:pPr>
        <w:pStyle w:val="NormalWeb"/>
        <w:numPr>
          <w:ilvl w:val="0"/>
          <w:numId w:val="1"/>
        </w:numPr>
        <w:spacing w:before="0" w:beforeAutospacing="0" w:after="0" w:afterAutospacing="0" w:line="480" w:lineRule="auto"/>
        <w:jc w:val="center"/>
        <w:rPr>
          <w:color w:val="0E101A"/>
        </w:rPr>
      </w:pPr>
      <w:r w:rsidRPr="00027E19">
        <w:rPr>
          <w:rStyle w:val="Strong"/>
          <w:color w:val="0E101A"/>
        </w:rPr>
        <w:t>Am</w:t>
      </w:r>
      <w:r w:rsidRPr="00027E19">
        <w:rPr>
          <w:rStyle w:val="Strong"/>
          <w:color w:val="0E101A"/>
        </w:rPr>
        <w:t>azon's Global Strategy</w:t>
      </w:r>
    </w:p>
    <w:p w14:paraId="7EFCE9CD" w14:textId="5950A90A" w:rsidR="00A176D2" w:rsidRPr="00027E19" w:rsidRDefault="004D6EA9" w:rsidP="00027E19">
      <w:pPr>
        <w:pStyle w:val="NormalWeb"/>
        <w:spacing w:before="0" w:beforeAutospacing="0" w:after="0" w:afterAutospacing="0" w:line="480" w:lineRule="auto"/>
        <w:jc w:val="both"/>
        <w:rPr>
          <w:color w:val="0E101A"/>
        </w:rPr>
      </w:pPr>
      <w:r w:rsidRPr="00027E19">
        <w:rPr>
          <w:color w:val="0E101A"/>
        </w:rPr>
        <w:t>            Amazon's global strategy for managing inventory between countries is known as Fulfillment by Amazon (FBA). FBA provides an alternative way for countries to fulfill their international order. These countries must correspon</w:t>
      </w:r>
      <w:r w:rsidRPr="00027E19">
        <w:rPr>
          <w:color w:val="0E101A"/>
        </w:rPr>
        <w:t>d to the Amazon marketplace, where retailers list their products. FBI requires retailers to import products into countries they want to sell them in and store them in Amazon fulfillment centers in the marketplaces (</w:t>
      </w:r>
      <w:proofErr w:type="spellStart"/>
      <w:r w:rsidRPr="00027E19">
        <w:rPr>
          <w:color w:val="0E101A"/>
        </w:rPr>
        <w:t>Majed</w:t>
      </w:r>
      <w:proofErr w:type="spellEnd"/>
      <w:r w:rsidRPr="00027E19">
        <w:rPr>
          <w:color w:val="0E101A"/>
        </w:rPr>
        <w:t xml:space="preserve"> et a</w:t>
      </w:r>
      <w:r w:rsidR="00027E19">
        <w:rPr>
          <w:color w:val="0E101A"/>
        </w:rPr>
        <w:t xml:space="preserve">l., 2018). An exception happens in case the retailers sell in the company’s European marketplaces using </w:t>
      </w:r>
      <w:r w:rsidRPr="00027E19">
        <w:rPr>
          <w:color w:val="0E101A"/>
        </w:rPr>
        <w:t xml:space="preserve">FBA. In this case, the retailer can fulfill his/her orders from other </w:t>
      </w:r>
      <w:r w:rsidR="00027E19">
        <w:rPr>
          <w:color w:val="0E101A"/>
        </w:rPr>
        <w:t xml:space="preserve">existing </w:t>
      </w:r>
      <w:r w:rsidRPr="00027E19">
        <w:rPr>
          <w:color w:val="0E101A"/>
        </w:rPr>
        <w:t xml:space="preserve">EU marketplaces </w:t>
      </w:r>
      <w:r w:rsidR="00027E19">
        <w:rPr>
          <w:color w:val="0E101A"/>
        </w:rPr>
        <w:t xml:space="preserve">by use of the </w:t>
      </w:r>
      <w:r w:rsidRPr="00027E19">
        <w:rPr>
          <w:color w:val="0E101A"/>
        </w:rPr>
        <w:t xml:space="preserve">current </w:t>
      </w:r>
      <w:r w:rsidR="00027E19">
        <w:rPr>
          <w:color w:val="0E101A"/>
        </w:rPr>
        <w:t xml:space="preserve">personal </w:t>
      </w:r>
      <w:r w:rsidRPr="00027E19">
        <w:rPr>
          <w:color w:val="0E101A"/>
        </w:rPr>
        <w:t>FBA account via Multi-Country Inventory or the Europe Ful</w:t>
      </w:r>
      <w:r w:rsidRPr="00027E19">
        <w:rPr>
          <w:color w:val="0E101A"/>
        </w:rPr>
        <w:t>filment Network.</w:t>
      </w:r>
    </w:p>
    <w:p w14:paraId="20620B04" w14:textId="47A25848" w:rsidR="0058607C" w:rsidRPr="00027E19" w:rsidRDefault="0058607C" w:rsidP="00860B13">
      <w:pPr>
        <w:pStyle w:val="NormalWeb"/>
        <w:spacing w:before="0" w:beforeAutospacing="0" w:after="0" w:afterAutospacing="0" w:line="480" w:lineRule="auto"/>
        <w:rPr>
          <w:color w:val="0E101A"/>
        </w:rPr>
      </w:pPr>
    </w:p>
    <w:bookmarkEnd w:id="0"/>
    <w:p w14:paraId="2BEC9E51" w14:textId="77777777" w:rsidR="00A51CA6" w:rsidRPr="00E67884" w:rsidRDefault="00A51CA6" w:rsidP="00A51CA6">
      <w:pPr>
        <w:spacing w:line="480" w:lineRule="auto"/>
        <w:jc w:val="center"/>
        <w:rPr>
          <w:rFonts w:ascii="Times New Roman" w:hAnsi="Times New Roman" w:cs="Times New Roman"/>
          <w:bCs/>
          <w:sz w:val="24"/>
          <w:szCs w:val="24"/>
        </w:rPr>
      </w:pPr>
      <w:r w:rsidRPr="00E67884">
        <w:rPr>
          <w:rFonts w:ascii="Times New Roman" w:hAnsi="Times New Roman" w:cs="Times New Roman"/>
          <w:bCs/>
          <w:sz w:val="24"/>
          <w:szCs w:val="24"/>
        </w:rPr>
        <w:lastRenderedPageBreak/>
        <w:t>References</w:t>
      </w:r>
    </w:p>
    <w:p w14:paraId="2F8260F1" w14:textId="77777777" w:rsidR="00A51CA6" w:rsidRPr="00E67884" w:rsidRDefault="00A51CA6" w:rsidP="00A51CA6">
      <w:pPr>
        <w:spacing w:line="480" w:lineRule="auto"/>
        <w:ind w:left="720" w:hanging="720"/>
        <w:rPr>
          <w:rFonts w:ascii="Times New Roman" w:hAnsi="Times New Roman" w:cs="Times New Roman"/>
          <w:sz w:val="24"/>
          <w:szCs w:val="24"/>
        </w:rPr>
      </w:pPr>
      <w:proofErr w:type="spellStart"/>
      <w:r w:rsidRPr="00E67884">
        <w:rPr>
          <w:rFonts w:ascii="Times New Roman" w:hAnsi="Times New Roman" w:cs="Times New Roman"/>
          <w:color w:val="222222"/>
          <w:sz w:val="24"/>
          <w:szCs w:val="24"/>
          <w:shd w:val="clear" w:color="auto" w:fill="FFFFFF"/>
        </w:rPr>
        <w:t>Izogo</w:t>
      </w:r>
      <w:proofErr w:type="spellEnd"/>
      <w:r w:rsidRPr="00E67884">
        <w:rPr>
          <w:rFonts w:ascii="Times New Roman" w:hAnsi="Times New Roman" w:cs="Times New Roman"/>
          <w:color w:val="222222"/>
          <w:sz w:val="24"/>
          <w:szCs w:val="24"/>
          <w:shd w:val="clear" w:color="auto" w:fill="FFFFFF"/>
        </w:rPr>
        <w:t xml:space="preserve">, E. E., &amp; </w:t>
      </w:r>
      <w:proofErr w:type="spellStart"/>
      <w:r w:rsidRPr="00E67884">
        <w:rPr>
          <w:rFonts w:ascii="Times New Roman" w:hAnsi="Times New Roman" w:cs="Times New Roman"/>
          <w:color w:val="222222"/>
          <w:sz w:val="24"/>
          <w:szCs w:val="24"/>
          <w:shd w:val="clear" w:color="auto" w:fill="FFFFFF"/>
        </w:rPr>
        <w:t>Ozo</w:t>
      </w:r>
      <w:proofErr w:type="spellEnd"/>
      <w:r w:rsidRPr="00E67884">
        <w:rPr>
          <w:rFonts w:ascii="Times New Roman" w:hAnsi="Times New Roman" w:cs="Times New Roman"/>
          <w:color w:val="222222"/>
          <w:sz w:val="24"/>
          <w:szCs w:val="24"/>
          <w:shd w:val="clear" w:color="auto" w:fill="FFFFFF"/>
        </w:rPr>
        <w:t>, J. U. (2019). Critical evaluation of how well placed Amazon is to sustain its historical online retailing. </w:t>
      </w:r>
      <w:r w:rsidRPr="00E67884">
        <w:rPr>
          <w:rFonts w:ascii="Times New Roman" w:hAnsi="Times New Roman" w:cs="Times New Roman"/>
          <w:i/>
          <w:iCs/>
          <w:color w:val="222222"/>
          <w:sz w:val="24"/>
          <w:szCs w:val="24"/>
          <w:shd w:val="clear" w:color="auto" w:fill="FFFFFF"/>
        </w:rPr>
        <w:t>British Journal of Marketing Studies</w:t>
      </w:r>
      <w:r w:rsidRPr="00E67884">
        <w:rPr>
          <w:rFonts w:ascii="Times New Roman" w:hAnsi="Times New Roman" w:cs="Times New Roman"/>
          <w:color w:val="222222"/>
          <w:sz w:val="24"/>
          <w:szCs w:val="24"/>
          <w:shd w:val="clear" w:color="auto" w:fill="FFFFFF"/>
        </w:rPr>
        <w:t>, </w:t>
      </w:r>
      <w:r w:rsidRPr="00E67884">
        <w:rPr>
          <w:rFonts w:ascii="Times New Roman" w:hAnsi="Times New Roman" w:cs="Times New Roman"/>
          <w:i/>
          <w:iCs/>
          <w:color w:val="222222"/>
          <w:sz w:val="24"/>
          <w:szCs w:val="24"/>
          <w:shd w:val="clear" w:color="auto" w:fill="FFFFFF"/>
        </w:rPr>
        <w:t>3</w:t>
      </w:r>
      <w:r w:rsidRPr="00E67884">
        <w:rPr>
          <w:rFonts w:ascii="Times New Roman" w:hAnsi="Times New Roman" w:cs="Times New Roman"/>
          <w:color w:val="222222"/>
          <w:sz w:val="24"/>
          <w:szCs w:val="24"/>
          <w:shd w:val="clear" w:color="auto" w:fill="FFFFFF"/>
        </w:rPr>
        <w:t>(6), 31-42.</w:t>
      </w:r>
    </w:p>
    <w:p w14:paraId="37CDDD63" w14:textId="77777777" w:rsidR="00A51CA6" w:rsidRPr="00E67884" w:rsidRDefault="00A51CA6" w:rsidP="00A51CA6">
      <w:pPr>
        <w:spacing w:line="480" w:lineRule="auto"/>
        <w:ind w:left="720" w:hanging="720"/>
        <w:rPr>
          <w:rFonts w:ascii="Times New Roman" w:hAnsi="Times New Roman" w:cs="Times New Roman"/>
          <w:color w:val="222222"/>
          <w:sz w:val="24"/>
          <w:szCs w:val="24"/>
          <w:shd w:val="clear" w:color="auto" w:fill="FFFFFF"/>
        </w:rPr>
      </w:pPr>
      <w:proofErr w:type="spellStart"/>
      <w:r w:rsidRPr="00E67884">
        <w:rPr>
          <w:rFonts w:ascii="Times New Roman" w:hAnsi="Times New Roman" w:cs="Times New Roman"/>
          <w:color w:val="222222"/>
          <w:sz w:val="24"/>
          <w:szCs w:val="24"/>
          <w:shd w:val="clear" w:color="auto" w:fill="FFFFFF"/>
        </w:rPr>
        <w:t>Majed</w:t>
      </w:r>
      <w:proofErr w:type="spellEnd"/>
      <w:r w:rsidRPr="00E67884">
        <w:rPr>
          <w:rFonts w:ascii="Times New Roman" w:hAnsi="Times New Roman" w:cs="Times New Roman"/>
          <w:color w:val="222222"/>
          <w:sz w:val="24"/>
          <w:szCs w:val="24"/>
          <w:shd w:val="clear" w:color="auto" w:fill="FFFFFF"/>
        </w:rPr>
        <w:t xml:space="preserve">, S. Z., </w:t>
      </w:r>
      <w:proofErr w:type="spellStart"/>
      <w:r w:rsidRPr="00E67884">
        <w:rPr>
          <w:rFonts w:ascii="Times New Roman" w:hAnsi="Times New Roman" w:cs="Times New Roman"/>
          <w:color w:val="222222"/>
          <w:sz w:val="24"/>
          <w:szCs w:val="24"/>
          <w:shd w:val="clear" w:color="auto" w:fill="FFFFFF"/>
        </w:rPr>
        <w:t>Nuraddin</w:t>
      </w:r>
      <w:proofErr w:type="spellEnd"/>
      <w:r w:rsidRPr="00E67884">
        <w:rPr>
          <w:rFonts w:ascii="Times New Roman" w:hAnsi="Times New Roman" w:cs="Times New Roman"/>
          <w:color w:val="222222"/>
          <w:sz w:val="24"/>
          <w:szCs w:val="24"/>
          <w:shd w:val="clear" w:color="auto" w:fill="FFFFFF"/>
        </w:rPr>
        <w:t>, S. H., &amp; Hama, S. V. S. (2018). Analyzing the amazon success strategies. </w:t>
      </w:r>
      <w:r w:rsidRPr="00E67884">
        <w:rPr>
          <w:rFonts w:ascii="Times New Roman" w:hAnsi="Times New Roman" w:cs="Times New Roman"/>
          <w:i/>
          <w:iCs/>
          <w:color w:val="222222"/>
          <w:sz w:val="24"/>
          <w:szCs w:val="24"/>
          <w:shd w:val="clear" w:color="auto" w:fill="FFFFFF"/>
        </w:rPr>
        <w:t>Journal of process management. New Technologies</w:t>
      </w:r>
      <w:r w:rsidRPr="00E67884">
        <w:rPr>
          <w:rFonts w:ascii="Times New Roman" w:hAnsi="Times New Roman" w:cs="Times New Roman"/>
          <w:color w:val="222222"/>
          <w:sz w:val="24"/>
          <w:szCs w:val="24"/>
          <w:shd w:val="clear" w:color="auto" w:fill="FFFFFF"/>
        </w:rPr>
        <w:t>, </w:t>
      </w:r>
      <w:r w:rsidRPr="00E67884">
        <w:rPr>
          <w:rFonts w:ascii="Times New Roman" w:hAnsi="Times New Roman" w:cs="Times New Roman"/>
          <w:i/>
          <w:iCs/>
          <w:color w:val="222222"/>
          <w:sz w:val="24"/>
          <w:szCs w:val="24"/>
          <w:shd w:val="clear" w:color="auto" w:fill="FFFFFF"/>
        </w:rPr>
        <w:t>6</w:t>
      </w:r>
      <w:r w:rsidRPr="00E67884">
        <w:rPr>
          <w:rFonts w:ascii="Times New Roman" w:hAnsi="Times New Roman" w:cs="Times New Roman"/>
          <w:color w:val="222222"/>
          <w:sz w:val="24"/>
          <w:szCs w:val="24"/>
          <w:shd w:val="clear" w:color="auto" w:fill="FFFFFF"/>
        </w:rPr>
        <w:t>(4), 65-69.</w:t>
      </w:r>
    </w:p>
    <w:p w14:paraId="0D753139" w14:textId="77777777" w:rsidR="0058607C" w:rsidRPr="00027E19" w:rsidRDefault="0058607C" w:rsidP="00860B13">
      <w:pPr>
        <w:spacing w:line="480" w:lineRule="auto"/>
        <w:rPr>
          <w:rFonts w:ascii="Times New Roman" w:hAnsi="Times New Roman" w:cs="Times New Roman"/>
          <w:b/>
          <w:bCs/>
          <w:sz w:val="24"/>
          <w:szCs w:val="24"/>
        </w:rPr>
      </w:pPr>
      <w:bookmarkStart w:id="1" w:name="_GoBack"/>
      <w:bookmarkEnd w:id="1"/>
    </w:p>
    <w:p w14:paraId="1901421B" w14:textId="77777777" w:rsidR="00860B13" w:rsidRPr="00027E19" w:rsidRDefault="00860B13" w:rsidP="00860B13">
      <w:pPr>
        <w:spacing w:line="480" w:lineRule="auto"/>
        <w:jc w:val="center"/>
        <w:rPr>
          <w:rFonts w:ascii="Times New Roman" w:hAnsi="Times New Roman" w:cs="Times New Roman"/>
          <w:b/>
          <w:bCs/>
          <w:sz w:val="24"/>
          <w:szCs w:val="24"/>
        </w:rPr>
      </w:pPr>
    </w:p>
    <w:p w14:paraId="39A87DEB" w14:textId="77777777" w:rsidR="00860B13" w:rsidRPr="00027E19" w:rsidRDefault="00860B13" w:rsidP="00860B13">
      <w:pPr>
        <w:spacing w:line="480" w:lineRule="auto"/>
        <w:jc w:val="center"/>
        <w:rPr>
          <w:rFonts w:ascii="Times New Roman" w:hAnsi="Times New Roman" w:cs="Times New Roman"/>
          <w:b/>
          <w:bCs/>
          <w:sz w:val="24"/>
          <w:szCs w:val="24"/>
        </w:rPr>
      </w:pPr>
    </w:p>
    <w:p w14:paraId="0831977C" w14:textId="77777777" w:rsidR="00860B13" w:rsidRPr="00027E19" w:rsidRDefault="00860B13" w:rsidP="00860B13">
      <w:pPr>
        <w:spacing w:line="480" w:lineRule="auto"/>
        <w:jc w:val="center"/>
        <w:rPr>
          <w:rFonts w:ascii="Times New Roman" w:hAnsi="Times New Roman" w:cs="Times New Roman"/>
          <w:b/>
          <w:bCs/>
          <w:sz w:val="24"/>
          <w:szCs w:val="24"/>
        </w:rPr>
      </w:pPr>
    </w:p>
    <w:p w14:paraId="50EE8273" w14:textId="77777777" w:rsidR="00860B13" w:rsidRPr="00027E19" w:rsidRDefault="00860B13" w:rsidP="00860B13">
      <w:pPr>
        <w:spacing w:line="480" w:lineRule="auto"/>
        <w:jc w:val="center"/>
        <w:rPr>
          <w:rFonts w:ascii="Times New Roman" w:hAnsi="Times New Roman" w:cs="Times New Roman"/>
          <w:b/>
          <w:bCs/>
          <w:sz w:val="24"/>
          <w:szCs w:val="24"/>
        </w:rPr>
      </w:pPr>
    </w:p>
    <w:p w14:paraId="0F288723" w14:textId="77777777" w:rsidR="00860B13" w:rsidRPr="00027E19" w:rsidRDefault="00860B13" w:rsidP="00860B13">
      <w:pPr>
        <w:spacing w:line="480" w:lineRule="auto"/>
        <w:jc w:val="center"/>
        <w:rPr>
          <w:rFonts w:ascii="Times New Roman" w:hAnsi="Times New Roman" w:cs="Times New Roman"/>
          <w:b/>
          <w:bCs/>
          <w:sz w:val="24"/>
          <w:szCs w:val="24"/>
        </w:rPr>
      </w:pPr>
    </w:p>
    <w:p w14:paraId="27DF3D02" w14:textId="77777777" w:rsidR="00860B13" w:rsidRPr="00027E19" w:rsidRDefault="00860B13" w:rsidP="00860B13">
      <w:pPr>
        <w:spacing w:line="480" w:lineRule="auto"/>
        <w:jc w:val="center"/>
        <w:rPr>
          <w:rFonts w:ascii="Times New Roman" w:hAnsi="Times New Roman" w:cs="Times New Roman"/>
          <w:b/>
          <w:bCs/>
          <w:sz w:val="24"/>
          <w:szCs w:val="24"/>
        </w:rPr>
      </w:pPr>
    </w:p>
    <w:p w14:paraId="7F037736" w14:textId="77777777" w:rsidR="00860B13" w:rsidRPr="00027E19" w:rsidRDefault="00860B13" w:rsidP="00860B13">
      <w:pPr>
        <w:spacing w:line="480" w:lineRule="auto"/>
        <w:jc w:val="center"/>
        <w:rPr>
          <w:rFonts w:ascii="Times New Roman" w:hAnsi="Times New Roman" w:cs="Times New Roman"/>
          <w:b/>
          <w:bCs/>
          <w:sz w:val="24"/>
          <w:szCs w:val="24"/>
        </w:rPr>
      </w:pPr>
    </w:p>
    <w:p w14:paraId="2717B9EA" w14:textId="77777777" w:rsidR="00860B13" w:rsidRPr="00027E19" w:rsidRDefault="00860B13" w:rsidP="00860B13">
      <w:pPr>
        <w:spacing w:line="480" w:lineRule="auto"/>
        <w:jc w:val="center"/>
        <w:rPr>
          <w:rFonts w:ascii="Times New Roman" w:hAnsi="Times New Roman" w:cs="Times New Roman"/>
          <w:b/>
          <w:bCs/>
          <w:sz w:val="24"/>
          <w:szCs w:val="24"/>
        </w:rPr>
      </w:pPr>
    </w:p>
    <w:p w14:paraId="517B9C8D" w14:textId="77777777" w:rsidR="00860B13" w:rsidRPr="00027E19" w:rsidRDefault="00860B13" w:rsidP="00860B13">
      <w:pPr>
        <w:spacing w:line="480" w:lineRule="auto"/>
        <w:jc w:val="center"/>
        <w:rPr>
          <w:rFonts w:ascii="Times New Roman" w:hAnsi="Times New Roman" w:cs="Times New Roman"/>
          <w:b/>
          <w:bCs/>
          <w:sz w:val="24"/>
          <w:szCs w:val="24"/>
        </w:rPr>
      </w:pPr>
    </w:p>
    <w:p w14:paraId="22757BE4" w14:textId="77777777" w:rsidR="00860B13" w:rsidRPr="00027E19" w:rsidRDefault="00860B13" w:rsidP="00860B13">
      <w:pPr>
        <w:spacing w:line="480" w:lineRule="auto"/>
        <w:jc w:val="center"/>
        <w:rPr>
          <w:rFonts w:ascii="Times New Roman" w:hAnsi="Times New Roman" w:cs="Times New Roman"/>
          <w:b/>
          <w:bCs/>
          <w:sz w:val="24"/>
          <w:szCs w:val="24"/>
        </w:rPr>
      </w:pPr>
    </w:p>
    <w:p w14:paraId="020DF942" w14:textId="77777777" w:rsidR="00860B13" w:rsidRPr="00027E19" w:rsidRDefault="00860B13" w:rsidP="00860B13">
      <w:pPr>
        <w:spacing w:line="480" w:lineRule="auto"/>
        <w:jc w:val="center"/>
        <w:rPr>
          <w:rFonts w:ascii="Times New Roman" w:hAnsi="Times New Roman" w:cs="Times New Roman"/>
          <w:b/>
          <w:bCs/>
          <w:sz w:val="24"/>
          <w:szCs w:val="24"/>
        </w:rPr>
      </w:pPr>
    </w:p>
    <w:p w14:paraId="0142B30D" w14:textId="77777777" w:rsidR="00860B13" w:rsidRPr="00027E19" w:rsidRDefault="00860B13" w:rsidP="00860B13">
      <w:pPr>
        <w:spacing w:line="480" w:lineRule="auto"/>
        <w:jc w:val="center"/>
        <w:rPr>
          <w:rFonts w:ascii="Times New Roman" w:hAnsi="Times New Roman" w:cs="Times New Roman"/>
          <w:b/>
          <w:bCs/>
          <w:sz w:val="24"/>
          <w:szCs w:val="24"/>
        </w:rPr>
      </w:pPr>
    </w:p>
    <w:p w14:paraId="6622BD18" w14:textId="77777777" w:rsidR="00860B13" w:rsidRPr="00027E19" w:rsidRDefault="00860B13" w:rsidP="00860B13">
      <w:pPr>
        <w:spacing w:line="480" w:lineRule="auto"/>
        <w:jc w:val="center"/>
        <w:rPr>
          <w:rFonts w:ascii="Times New Roman" w:hAnsi="Times New Roman" w:cs="Times New Roman"/>
          <w:b/>
          <w:bCs/>
          <w:sz w:val="24"/>
          <w:szCs w:val="24"/>
        </w:rPr>
      </w:pPr>
    </w:p>
    <w:p w14:paraId="3C46FE11" w14:textId="77777777" w:rsidR="00860B13" w:rsidRPr="00027E19" w:rsidRDefault="00860B13" w:rsidP="00860B13">
      <w:pPr>
        <w:spacing w:line="480" w:lineRule="auto"/>
        <w:jc w:val="center"/>
        <w:rPr>
          <w:rFonts w:ascii="Times New Roman" w:hAnsi="Times New Roman" w:cs="Times New Roman"/>
          <w:b/>
          <w:bCs/>
          <w:sz w:val="24"/>
          <w:szCs w:val="24"/>
        </w:rPr>
      </w:pPr>
    </w:p>
    <w:p w14:paraId="796B9758" w14:textId="77777777" w:rsidR="00860B13" w:rsidRPr="00027E19" w:rsidRDefault="00860B13" w:rsidP="00860B13">
      <w:pPr>
        <w:spacing w:line="480" w:lineRule="auto"/>
        <w:jc w:val="center"/>
        <w:rPr>
          <w:rFonts w:ascii="Times New Roman" w:hAnsi="Times New Roman" w:cs="Times New Roman"/>
          <w:b/>
          <w:bCs/>
          <w:sz w:val="24"/>
          <w:szCs w:val="24"/>
        </w:rPr>
      </w:pPr>
    </w:p>
    <w:p w14:paraId="586CBC51" w14:textId="77777777" w:rsidR="00E54886" w:rsidRPr="00027E19" w:rsidRDefault="00E54886" w:rsidP="00860B13">
      <w:pPr>
        <w:spacing w:line="480" w:lineRule="auto"/>
        <w:rPr>
          <w:rFonts w:ascii="Times New Roman" w:hAnsi="Times New Roman" w:cs="Times New Roman"/>
          <w:sz w:val="24"/>
          <w:szCs w:val="24"/>
        </w:rPr>
      </w:pPr>
    </w:p>
    <w:p w14:paraId="6D125841" w14:textId="77777777" w:rsidR="005F10EA" w:rsidRPr="00027E19" w:rsidRDefault="005F10EA" w:rsidP="00860B13">
      <w:pPr>
        <w:spacing w:line="480" w:lineRule="auto"/>
        <w:rPr>
          <w:rFonts w:ascii="Times New Roman" w:hAnsi="Times New Roman" w:cs="Times New Roman"/>
          <w:sz w:val="24"/>
          <w:szCs w:val="24"/>
        </w:rPr>
      </w:pPr>
    </w:p>
    <w:sectPr w:rsidR="005F10EA" w:rsidRPr="00027E19" w:rsidSect="0058607C">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2FC030" w14:textId="77777777" w:rsidR="004D6EA9" w:rsidRDefault="004D6EA9">
      <w:pPr>
        <w:spacing w:after="0" w:line="240" w:lineRule="auto"/>
      </w:pPr>
      <w:r>
        <w:separator/>
      </w:r>
    </w:p>
  </w:endnote>
  <w:endnote w:type="continuationSeparator" w:id="0">
    <w:p w14:paraId="74DDCFE1" w14:textId="77777777" w:rsidR="004D6EA9" w:rsidRDefault="004D6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D195D4" w14:textId="77777777" w:rsidR="004D6EA9" w:rsidRDefault="004D6EA9">
      <w:pPr>
        <w:spacing w:after="0" w:line="240" w:lineRule="auto"/>
      </w:pPr>
      <w:r>
        <w:separator/>
      </w:r>
    </w:p>
  </w:footnote>
  <w:footnote w:type="continuationSeparator" w:id="0">
    <w:p w14:paraId="6597668F" w14:textId="77777777" w:rsidR="004D6EA9" w:rsidRDefault="004D6E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FE22BE" w14:textId="2EEA4065" w:rsidR="005C46F9" w:rsidRPr="005C46F9" w:rsidRDefault="005E4C4C" w:rsidP="005C46F9">
    <w:pPr>
      <w:rPr>
        <w:rFonts w:ascii="Times New Roman" w:hAnsi="Times New Roman" w:cs="Times New Roman"/>
        <w:sz w:val="24"/>
        <w:szCs w:val="24"/>
      </w:rPr>
    </w:pPr>
    <w:r>
      <w:rPr>
        <w:rStyle w:val="Strong"/>
        <w:rFonts w:ascii="Times New Roman" w:hAnsi="Times New Roman" w:cs="Times New Roman"/>
        <w:b w:val="0"/>
        <w:color w:val="333333"/>
        <w:sz w:val="24"/>
        <w:szCs w:val="24"/>
        <w:shd w:val="clear" w:color="auto" w:fill="FFFFFF"/>
      </w:rPr>
      <w:t>CASE 3</w:t>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Pr>
        <w:rStyle w:val="Strong"/>
        <w:rFonts w:ascii="Times New Roman" w:hAnsi="Times New Roman" w:cs="Times New Roman"/>
        <w:b w:val="0"/>
        <w:color w:val="333333"/>
        <w:sz w:val="24"/>
        <w:szCs w:val="24"/>
        <w:shd w:val="clear" w:color="auto" w:fill="FFFFFF"/>
      </w:rPr>
      <w:tab/>
    </w:r>
    <w:r w:rsidR="004D6EA9" w:rsidRPr="005C46F9">
      <w:rPr>
        <w:rStyle w:val="Strong"/>
        <w:rFonts w:ascii="Times New Roman" w:hAnsi="Times New Roman" w:cs="Times New Roman"/>
        <w:b w:val="0"/>
        <w:color w:val="333333"/>
        <w:sz w:val="24"/>
        <w:szCs w:val="24"/>
        <w:shd w:val="clear" w:color="auto" w:fill="FFFFFF"/>
      </w:rPr>
      <w:fldChar w:fldCharType="begin"/>
    </w:r>
    <w:r w:rsidR="004D6EA9" w:rsidRPr="005C46F9">
      <w:rPr>
        <w:rStyle w:val="Strong"/>
        <w:rFonts w:ascii="Times New Roman" w:hAnsi="Times New Roman" w:cs="Times New Roman"/>
        <w:b w:val="0"/>
        <w:color w:val="333333"/>
        <w:sz w:val="24"/>
        <w:szCs w:val="24"/>
        <w:shd w:val="clear" w:color="auto" w:fill="FFFFFF"/>
      </w:rPr>
      <w:instrText xml:space="preserve"> PAGE   \* MERGEFO</w:instrText>
    </w:r>
    <w:r w:rsidR="004D6EA9" w:rsidRPr="005C46F9">
      <w:rPr>
        <w:rStyle w:val="Strong"/>
        <w:rFonts w:ascii="Times New Roman" w:hAnsi="Times New Roman" w:cs="Times New Roman"/>
        <w:b w:val="0"/>
        <w:color w:val="333333"/>
        <w:sz w:val="24"/>
        <w:szCs w:val="24"/>
        <w:shd w:val="clear" w:color="auto" w:fill="FFFFFF"/>
      </w:rPr>
      <w:instrText xml:space="preserve">RMAT </w:instrText>
    </w:r>
    <w:r w:rsidR="004D6EA9" w:rsidRPr="005C46F9">
      <w:rPr>
        <w:rStyle w:val="Strong"/>
        <w:rFonts w:ascii="Times New Roman" w:hAnsi="Times New Roman" w:cs="Times New Roman"/>
        <w:b w:val="0"/>
        <w:color w:val="333333"/>
        <w:sz w:val="24"/>
        <w:szCs w:val="24"/>
        <w:shd w:val="clear" w:color="auto" w:fill="FFFFFF"/>
      </w:rPr>
      <w:fldChar w:fldCharType="separate"/>
    </w:r>
    <w:r w:rsidR="00A51CA6">
      <w:rPr>
        <w:rStyle w:val="Strong"/>
        <w:rFonts w:ascii="Times New Roman" w:hAnsi="Times New Roman" w:cs="Times New Roman"/>
        <w:b w:val="0"/>
        <w:noProof/>
        <w:color w:val="333333"/>
        <w:sz w:val="24"/>
        <w:szCs w:val="24"/>
        <w:shd w:val="clear" w:color="auto" w:fill="FFFFFF"/>
      </w:rPr>
      <w:t>4</w:t>
    </w:r>
    <w:r w:rsidR="004D6EA9" w:rsidRPr="005C46F9">
      <w:rPr>
        <w:rStyle w:val="Strong"/>
        <w:rFonts w:ascii="Times New Roman" w:hAnsi="Times New Roman" w:cs="Times New Roman"/>
        <w:b w:val="0"/>
        <w:noProof/>
        <w:color w:val="333333"/>
        <w:sz w:val="24"/>
        <w:szCs w:val="24"/>
        <w:shd w:val="clear" w:color="auto" w:fill="FFFFFF"/>
      </w:rPr>
      <w:fldChar w:fldCharType="end"/>
    </w:r>
  </w:p>
  <w:p w14:paraId="4A99CA6B" w14:textId="10A755DC" w:rsidR="0058607C" w:rsidRPr="0058607C" w:rsidRDefault="0058607C" w:rsidP="0058607C">
    <w:pPr>
      <w:pStyle w:val="Header"/>
      <w:jc w:val="right"/>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579DE" w14:textId="3B68ECE1" w:rsidR="0058607C" w:rsidRPr="005C46F9" w:rsidRDefault="004D6EA9" w:rsidP="0058607C">
    <w:pPr>
      <w:rPr>
        <w:rFonts w:ascii="Times New Roman" w:hAnsi="Times New Roman" w:cs="Times New Roman"/>
        <w:sz w:val="24"/>
        <w:szCs w:val="24"/>
      </w:rPr>
    </w:pPr>
    <w:r>
      <w:rPr>
        <w:rFonts w:ascii="Times New Roman" w:hAnsi="Times New Roman" w:cs="Times New Roman"/>
        <w:sz w:val="24"/>
        <w:szCs w:val="24"/>
      </w:rPr>
      <w:t>Running h</w:t>
    </w:r>
    <w:r w:rsidRPr="005C46F9">
      <w:rPr>
        <w:rFonts w:ascii="Times New Roman" w:hAnsi="Times New Roman" w:cs="Times New Roman"/>
        <w:sz w:val="24"/>
        <w:szCs w:val="24"/>
      </w:rPr>
      <w:t xml:space="preserve">ead: </w:t>
    </w:r>
    <w:r w:rsidR="005E4C4C">
      <w:rPr>
        <w:rStyle w:val="Strong"/>
        <w:rFonts w:ascii="Times New Roman" w:hAnsi="Times New Roman" w:cs="Times New Roman"/>
        <w:b w:val="0"/>
        <w:color w:val="333333"/>
        <w:sz w:val="24"/>
        <w:szCs w:val="24"/>
        <w:shd w:val="clear" w:color="auto" w:fill="FFFFFF"/>
      </w:rPr>
      <w:t xml:space="preserve">CASE 3 </w:t>
    </w:r>
    <w:r w:rsidR="005E4C4C">
      <w:rPr>
        <w:rStyle w:val="Strong"/>
        <w:rFonts w:ascii="Times New Roman" w:hAnsi="Times New Roman" w:cs="Times New Roman"/>
        <w:b w:val="0"/>
        <w:color w:val="333333"/>
        <w:sz w:val="24"/>
        <w:szCs w:val="24"/>
        <w:shd w:val="clear" w:color="auto" w:fill="FFFFFF"/>
      </w:rPr>
      <w:tab/>
    </w:r>
    <w:r w:rsidR="005E4C4C">
      <w:rPr>
        <w:rStyle w:val="Strong"/>
        <w:rFonts w:ascii="Times New Roman" w:hAnsi="Times New Roman" w:cs="Times New Roman"/>
        <w:b w:val="0"/>
        <w:color w:val="333333"/>
        <w:sz w:val="24"/>
        <w:szCs w:val="24"/>
        <w:shd w:val="clear" w:color="auto" w:fill="FFFFFF"/>
      </w:rPr>
      <w:tab/>
    </w:r>
    <w:r w:rsidR="005E4C4C">
      <w:rPr>
        <w:rStyle w:val="Strong"/>
        <w:rFonts w:ascii="Times New Roman" w:hAnsi="Times New Roman" w:cs="Times New Roman"/>
        <w:b w:val="0"/>
        <w:color w:val="333333"/>
        <w:sz w:val="24"/>
        <w:szCs w:val="24"/>
        <w:shd w:val="clear" w:color="auto" w:fill="FFFFFF"/>
      </w:rPr>
      <w:tab/>
    </w:r>
    <w:r w:rsidR="005E4C4C">
      <w:rPr>
        <w:rStyle w:val="Strong"/>
        <w:rFonts w:ascii="Times New Roman" w:hAnsi="Times New Roman" w:cs="Times New Roman"/>
        <w:b w:val="0"/>
        <w:color w:val="333333"/>
        <w:sz w:val="24"/>
        <w:szCs w:val="24"/>
        <w:shd w:val="clear" w:color="auto" w:fill="FFFFFF"/>
      </w:rPr>
      <w:tab/>
    </w:r>
    <w:r w:rsidR="005E4C4C">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Pr>
        <w:rStyle w:val="Strong"/>
        <w:rFonts w:ascii="Times New Roman" w:hAnsi="Times New Roman" w:cs="Times New Roman"/>
        <w:b w:val="0"/>
        <w:color w:val="333333"/>
        <w:sz w:val="24"/>
        <w:szCs w:val="24"/>
        <w:shd w:val="clear" w:color="auto" w:fill="FFFFFF"/>
      </w:rPr>
      <w:tab/>
    </w:r>
    <w:r w:rsidRPr="005C46F9">
      <w:rPr>
        <w:rStyle w:val="Strong"/>
        <w:rFonts w:ascii="Times New Roman" w:hAnsi="Times New Roman" w:cs="Times New Roman"/>
        <w:b w:val="0"/>
        <w:color w:val="333333"/>
        <w:sz w:val="24"/>
        <w:szCs w:val="24"/>
        <w:shd w:val="clear" w:color="auto" w:fill="FFFFFF"/>
      </w:rPr>
      <w:fldChar w:fldCharType="begin"/>
    </w:r>
    <w:r w:rsidRPr="005C46F9">
      <w:rPr>
        <w:rStyle w:val="Strong"/>
        <w:rFonts w:ascii="Times New Roman" w:hAnsi="Times New Roman" w:cs="Times New Roman"/>
        <w:b w:val="0"/>
        <w:color w:val="333333"/>
        <w:sz w:val="24"/>
        <w:szCs w:val="24"/>
        <w:shd w:val="clear" w:color="auto" w:fill="FFFFFF"/>
      </w:rPr>
      <w:instrText xml:space="preserve"> PAGE   \* MERGEFORMAT </w:instrText>
    </w:r>
    <w:r w:rsidRPr="005C46F9">
      <w:rPr>
        <w:rStyle w:val="Strong"/>
        <w:rFonts w:ascii="Times New Roman" w:hAnsi="Times New Roman" w:cs="Times New Roman"/>
        <w:b w:val="0"/>
        <w:color w:val="333333"/>
        <w:sz w:val="24"/>
        <w:szCs w:val="24"/>
        <w:shd w:val="clear" w:color="auto" w:fill="FFFFFF"/>
      </w:rPr>
      <w:fldChar w:fldCharType="separate"/>
    </w:r>
    <w:r w:rsidR="005E4C4C">
      <w:rPr>
        <w:rStyle w:val="Strong"/>
        <w:rFonts w:ascii="Times New Roman" w:hAnsi="Times New Roman" w:cs="Times New Roman"/>
        <w:b w:val="0"/>
        <w:noProof/>
        <w:color w:val="333333"/>
        <w:sz w:val="24"/>
        <w:szCs w:val="24"/>
        <w:shd w:val="clear" w:color="auto" w:fill="FFFFFF"/>
      </w:rPr>
      <w:t>1</w:t>
    </w:r>
    <w:r w:rsidRPr="005C46F9">
      <w:rPr>
        <w:rStyle w:val="Strong"/>
        <w:rFonts w:ascii="Times New Roman" w:hAnsi="Times New Roman" w:cs="Times New Roman"/>
        <w:b w:val="0"/>
        <w:noProof/>
        <w:color w:val="333333"/>
        <w:sz w:val="24"/>
        <w:szCs w:val="24"/>
        <w:shd w:val="clear" w:color="auto" w:fill="FFFFFF"/>
      </w:rPr>
      <w:fldChar w:fldCharType="end"/>
    </w:r>
  </w:p>
  <w:p w14:paraId="44BCD618" w14:textId="1B0107A7" w:rsidR="0058607C" w:rsidRDefault="005860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91DB4"/>
    <w:multiLevelType w:val="hybridMultilevel"/>
    <w:tmpl w:val="36B057DC"/>
    <w:lvl w:ilvl="0" w:tplc="EFFE7320">
      <w:start w:val="1"/>
      <w:numFmt w:val="decimal"/>
      <w:lvlText w:val="%1."/>
      <w:lvlJc w:val="left"/>
      <w:pPr>
        <w:ind w:left="720" w:hanging="360"/>
      </w:pPr>
      <w:rPr>
        <w:rFonts w:hint="default"/>
      </w:rPr>
    </w:lvl>
    <w:lvl w:ilvl="1" w:tplc="36BC3C28" w:tentative="1">
      <w:start w:val="1"/>
      <w:numFmt w:val="lowerLetter"/>
      <w:lvlText w:val="%2."/>
      <w:lvlJc w:val="left"/>
      <w:pPr>
        <w:ind w:left="1440" w:hanging="360"/>
      </w:pPr>
    </w:lvl>
    <w:lvl w:ilvl="2" w:tplc="292E0E34" w:tentative="1">
      <w:start w:val="1"/>
      <w:numFmt w:val="lowerRoman"/>
      <w:lvlText w:val="%3."/>
      <w:lvlJc w:val="right"/>
      <w:pPr>
        <w:ind w:left="2160" w:hanging="180"/>
      </w:pPr>
    </w:lvl>
    <w:lvl w:ilvl="3" w:tplc="2076AAAA" w:tentative="1">
      <w:start w:val="1"/>
      <w:numFmt w:val="decimal"/>
      <w:lvlText w:val="%4."/>
      <w:lvlJc w:val="left"/>
      <w:pPr>
        <w:ind w:left="2880" w:hanging="360"/>
      </w:pPr>
    </w:lvl>
    <w:lvl w:ilvl="4" w:tplc="DA128B1C" w:tentative="1">
      <w:start w:val="1"/>
      <w:numFmt w:val="lowerLetter"/>
      <w:lvlText w:val="%5."/>
      <w:lvlJc w:val="left"/>
      <w:pPr>
        <w:ind w:left="3600" w:hanging="360"/>
      </w:pPr>
    </w:lvl>
    <w:lvl w:ilvl="5" w:tplc="4990907A" w:tentative="1">
      <w:start w:val="1"/>
      <w:numFmt w:val="lowerRoman"/>
      <w:lvlText w:val="%6."/>
      <w:lvlJc w:val="right"/>
      <w:pPr>
        <w:ind w:left="4320" w:hanging="180"/>
      </w:pPr>
    </w:lvl>
    <w:lvl w:ilvl="6" w:tplc="39FCE694" w:tentative="1">
      <w:start w:val="1"/>
      <w:numFmt w:val="decimal"/>
      <w:lvlText w:val="%7."/>
      <w:lvlJc w:val="left"/>
      <w:pPr>
        <w:ind w:left="5040" w:hanging="360"/>
      </w:pPr>
    </w:lvl>
    <w:lvl w:ilvl="7" w:tplc="6CB25E00" w:tentative="1">
      <w:start w:val="1"/>
      <w:numFmt w:val="lowerLetter"/>
      <w:lvlText w:val="%8."/>
      <w:lvlJc w:val="left"/>
      <w:pPr>
        <w:ind w:left="5760" w:hanging="360"/>
      </w:pPr>
    </w:lvl>
    <w:lvl w:ilvl="8" w:tplc="8988C6BC"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DC1"/>
    <w:rsid w:val="00027E19"/>
    <w:rsid w:val="000622F9"/>
    <w:rsid w:val="00173D8C"/>
    <w:rsid w:val="001811A7"/>
    <w:rsid w:val="0025382A"/>
    <w:rsid w:val="00261DC1"/>
    <w:rsid w:val="002A2EB6"/>
    <w:rsid w:val="003327C9"/>
    <w:rsid w:val="003C7FD2"/>
    <w:rsid w:val="004D165E"/>
    <w:rsid w:val="004D6EA9"/>
    <w:rsid w:val="0058607C"/>
    <w:rsid w:val="005A4F14"/>
    <w:rsid w:val="005B2A80"/>
    <w:rsid w:val="005C46F9"/>
    <w:rsid w:val="005E4C4C"/>
    <w:rsid w:val="005F10EA"/>
    <w:rsid w:val="00746B9B"/>
    <w:rsid w:val="007B240C"/>
    <w:rsid w:val="00860B13"/>
    <w:rsid w:val="00995492"/>
    <w:rsid w:val="00A176D2"/>
    <w:rsid w:val="00A34CE4"/>
    <w:rsid w:val="00A51CA6"/>
    <w:rsid w:val="00AB1665"/>
    <w:rsid w:val="00AE29D8"/>
    <w:rsid w:val="00C4096F"/>
    <w:rsid w:val="00CD72D0"/>
    <w:rsid w:val="00D57452"/>
    <w:rsid w:val="00D66174"/>
    <w:rsid w:val="00DB54C4"/>
    <w:rsid w:val="00E54886"/>
    <w:rsid w:val="00E561E5"/>
    <w:rsid w:val="00F51DB9"/>
    <w:rsid w:val="00FE2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64DB7"/>
  <w15:chartTrackingRefBased/>
  <w15:docId w15:val="{2CE7724F-58B3-409B-9D91-EDF8AABDC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60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07C"/>
  </w:style>
  <w:style w:type="paragraph" w:styleId="Footer">
    <w:name w:val="footer"/>
    <w:basedOn w:val="Normal"/>
    <w:link w:val="FooterChar"/>
    <w:uiPriority w:val="99"/>
    <w:unhideWhenUsed/>
    <w:rsid w:val="005860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07C"/>
  </w:style>
  <w:style w:type="paragraph" w:styleId="NormalWeb">
    <w:name w:val="Normal (Web)"/>
    <w:basedOn w:val="Normal"/>
    <w:uiPriority w:val="99"/>
    <w:unhideWhenUsed/>
    <w:rsid w:val="005860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8607C"/>
    <w:rPr>
      <w:b/>
      <w:bCs/>
    </w:rPr>
  </w:style>
  <w:style w:type="paragraph" w:styleId="ListParagraph">
    <w:name w:val="List Paragraph"/>
    <w:basedOn w:val="Normal"/>
    <w:uiPriority w:val="34"/>
    <w:qFormat/>
    <w:rsid w:val="00860B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3</cp:revision>
  <dcterms:created xsi:type="dcterms:W3CDTF">2021-05-08T19:42:00Z</dcterms:created>
  <dcterms:modified xsi:type="dcterms:W3CDTF">2021-05-08T19:44:00Z</dcterms:modified>
</cp:coreProperties>
</file>