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C15" w:rsidRDefault="00E23B8B" w:rsidP="00AB7C15">
      <w:pPr>
        <w:spacing w:line="480" w:lineRule="auto"/>
        <w:jc w:val="both"/>
        <w:rPr>
          <w:rFonts w:ascii="Times New Roman" w:hAnsi="Times New Roman" w:cs="Times New Roman"/>
          <w:sz w:val="24"/>
          <w:szCs w:val="24"/>
        </w:rPr>
      </w:pPr>
      <w:r>
        <w:rPr>
          <w:rFonts w:ascii="Times New Roman" w:hAnsi="Times New Roman" w:cs="Times New Roman"/>
          <w:sz w:val="24"/>
          <w:szCs w:val="24"/>
        </w:rPr>
        <w:t>Student Name</w:t>
      </w:r>
    </w:p>
    <w:p w:rsidR="00AB7C15" w:rsidRDefault="00E23B8B" w:rsidP="00AB7C15">
      <w:pPr>
        <w:spacing w:line="480" w:lineRule="auto"/>
        <w:jc w:val="both"/>
        <w:rPr>
          <w:rFonts w:ascii="Times New Roman" w:hAnsi="Times New Roman" w:cs="Times New Roman"/>
          <w:sz w:val="24"/>
          <w:szCs w:val="24"/>
        </w:rPr>
      </w:pPr>
      <w:r>
        <w:rPr>
          <w:rFonts w:ascii="Times New Roman" w:hAnsi="Times New Roman" w:cs="Times New Roman"/>
          <w:sz w:val="24"/>
          <w:szCs w:val="24"/>
        </w:rPr>
        <w:t>Instructor</w:t>
      </w:r>
    </w:p>
    <w:p w:rsidR="00AB7C15" w:rsidRDefault="00E23B8B" w:rsidP="00AB7C15">
      <w:pPr>
        <w:spacing w:line="480" w:lineRule="auto"/>
        <w:jc w:val="both"/>
        <w:rPr>
          <w:rFonts w:ascii="Times New Roman" w:hAnsi="Times New Roman" w:cs="Times New Roman"/>
          <w:sz w:val="24"/>
          <w:szCs w:val="24"/>
        </w:rPr>
      </w:pPr>
      <w:r>
        <w:rPr>
          <w:rFonts w:ascii="Times New Roman" w:hAnsi="Times New Roman" w:cs="Times New Roman"/>
          <w:sz w:val="24"/>
          <w:szCs w:val="24"/>
        </w:rPr>
        <w:t>Course</w:t>
      </w:r>
    </w:p>
    <w:p w:rsidR="00AB7C15" w:rsidRDefault="00E23B8B" w:rsidP="00AB7C15">
      <w:pPr>
        <w:spacing w:line="480" w:lineRule="auto"/>
        <w:jc w:val="both"/>
        <w:rPr>
          <w:rFonts w:ascii="Times New Roman" w:hAnsi="Times New Roman" w:cs="Times New Roman"/>
          <w:sz w:val="24"/>
          <w:szCs w:val="24"/>
        </w:rPr>
      </w:pPr>
      <w:r>
        <w:rPr>
          <w:rFonts w:ascii="Times New Roman" w:hAnsi="Times New Roman" w:cs="Times New Roman"/>
          <w:sz w:val="24"/>
          <w:szCs w:val="24"/>
        </w:rPr>
        <w:t>Date</w:t>
      </w:r>
    </w:p>
    <w:p w:rsidR="00AB7C15" w:rsidRDefault="00E23B8B" w:rsidP="00AB7C15">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Excerpt One</w:t>
      </w:r>
    </w:p>
    <w:p w:rsidR="007A3EF6" w:rsidRPr="00AB7C15" w:rsidRDefault="00E23B8B" w:rsidP="00AB7C15">
      <w:pPr>
        <w:spacing w:line="480" w:lineRule="auto"/>
        <w:ind w:firstLine="720"/>
        <w:jc w:val="both"/>
        <w:rPr>
          <w:rFonts w:ascii="Times New Roman" w:hAnsi="Times New Roman" w:cs="Times New Roman"/>
          <w:sz w:val="24"/>
          <w:szCs w:val="24"/>
        </w:rPr>
      </w:pPr>
      <w:r w:rsidRPr="00AB7C15">
        <w:rPr>
          <w:rFonts w:ascii="Times New Roman" w:hAnsi="Times New Roman" w:cs="Times New Roman"/>
          <w:sz w:val="24"/>
          <w:szCs w:val="24"/>
        </w:rPr>
        <w:t xml:space="preserve">I agree with previous historic scholars that Benjamin Madley is the very first historian to elucidate the true scope of the carnage, the engagement of state and federal authorities, the public money used to </w:t>
      </w:r>
      <w:r w:rsidRPr="00AB7C15">
        <w:rPr>
          <w:rFonts w:ascii="Times New Roman" w:hAnsi="Times New Roman" w:cs="Times New Roman"/>
          <w:sz w:val="24"/>
          <w:szCs w:val="24"/>
        </w:rPr>
        <w:t>promote the violence, indigenous resistance, who carried out the executions, and why the atrocities came to a stop. T</w:t>
      </w:r>
      <w:r w:rsidR="00CC3D37">
        <w:rPr>
          <w:rFonts w:ascii="Times New Roman" w:hAnsi="Times New Roman" w:cs="Times New Roman"/>
          <w:sz w:val="24"/>
          <w:szCs w:val="24"/>
        </w:rPr>
        <w:t>his meticulously researched article</w:t>
      </w:r>
      <w:r w:rsidRPr="00AB7C15">
        <w:rPr>
          <w:rFonts w:ascii="Times New Roman" w:hAnsi="Times New Roman" w:cs="Times New Roman"/>
          <w:sz w:val="24"/>
          <w:szCs w:val="24"/>
        </w:rPr>
        <w:t xml:space="preserve"> provides a thorough and horrifying acc</w:t>
      </w:r>
      <w:r w:rsidR="00CC3D37">
        <w:rPr>
          <w:rFonts w:ascii="Times New Roman" w:hAnsi="Times New Roman" w:cs="Times New Roman"/>
          <w:sz w:val="24"/>
          <w:szCs w:val="24"/>
        </w:rPr>
        <w:t>ount of an American holocaust b</w:t>
      </w:r>
      <w:r w:rsidRPr="00AB7C15">
        <w:rPr>
          <w:rFonts w:ascii="Times New Roman" w:hAnsi="Times New Roman" w:cs="Times New Roman"/>
          <w:sz w:val="24"/>
          <w:szCs w:val="24"/>
        </w:rPr>
        <w:t>efore describing how the Gold Rush s</w:t>
      </w:r>
      <w:r w:rsidRPr="00AB7C15">
        <w:rPr>
          <w:rFonts w:ascii="Times New Roman" w:hAnsi="Times New Roman" w:cs="Times New Roman"/>
          <w:sz w:val="24"/>
          <w:szCs w:val="24"/>
        </w:rPr>
        <w:t>parked indiscriminate bruta</w:t>
      </w:r>
      <w:r w:rsidR="00CC3D37">
        <w:rPr>
          <w:rFonts w:ascii="Times New Roman" w:hAnsi="Times New Roman" w:cs="Times New Roman"/>
          <w:sz w:val="24"/>
          <w:szCs w:val="24"/>
        </w:rPr>
        <w:t>lity towards California Indians. H</w:t>
      </w:r>
      <w:r w:rsidRPr="00AB7C15">
        <w:rPr>
          <w:rFonts w:ascii="Times New Roman" w:hAnsi="Times New Roman" w:cs="Times New Roman"/>
          <w:sz w:val="24"/>
          <w:szCs w:val="24"/>
        </w:rPr>
        <w:t>e discusses pre-contact California and the events that led up to the genocide. He describes the emergence of a state-approved murdering apparatus and the widespread political, legal, and social b</w:t>
      </w:r>
      <w:r w:rsidRPr="00AB7C15">
        <w:rPr>
          <w:rFonts w:ascii="Times New Roman" w:hAnsi="Times New Roman" w:cs="Times New Roman"/>
          <w:sz w:val="24"/>
          <w:szCs w:val="24"/>
        </w:rPr>
        <w:t>acking for genocide. Madley thinks that merely referring to this as an atrocity or a tragic episode in American history is insufficient. He also contends that it is inadequate to view the numerous assaults, mass killings, lynchings, and other collective ki</w:t>
      </w:r>
      <w:r w:rsidRPr="00AB7C15">
        <w:rPr>
          <w:rFonts w:ascii="Times New Roman" w:hAnsi="Times New Roman" w:cs="Times New Roman"/>
          <w:sz w:val="24"/>
          <w:szCs w:val="24"/>
        </w:rPr>
        <w:t>llings of Indians by white people as a sequence of isolated incidents. When these innumerable morally repugnant acts are examined collectively, a more significant political objective becomes apparent: the United States perpetrated genocide against Native p</w:t>
      </w:r>
      <w:r w:rsidRPr="00AB7C15">
        <w:rPr>
          <w:rFonts w:ascii="Times New Roman" w:hAnsi="Times New Roman" w:cs="Times New Roman"/>
          <w:sz w:val="24"/>
          <w:szCs w:val="24"/>
        </w:rPr>
        <w:t>eople in California. The central claim of Madley's</w:t>
      </w:r>
      <w:r w:rsidR="00CC3D37">
        <w:rPr>
          <w:rFonts w:ascii="Times New Roman" w:hAnsi="Times New Roman" w:cs="Times New Roman"/>
          <w:sz w:val="24"/>
          <w:szCs w:val="24"/>
        </w:rPr>
        <w:t xml:space="preserve"> outstanding work is the t</w:t>
      </w:r>
      <w:r w:rsidRPr="00AB7C15">
        <w:rPr>
          <w:rFonts w:ascii="Times New Roman" w:hAnsi="Times New Roman" w:cs="Times New Roman"/>
          <w:sz w:val="24"/>
          <w:szCs w:val="24"/>
        </w:rPr>
        <w:t xml:space="preserve">wo pillars </w:t>
      </w:r>
      <w:r w:rsidR="00CC3D37">
        <w:rPr>
          <w:rFonts w:ascii="Times New Roman" w:hAnsi="Times New Roman" w:cs="Times New Roman"/>
          <w:sz w:val="24"/>
          <w:szCs w:val="24"/>
        </w:rPr>
        <w:t xml:space="preserve"> that </w:t>
      </w:r>
      <w:bookmarkStart w:id="0" w:name="_GoBack"/>
      <w:bookmarkEnd w:id="0"/>
      <w:r w:rsidRPr="00AB7C15">
        <w:rPr>
          <w:rFonts w:ascii="Times New Roman" w:hAnsi="Times New Roman" w:cs="Times New Roman"/>
          <w:sz w:val="24"/>
          <w:szCs w:val="24"/>
        </w:rPr>
        <w:t xml:space="preserve">support his thesis: the first </w:t>
      </w:r>
      <w:r w:rsidR="00CC3D37">
        <w:rPr>
          <w:rFonts w:ascii="Times New Roman" w:hAnsi="Times New Roman" w:cs="Times New Roman"/>
          <w:sz w:val="24"/>
          <w:szCs w:val="24"/>
        </w:rPr>
        <w:t xml:space="preserve">is a research and narrator act </w:t>
      </w:r>
      <w:r w:rsidRPr="00AB7C15">
        <w:rPr>
          <w:rFonts w:ascii="Times New Roman" w:hAnsi="Times New Roman" w:cs="Times New Roman"/>
          <w:sz w:val="24"/>
          <w:szCs w:val="24"/>
        </w:rPr>
        <w:t>and the second is a definition and interpreter act.</w:t>
      </w:r>
    </w:p>
    <w:p w:rsidR="007A3EF6" w:rsidRPr="00AB7C15" w:rsidRDefault="007A3EF6" w:rsidP="00AB7C15">
      <w:pPr>
        <w:spacing w:line="480" w:lineRule="auto"/>
        <w:ind w:firstLine="720"/>
        <w:jc w:val="both"/>
        <w:rPr>
          <w:rFonts w:ascii="Times New Roman" w:hAnsi="Times New Roman" w:cs="Times New Roman"/>
          <w:sz w:val="24"/>
          <w:szCs w:val="24"/>
        </w:rPr>
      </w:pPr>
    </w:p>
    <w:p w:rsidR="00AB7C15" w:rsidRDefault="00E23B8B" w:rsidP="00AB7C15">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Excerpt Two</w:t>
      </w:r>
    </w:p>
    <w:p w:rsidR="007A3EF6" w:rsidRPr="00AB7C15" w:rsidRDefault="00E23B8B" w:rsidP="00AB7C15">
      <w:pPr>
        <w:spacing w:line="480" w:lineRule="auto"/>
        <w:ind w:firstLine="720"/>
        <w:jc w:val="both"/>
        <w:rPr>
          <w:rFonts w:ascii="Times New Roman" w:hAnsi="Times New Roman" w:cs="Times New Roman"/>
          <w:sz w:val="24"/>
          <w:szCs w:val="24"/>
        </w:rPr>
      </w:pPr>
      <w:r w:rsidRPr="00AB7C15">
        <w:rPr>
          <w:rFonts w:ascii="Times New Roman" w:hAnsi="Times New Roman" w:cs="Times New Roman"/>
          <w:sz w:val="24"/>
          <w:szCs w:val="24"/>
        </w:rPr>
        <w:t xml:space="preserve">My review of this reading concludes </w:t>
      </w:r>
      <w:r w:rsidRPr="00AB7C15">
        <w:rPr>
          <w:rFonts w:ascii="Times New Roman" w:hAnsi="Times New Roman" w:cs="Times New Roman"/>
          <w:sz w:val="24"/>
          <w:szCs w:val="24"/>
        </w:rPr>
        <w:t>that the author succeeds in painting the reader with a historic picture of the Mexican Revolution. He does this by beginning his work with the removal of the Daz dictatorship was the sole aim of the Mexican Revolution at first. Still, this very straightfor</w:t>
      </w:r>
      <w:r w:rsidRPr="00AB7C15">
        <w:rPr>
          <w:rFonts w:ascii="Times New Roman" w:hAnsi="Times New Roman" w:cs="Times New Roman"/>
          <w:sz w:val="24"/>
          <w:szCs w:val="24"/>
        </w:rPr>
        <w:t>ward political struggle quickly grew into a significant economic and social upheaval that foreshadowed the core features of Mexico's experience in the 20th century. The Mexican people felt identity and direction during the protracted battle that may be uns</w:t>
      </w:r>
      <w:r w:rsidRPr="00AB7C15">
        <w:rPr>
          <w:rFonts w:ascii="Times New Roman" w:hAnsi="Times New Roman" w:cs="Times New Roman"/>
          <w:sz w:val="24"/>
          <w:szCs w:val="24"/>
        </w:rPr>
        <w:t>urpassed by any other Latin American nation. By 1940, when the ideals of the revolution were formalized as the principles for upcoming Mexican policy, several improvements had already been implemented.</w:t>
      </w:r>
      <w:r w:rsidR="00135B6E" w:rsidRPr="00AB7C15">
        <w:rPr>
          <w:rFonts w:ascii="Times New Roman" w:hAnsi="Times New Roman" w:cs="Times New Roman"/>
          <w:sz w:val="24"/>
          <w:szCs w:val="24"/>
        </w:rPr>
        <w:t xml:space="preserve"> The Mexican Revolution had a definite beginning with the violence of 1910, but experts dispute when it ended. As a convention, most cite 1920, although some say it ended with the 1917 constitution or developments in the 1920s, while others contend that the revolution gradually waned until 1940.</w:t>
      </w:r>
    </w:p>
    <w:p w:rsidR="007A3EF6" w:rsidRPr="00AB7C15" w:rsidRDefault="00E23B8B" w:rsidP="00AB7C15">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Excerpt Three</w:t>
      </w:r>
    </w:p>
    <w:p w:rsidR="007A3EF6" w:rsidRPr="00AB7C15" w:rsidRDefault="00E23B8B" w:rsidP="00AB7C15">
      <w:pPr>
        <w:spacing w:line="480" w:lineRule="auto"/>
        <w:ind w:firstLine="720"/>
        <w:jc w:val="both"/>
        <w:rPr>
          <w:rFonts w:ascii="Times New Roman" w:hAnsi="Times New Roman" w:cs="Times New Roman"/>
          <w:sz w:val="24"/>
          <w:szCs w:val="24"/>
        </w:rPr>
      </w:pPr>
      <w:r w:rsidRPr="00AB7C15">
        <w:rPr>
          <w:rFonts w:ascii="Times New Roman" w:hAnsi="Times New Roman" w:cs="Times New Roman"/>
          <w:sz w:val="24"/>
          <w:szCs w:val="24"/>
        </w:rPr>
        <w:t>My historical pe</w:t>
      </w:r>
      <w:r>
        <w:rPr>
          <w:rFonts w:ascii="Times New Roman" w:hAnsi="Times New Roman" w:cs="Times New Roman"/>
          <w:sz w:val="24"/>
          <w:szCs w:val="24"/>
        </w:rPr>
        <w:t>rspective relates to the</w:t>
      </w:r>
      <w:r w:rsidRPr="00AB7C15">
        <w:rPr>
          <w:rFonts w:ascii="Times New Roman" w:hAnsi="Times New Roman" w:cs="Times New Roman"/>
          <w:sz w:val="24"/>
          <w:szCs w:val="24"/>
        </w:rPr>
        <w:t xml:space="preserve"> ideas about Cities in Texas that underwent industrialization in the 20th century. This is because I believe industrialization resulted in worsening economic circumstances, widespread discrimination, and a sometimes </w:t>
      </w:r>
      <w:r w:rsidRPr="00AB7C15">
        <w:rPr>
          <w:rFonts w:ascii="Times New Roman" w:hAnsi="Times New Roman" w:cs="Times New Roman"/>
          <w:sz w:val="24"/>
          <w:szCs w:val="24"/>
        </w:rPr>
        <w:t>hostile Anglo labor movement for Mexican workers in the state. As a result of these difficulties, Mexicans frequently turned to one another or to Mexico for encouragement and motivation as they built a mainly independent, occasionally transnational labor m</w:t>
      </w:r>
      <w:r w:rsidRPr="00AB7C15">
        <w:rPr>
          <w:rFonts w:ascii="Times New Roman" w:hAnsi="Times New Roman" w:cs="Times New Roman"/>
          <w:sz w:val="24"/>
          <w:szCs w:val="24"/>
        </w:rPr>
        <w:t xml:space="preserve">ovement. Emilio Zamora challenges the standard, stereotyped perception of Mexican workers as inert and difficult to organize in this first book-length investigation of the earliest organized attempts by workers of Mexican ancestry in Texas. He depicts the </w:t>
      </w:r>
      <w:r w:rsidRPr="00AB7C15">
        <w:rPr>
          <w:rFonts w:ascii="Times New Roman" w:hAnsi="Times New Roman" w:cs="Times New Roman"/>
          <w:sz w:val="24"/>
          <w:szCs w:val="24"/>
        </w:rPr>
        <w:t xml:space="preserve">groups' slow but increasing absorption into the mainstream labor movement </w:t>
      </w:r>
      <w:r w:rsidRPr="00AB7C15">
        <w:rPr>
          <w:rFonts w:ascii="Times New Roman" w:hAnsi="Times New Roman" w:cs="Times New Roman"/>
          <w:sz w:val="24"/>
          <w:szCs w:val="24"/>
        </w:rPr>
        <w:lastRenderedPageBreak/>
        <w:t>and investigates worker solidarity across ethnic boundaries. Furthermore, he explores Mexican labor's unique role in linking labor movements across the international border and conte</w:t>
      </w:r>
      <w:r w:rsidRPr="00AB7C15">
        <w:rPr>
          <w:rFonts w:ascii="Times New Roman" w:hAnsi="Times New Roman" w:cs="Times New Roman"/>
          <w:sz w:val="24"/>
          <w:szCs w:val="24"/>
        </w:rPr>
        <w:t>sting racial exclusion in the workplace in largely Anglo labor federations and South Texas' more significant institutional life.</w:t>
      </w:r>
    </w:p>
    <w:p w:rsidR="007A3EF6" w:rsidRPr="00AB7C15" w:rsidRDefault="007A3EF6" w:rsidP="00AB7C15">
      <w:pPr>
        <w:spacing w:line="480" w:lineRule="auto"/>
        <w:ind w:firstLine="720"/>
        <w:jc w:val="both"/>
        <w:rPr>
          <w:rFonts w:ascii="Times New Roman" w:hAnsi="Times New Roman" w:cs="Times New Roman"/>
          <w:sz w:val="24"/>
          <w:szCs w:val="24"/>
        </w:rPr>
      </w:pPr>
    </w:p>
    <w:p w:rsidR="00DD3424" w:rsidRPr="00AB7C15" w:rsidRDefault="00DD3424" w:rsidP="00AB7C15">
      <w:pPr>
        <w:spacing w:line="480" w:lineRule="auto"/>
        <w:ind w:firstLine="720"/>
        <w:jc w:val="both"/>
        <w:rPr>
          <w:rFonts w:ascii="Times New Roman" w:hAnsi="Times New Roman" w:cs="Times New Roman"/>
          <w:sz w:val="24"/>
          <w:szCs w:val="24"/>
        </w:rPr>
      </w:pPr>
    </w:p>
    <w:sectPr w:rsidR="00DD3424" w:rsidRPr="00AB7C1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3B8B" w:rsidRDefault="00E23B8B">
      <w:pPr>
        <w:spacing w:after="0" w:line="240" w:lineRule="auto"/>
      </w:pPr>
      <w:r>
        <w:separator/>
      </w:r>
    </w:p>
  </w:endnote>
  <w:endnote w:type="continuationSeparator" w:id="0">
    <w:p w:rsidR="00E23B8B" w:rsidRDefault="00E23B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3B8B" w:rsidRDefault="00E23B8B">
      <w:pPr>
        <w:spacing w:after="0" w:line="240" w:lineRule="auto"/>
      </w:pPr>
      <w:r>
        <w:separator/>
      </w:r>
    </w:p>
  </w:footnote>
  <w:footnote w:type="continuationSeparator" w:id="0">
    <w:p w:rsidR="00E23B8B" w:rsidRDefault="00E23B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4"/>
        <w:szCs w:val="24"/>
      </w:rPr>
      <w:id w:val="-177192238"/>
      <w:docPartObj>
        <w:docPartGallery w:val="Page Numbers (Top of Page)"/>
        <w:docPartUnique/>
      </w:docPartObj>
    </w:sdtPr>
    <w:sdtEndPr>
      <w:rPr>
        <w:noProof/>
      </w:rPr>
    </w:sdtEndPr>
    <w:sdtContent>
      <w:p w:rsidR="00AB7C15" w:rsidRPr="00AB7C15" w:rsidRDefault="00E23B8B">
        <w:pPr>
          <w:pStyle w:val="Header"/>
          <w:jc w:val="right"/>
          <w:rPr>
            <w:rFonts w:ascii="Times New Roman" w:hAnsi="Times New Roman" w:cs="Times New Roman"/>
            <w:sz w:val="24"/>
            <w:szCs w:val="24"/>
          </w:rPr>
        </w:pPr>
        <w:r w:rsidRPr="00AB7C15">
          <w:rPr>
            <w:rFonts w:ascii="Times New Roman" w:hAnsi="Times New Roman" w:cs="Times New Roman"/>
            <w:sz w:val="24"/>
            <w:szCs w:val="24"/>
          </w:rPr>
          <w:t>Surname</w:t>
        </w:r>
        <w:r w:rsidRPr="00AB7C15">
          <w:rPr>
            <w:rFonts w:ascii="Times New Roman" w:hAnsi="Times New Roman" w:cs="Times New Roman"/>
            <w:sz w:val="24"/>
            <w:szCs w:val="24"/>
          </w:rPr>
          <w:fldChar w:fldCharType="begin"/>
        </w:r>
        <w:r w:rsidRPr="00AB7C15">
          <w:rPr>
            <w:rFonts w:ascii="Times New Roman" w:hAnsi="Times New Roman" w:cs="Times New Roman"/>
            <w:sz w:val="24"/>
            <w:szCs w:val="24"/>
          </w:rPr>
          <w:instrText xml:space="preserve"> PAGE   \* MERGEFORMAT </w:instrText>
        </w:r>
        <w:r w:rsidRPr="00AB7C15">
          <w:rPr>
            <w:rFonts w:ascii="Times New Roman" w:hAnsi="Times New Roman" w:cs="Times New Roman"/>
            <w:sz w:val="24"/>
            <w:szCs w:val="24"/>
          </w:rPr>
          <w:fldChar w:fldCharType="separate"/>
        </w:r>
        <w:r w:rsidR="00CC3D37">
          <w:rPr>
            <w:rFonts w:ascii="Times New Roman" w:hAnsi="Times New Roman" w:cs="Times New Roman"/>
            <w:noProof/>
            <w:sz w:val="24"/>
            <w:szCs w:val="24"/>
          </w:rPr>
          <w:t>2</w:t>
        </w:r>
        <w:r w:rsidRPr="00AB7C15">
          <w:rPr>
            <w:rFonts w:ascii="Times New Roman" w:hAnsi="Times New Roman" w:cs="Times New Roman"/>
            <w:noProof/>
            <w:sz w:val="24"/>
            <w:szCs w:val="24"/>
          </w:rPr>
          <w:fldChar w:fldCharType="end"/>
        </w:r>
      </w:p>
    </w:sdtContent>
  </w:sdt>
  <w:p w:rsidR="00AB7C15" w:rsidRPr="00AB7C15" w:rsidRDefault="00AB7C15">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EF6"/>
    <w:rsid w:val="00135B6E"/>
    <w:rsid w:val="00532518"/>
    <w:rsid w:val="00690B60"/>
    <w:rsid w:val="007A3EF6"/>
    <w:rsid w:val="009E6102"/>
    <w:rsid w:val="00AB7C15"/>
    <w:rsid w:val="00BA2068"/>
    <w:rsid w:val="00CC3D37"/>
    <w:rsid w:val="00DD3424"/>
    <w:rsid w:val="00E23B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8A9B4"/>
  <w15:chartTrackingRefBased/>
  <w15:docId w15:val="{0B4B05D1-D3D5-4227-B54F-B5B828AFB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7C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7C15"/>
  </w:style>
  <w:style w:type="paragraph" w:styleId="Footer">
    <w:name w:val="footer"/>
    <w:basedOn w:val="Normal"/>
    <w:link w:val="FooterChar"/>
    <w:uiPriority w:val="99"/>
    <w:unhideWhenUsed/>
    <w:rsid w:val="00AB7C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7C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554</Words>
  <Characters>3161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dc:creator>
  <cp:lastModifiedBy>MAGGIE</cp:lastModifiedBy>
  <cp:revision>2</cp:revision>
  <dcterms:created xsi:type="dcterms:W3CDTF">2022-09-26T04:43:00Z</dcterms:created>
  <dcterms:modified xsi:type="dcterms:W3CDTF">2022-09-26T04:43:00Z</dcterms:modified>
</cp:coreProperties>
</file>