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BAC" w:rsidRPr="005D15F1" w:rsidRDefault="00D3076D" w:rsidP="00084524">
      <w:pPr>
        <w:spacing w:line="480" w:lineRule="auto"/>
        <w:rPr>
          <w:rFonts w:ascii="Arial" w:hAnsi="Arial" w:cs="Arial"/>
          <w:b/>
          <w:sz w:val="25"/>
          <w:szCs w:val="25"/>
        </w:rPr>
      </w:pPr>
      <w:r w:rsidRPr="005D15F1">
        <w:rPr>
          <w:rFonts w:ascii="Arial" w:hAnsi="Arial" w:cs="Arial"/>
          <w:b/>
          <w:sz w:val="25"/>
          <w:szCs w:val="25"/>
        </w:rPr>
        <w:t xml:space="preserve">Global economics outline </w:t>
      </w:r>
    </w:p>
    <w:p w:rsidR="00084524" w:rsidRPr="005D15F1" w:rsidRDefault="00084524" w:rsidP="00084524">
      <w:pPr>
        <w:spacing w:line="480" w:lineRule="auto"/>
        <w:rPr>
          <w:rFonts w:ascii="Arial" w:hAnsi="Arial" w:cs="Arial"/>
          <w:b/>
          <w:sz w:val="25"/>
          <w:szCs w:val="25"/>
        </w:rPr>
      </w:pPr>
      <w:r w:rsidRPr="005D15F1">
        <w:rPr>
          <w:rFonts w:ascii="Arial" w:hAnsi="Arial" w:cs="Arial"/>
          <w:b/>
          <w:sz w:val="25"/>
          <w:szCs w:val="25"/>
        </w:rPr>
        <w:t>Q1</w:t>
      </w:r>
    </w:p>
    <w:p w:rsidR="0053333C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Initiate free trade</w:t>
      </w:r>
    </w:p>
    <w:p w:rsidR="00084524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Standard</w:t>
      </w:r>
      <w:r w:rsidR="005D15F1" w:rsidRPr="00D3076D">
        <w:rPr>
          <w:rFonts w:ascii="Arial" w:hAnsi="Arial" w:cs="Arial"/>
          <w:sz w:val="25"/>
          <w:szCs w:val="25"/>
        </w:rPr>
        <w:t xml:space="preserve"> external tariffs</w:t>
      </w:r>
    </w:p>
    <w:p w:rsidR="005D15F1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The </w:t>
      </w:r>
      <w:r w:rsidR="005D15F1" w:rsidRPr="00D3076D">
        <w:rPr>
          <w:rFonts w:ascii="Arial" w:hAnsi="Arial" w:cs="Arial"/>
          <w:sz w:val="25"/>
          <w:szCs w:val="25"/>
        </w:rPr>
        <w:t>common market</w:t>
      </w:r>
    </w:p>
    <w:p w:rsidR="005D15F1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Harmonize </w:t>
      </w:r>
      <w:r w:rsidR="005D15F1" w:rsidRPr="00D3076D">
        <w:rPr>
          <w:rFonts w:ascii="Arial" w:hAnsi="Arial" w:cs="Arial"/>
          <w:sz w:val="25"/>
          <w:szCs w:val="25"/>
        </w:rPr>
        <w:t>their monetary and fiscal policies</w:t>
      </w:r>
    </w:p>
    <w:p w:rsidR="00396B9A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The </w:t>
      </w:r>
      <w:r w:rsidR="00396B9A" w:rsidRPr="00D3076D">
        <w:rPr>
          <w:rFonts w:ascii="Arial" w:hAnsi="Arial" w:cs="Arial"/>
          <w:sz w:val="25"/>
          <w:szCs w:val="25"/>
        </w:rPr>
        <w:t>increase in competition</w:t>
      </w:r>
    </w:p>
    <w:p w:rsidR="00396B9A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Disrupt the supply chain</w:t>
      </w:r>
    </w:p>
    <w:p w:rsidR="00396B9A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A</w:t>
      </w:r>
      <w:r w:rsidR="00396B9A" w:rsidRPr="00D3076D">
        <w:rPr>
          <w:rFonts w:ascii="Arial" w:hAnsi="Arial" w:cs="Arial"/>
          <w:sz w:val="25"/>
          <w:szCs w:val="25"/>
        </w:rPr>
        <w:t>ttaining economies of scale</w:t>
      </w:r>
    </w:p>
    <w:p w:rsidR="00396B9A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Increased</w:t>
      </w:r>
      <w:r w:rsidR="00396B9A" w:rsidRPr="00D3076D">
        <w:rPr>
          <w:rFonts w:ascii="Arial" w:hAnsi="Arial" w:cs="Arial"/>
          <w:sz w:val="25"/>
          <w:szCs w:val="25"/>
        </w:rPr>
        <w:t xml:space="preserve"> quality provision resulting from competition</w:t>
      </w:r>
    </w:p>
    <w:p w:rsidR="00396B9A" w:rsidRPr="00D3076D" w:rsidRDefault="00D3076D" w:rsidP="00D3076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Increased innovation, research, and development levels</w:t>
      </w:r>
    </w:p>
    <w:p w:rsidR="00396B9A" w:rsidRDefault="00396B9A" w:rsidP="00084524">
      <w:pPr>
        <w:spacing w:line="48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Q2</w:t>
      </w:r>
    </w:p>
    <w:p w:rsidR="00396B9A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Catch</w:t>
      </w:r>
      <w:r w:rsidR="00396B9A" w:rsidRPr="00D3076D">
        <w:rPr>
          <w:rFonts w:ascii="Arial" w:hAnsi="Arial" w:cs="Arial"/>
          <w:sz w:val="25"/>
          <w:szCs w:val="25"/>
        </w:rPr>
        <w:t>-up effects</w:t>
      </w:r>
    </w:p>
    <w:p w:rsidR="00EA4FA2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Availability</w:t>
      </w:r>
      <w:r w:rsidR="00EA4FA2" w:rsidRPr="00D3076D">
        <w:rPr>
          <w:rFonts w:ascii="Arial" w:hAnsi="Arial" w:cs="Arial"/>
          <w:sz w:val="25"/>
          <w:szCs w:val="25"/>
        </w:rPr>
        <w:t>, and positivity of modern technology</w:t>
      </w:r>
    </w:p>
    <w:p w:rsidR="00EA4FA2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Increase their </w:t>
      </w:r>
      <w:r w:rsidR="00EA4FA2" w:rsidRPr="00D3076D">
        <w:rPr>
          <w:rFonts w:ascii="Arial" w:hAnsi="Arial" w:cs="Arial"/>
          <w:sz w:val="25"/>
          <w:szCs w:val="25"/>
        </w:rPr>
        <w:t>productivity</w:t>
      </w:r>
    </w:p>
    <w:p w:rsidR="00EA4FA2" w:rsidRPr="00D3076D" w:rsidRDefault="00EA4FA2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China</w:t>
      </w:r>
    </w:p>
    <w:p w:rsidR="00EA4FA2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Globalization</w:t>
      </w:r>
    </w:p>
    <w:p w:rsidR="00EA4FA2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Social </w:t>
      </w:r>
      <w:r w:rsidR="00EA4FA2" w:rsidRPr="00D3076D">
        <w:rPr>
          <w:rFonts w:ascii="Arial" w:hAnsi="Arial" w:cs="Arial"/>
          <w:sz w:val="25"/>
          <w:szCs w:val="25"/>
        </w:rPr>
        <w:t>capabilities</w:t>
      </w:r>
    </w:p>
    <w:p w:rsidR="00664DC3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Absorb new technology, </w:t>
      </w:r>
      <w:r w:rsidR="00664DC3" w:rsidRPr="00D3076D">
        <w:rPr>
          <w:rFonts w:ascii="Arial" w:hAnsi="Arial" w:cs="Arial"/>
          <w:sz w:val="25"/>
          <w:szCs w:val="25"/>
        </w:rPr>
        <w:t>participate in international markets and attain vast capital</w:t>
      </w:r>
    </w:p>
    <w:p w:rsidR="00664DC3" w:rsidRPr="00D3076D" w:rsidRDefault="00D3076D" w:rsidP="00D3076D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Adopt </w:t>
      </w:r>
      <w:r w:rsidR="00664DC3" w:rsidRPr="00D3076D">
        <w:rPr>
          <w:rFonts w:ascii="Arial" w:hAnsi="Arial" w:cs="Arial"/>
          <w:sz w:val="25"/>
          <w:szCs w:val="25"/>
        </w:rPr>
        <w:t>high-quality institutions</w:t>
      </w:r>
    </w:p>
    <w:p w:rsidR="00664DC3" w:rsidRDefault="00664DC3" w:rsidP="00084524">
      <w:pPr>
        <w:spacing w:line="48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Q3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Opportunity</w:t>
      </w:r>
      <w:r w:rsidR="00664DC3" w:rsidRPr="00D3076D">
        <w:rPr>
          <w:rFonts w:ascii="Arial" w:hAnsi="Arial" w:cs="Arial"/>
          <w:sz w:val="25"/>
          <w:szCs w:val="25"/>
        </w:rPr>
        <w:t xml:space="preserve"> to invest and spend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Coordinated growth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lastRenderedPageBreak/>
        <w:t>Specialize</w:t>
      </w:r>
      <w:r w:rsidR="00664DC3" w:rsidRPr="00D3076D">
        <w:rPr>
          <w:rFonts w:ascii="Arial" w:hAnsi="Arial" w:cs="Arial"/>
          <w:sz w:val="25"/>
          <w:szCs w:val="25"/>
        </w:rPr>
        <w:t xml:space="preserve"> and scale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Innovate and open economies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Enhancing</w:t>
      </w:r>
      <w:r w:rsidR="00664DC3" w:rsidRPr="00D3076D">
        <w:rPr>
          <w:rFonts w:ascii="Arial" w:hAnsi="Arial" w:cs="Arial"/>
          <w:sz w:val="25"/>
          <w:szCs w:val="25"/>
        </w:rPr>
        <w:t xml:space="preserve"> living standards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Supports </w:t>
      </w:r>
      <w:r w:rsidR="00664DC3" w:rsidRPr="00D3076D">
        <w:rPr>
          <w:rFonts w:ascii="Arial" w:hAnsi="Arial" w:cs="Arial"/>
          <w:sz w:val="25"/>
          <w:szCs w:val="25"/>
        </w:rPr>
        <w:t>productivity in society</w:t>
      </w:r>
    </w:p>
    <w:p w:rsidR="00664DC3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Corporate and social responsib</w:t>
      </w:r>
      <w:r w:rsidR="00664DC3" w:rsidRPr="00D3076D">
        <w:rPr>
          <w:rFonts w:ascii="Arial" w:hAnsi="Arial" w:cs="Arial"/>
          <w:sz w:val="25"/>
          <w:szCs w:val="25"/>
        </w:rPr>
        <w:t>ility</w:t>
      </w:r>
      <w:r w:rsidRPr="00D3076D">
        <w:rPr>
          <w:rFonts w:ascii="Arial" w:hAnsi="Arial" w:cs="Arial"/>
          <w:sz w:val="25"/>
          <w:szCs w:val="25"/>
        </w:rPr>
        <w:t xml:space="preserve"> (</w:t>
      </w:r>
      <w:bookmarkStart w:id="0" w:name="_GoBack"/>
      <w:r w:rsidRPr="00D3076D">
        <w:rPr>
          <w:rFonts w:ascii="Arial" w:hAnsi="Arial" w:cs="Arial"/>
          <w:sz w:val="25"/>
          <w:szCs w:val="25"/>
        </w:rPr>
        <w:t>CSR</w:t>
      </w:r>
      <w:bookmarkEnd w:id="0"/>
      <w:r w:rsidRPr="00D3076D">
        <w:rPr>
          <w:rFonts w:ascii="Arial" w:hAnsi="Arial" w:cs="Arial"/>
          <w:sz w:val="25"/>
          <w:szCs w:val="25"/>
        </w:rPr>
        <w:t>)</w:t>
      </w:r>
    </w:p>
    <w:p w:rsidR="00EB5469" w:rsidRPr="00D3076D" w:rsidRDefault="00D3076D" w:rsidP="00D3076D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Brand recognition, enhancing the organizational reputation, and increasing</w:t>
      </w:r>
      <w:r w:rsidR="00EB5469" w:rsidRPr="00D3076D">
        <w:rPr>
          <w:rFonts w:ascii="Arial" w:hAnsi="Arial" w:cs="Arial"/>
          <w:sz w:val="25"/>
          <w:szCs w:val="25"/>
        </w:rPr>
        <w:t xml:space="preserve"> sales through customer loyalty</w:t>
      </w:r>
    </w:p>
    <w:p w:rsidR="00EB5469" w:rsidRDefault="00EB5469" w:rsidP="00084524">
      <w:pPr>
        <w:spacing w:line="480" w:lineRule="auto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Q4</w:t>
      </w:r>
    </w:p>
    <w:p w:rsidR="00EB5469" w:rsidRPr="00D3076D" w:rsidRDefault="00EB5469" w:rsidP="00D3076D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The economic crisis</w:t>
      </w:r>
    </w:p>
    <w:p w:rsidR="00EB5469" w:rsidRPr="00D3076D" w:rsidRDefault="00D3076D" w:rsidP="00D3076D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 xml:space="preserve">The inverted </w:t>
      </w:r>
      <w:r w:rsidR="00EB5469" w:rsidRPr="00D3076D">
        <w:rPr>
          <w:rFonts w:ascii="Arial" w:hAnsi="Arial" w:cs="Arial"/>
          <w:sz w:val="25"/>
          <w:szCs w:val="25"/>
        </w:rPr>
        <w:t>yield curve of the bond market and the falling interest rates in the long-term bond market or exceeding short-term interest rates over long-term rates</w:t>
      </w:r>
    </w:p>
    <w:p w:rsidR="00EB5469" w:rsidRPr="00D3076D" w:rsidRDefault="00D3076D" w:rsidP="00D3076D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Declining corporate profits</w:t>
      </w:r>
    </w:p>
    <w:p w:rsidR="00D3076D" w:rsidRPr="00D3076D" w:rsidRDefault="00D3076D" w:rsidP="00D3076D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The hiking oil prices</w:t>
      </w:r>
    </w:p>
    <w:p w:rsidR="00D3076D" w:rsidRPr="00D3076D" w:rsidRDefault="00D3076D" w:rsidP="00D3076D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Diversifying its revenue</w:t>
      </w:r>
    </w:p>
    <w:p w:rsidR="00D3076D" w:rsidRPr="00D3076D" w:rsidRDefault="00D3076D" w:rsidP="00D3076D">
      <w:pPr>
        <w:pStyle w:val="ListParagraph"/>
        <w:numPr>
          <w:ilvl w:val="0"/>
          <w:numId w:val="4"/>
        </w:numPr>
        <w:spacing w:line="480" w:lineRule="auto"/>
        <w:rPr>
          <w:rFonts w:ascii="Arial" w:hAnsi="Arial" w:cs="Arial"/>
          <w:b/>
          <w:sz w:val="25"/>
          <w:szCs w:val="25"/>
        </w:rPr>
      </w:pPr>
      <w:r w:rsidRPr="00D3076D">
        <w:rPr>
          <w:rFonts w:ascii="Arial" w:hAnsi="Arial" w:cs="Arial"/>
          <w:sz w:val="25"/>
          <w:szCs w:val="25"/>
        </w:rPr>
        <w:t>Reduce its expenses</w:t>
      </w:r>
    </w:p>
    <w:sectPr w:rsidR="00D3076D" w:rsidRPr="00D3076D" w:rsidSect="000F38FE">
      <w:pgSz w:w="11906" w:h="16838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2DCC"/>
    <w:multiLevelType w:val="hybridMultilevel"/>
    <w:tmpl w:val="65002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0110A"/>
    <w:multiLevelType w:val="hybridMultilevel"/>
    <w:tmpl w:val="D338C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74B84"/>
    <w:multiLevelType w:val="hybridMultilevel"/>
    <w:tmpl w:val="BAFCE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A71E4"/>
    <w:multiLevelType w:val="hybridMultilevel"/>
    <w:tmpl w:val="01B02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zQ3tTS1MDY0NTdX0lEKTi0uzszPAykwrAUAEeQwrSwAAAA="/>
  </w:docVars>
  <w:rsids>
    <w:rsidRoot w:val="00084524"/>
    <w:rsid w:val="00084524"/>
    <w:rsid w:val="000F38FE"/>
    <w:rsid w:val="001A60B5"/>
    <w:rsid w:val="00396B9A"/>
    <w:rsid w:val="0053333C"/>
    <w:rsid w:val="005D15F1"/>
    <w:rsid w:val="00664DC3"/>
    <w:rsid w:val="00857BC4"/>
    <w:rsid w:val="008A5D46"/>
    <w:rsid w:val="00BE65B0"/>
    <w:rsid w:val="00D3076D"/>
    <w:rsid w:val="00EA4FA2"/>
    <w:rsid w:val="00EB5469"/>
    <w:rsid w:val="00ED20E6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184755-747D-4249-AE5A-966FF19E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BC4"/>
    <w:pPr>
      <w:spacing w:after="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2021-05-08T18:22:00Z</dcterms:created>
  <dcterms:modified xsi:type="dcterms:W3CDTF">2021-05-08T18:33:00Z</dcterms:modified>
</cp:coreProperties>
</file>