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0C4" w:rsidRPr="00A150AE" w:rsidRDefault="009270C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DE6BAC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GLOBAL ECONOMICS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By; Student’s Name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Course Details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Instructor’s Name(s)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Institutional Affiliation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City and State</w:t>
      </w:r>
    </w:p>
    <w:p w:rsidR="009270C4" w:rsidRPr="00A150AE" w:rsidRDefault="009270C4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Date</w:t>
      </w: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8B2887" w:rsidRPr="00A150AE" w:rsidRDefault="008B2887" w:rsidP="00A150AE">
      <w:pPr>
        <w:spacing w:line="480" w:lineRule="auto"/>
        <w:jc w:val="center"/>
        <w:rPr>
          <w:rFonts w:ascii="Arial" w:hAnsi="Arial" w:cs="Arial"/>
          <w:sz w:val="25"/>
          <w:szCs w:val="25"/>
        </w:rPr>
      </w:pPr>
    </w:p>
    <w:p w:rsidR="00031402" w:rsidRPr="00A150AE" w:rsidRDefault="00031402" w:rsidP="00A150AE">
      <w:pPr>
        <w:spacing w:line="480" w:lineRule="auto"/>
        <w:jc w:val="both"/>
        <w:rPr>
          <w:rFonts w:ascii="Arial" w:hAnsi="Arial" w:cs="Arial"/>
          <w:b/>
          <w:sz w:val="25"/>
          <w:szCs w:val="25"/>
        </w:rPr>
      </w:pPr>
      <w:r w:rsidRPr="00A150AE">
        <w:rPr>
          <w:rFonts w:ascii="Arial" w:hAnsi="Arial" w:cs="Arial"/>
          <w:b/>
          <w:sz w:val="25"/>
          <w:szCs w:val="25"/>
        </w:rPr>
        <w:lastRenderedPageBreak/>
        <w:t>Question 1</w:t>
      </w:r>
    </w:p>
    <w:p w:rsidR="00146777" w:rsidRPr="00A150AE" w:rsidRDefault="00F27A0B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  <w:t xml:space="preserve">The five stages of integration apply to all </w:t>
      </w:r>
      <w:r w:rsidR="00252FB0" w:rsidRPr="00A150AE">
        <w:rPr>
          <w:rFonts w:ascii="Arial" w:hAnsi="Arial" w:cs="Arial"/>
          <w:sz w:val="25"/>
          <w:szCs w:val="25"/>
        </w:rPr>
        <w:t>member states of the European Union</w:t>
      </w:r>
      <w:r w:rsidR="003F6A02">
        <w:rPr>
          <w:rFonts w:ascii="Arial" w:hAnsi="Arial" w:cs="Arial"/>
          <w:sz w:val="25"/>
          <w:szCs w:val="25"/>
        </w:rPr>
        <w:t xml:space="preserve">. </w:t>
      </w:r>
      <w:r w:rsidR="009F7EA3">
        <w:rPr>
          <w:rFonts w:ascii="Arial" w:hAnsi="Arial" w:cs="Arial"/>
          <w:sz w:val="25"/>
          <w:szCs w:val="25"/>
        </w:rPr>
        <w:t>T</w:t>
      </w:r>
      <w:r w:rsidR="009F7EA3" w:rsidRPr="00A150AE">
        <w:rPr>
          <w:rFonts w:ascii="Arial" w:hAnsi="Arial" w:cs="Arial"/>
          <w:sz w:val="25"/>
          <w:szCs w:val="25"/>
        </w:rPr>
        <w:t>he new countries might face numerous changes</w:t>
      </w:r>
      <w:r w:rsidR="000D2D1C" w:rsidRPr="00A150AE">
        <w:rPr>
          <w:rFonts w:ascii="Arial" w:hAnsi="Arial" w:cs="Arial"/>
          <w:sz w:val="25"/>
          <w:szCs w:val="25"/>
        </w:rPr>
        <w:t xml:space="preserve">, affecting the national businesses </w:t>
      </w:r>
      <w:r w:rsidR="00E037ED" w:rsidRPr="00A150AE">
        <w:rPr>
          <w:rFonts w:ascii="Arial" w:hAnsi="Arial" w:cs="Arial"/>
          <w:sz w:val="25"/>
          <w:szCs w:val="25"/>
        </w:rPr>
        <w:t xml:space="preserve">both positively and negatively. </w:t>
      </w:r>
      <w:r w:rsidR="009E4226" w:rsidRPr="00A150AE">
        <w:rPr>
          <w:rFonts w:ascii="Arial" w:hAnsi="Arial" w:cs="Arial"/>
          <w:sz w:val="25"/>
          <w:szCs w:val="25"/>
        </w:rPr>
        <w:t xml:space="preserve">One of the </w:t>
      </w:r>
      <w:r w:rsidR="003F6A02">
        <w:rPr>
          <w:rFonts w:ascii="Arial" w:hAnsi="Arial" w:cs="Arial"/>
          <w:sz w:val="25"/>
          <w:szCs w:val="25"/>
        </w:rPr>
        <w:t>critical</w:t>
      </w:r>
      <w:r w:rsidR="009E4226" w:rsidRPr="00A150AE">
        <w:rPr>
          <w:rFonts w:ascii="Arial" w:hAnsi="Arial" w:cs="Arial"/>
          <w:sz w:val="25"/>
          <w:szCs w:val="25"/>
        </w:rPr>
        <w:t xml:space="preserve"> changes expected for new members is to initiate free trade among the E</w:t>
      </w:r>
      <w:r w:rsidR="003F6A02">
        <w:rPr>
          <w:rFonts w:ascii="Arial" w:hAnsi="Arial" w:cs="Arial"/>
          <w:sz w:val="25"/>
          <w:szCs w:val="25"/>
        </w:rPr>
        <w:t>.U.</w:t>
      </w:r>
      <w:r w:rsidR="009E4226" w:rsidRPr="00A150AE">
        <w:rPr>
          <w:rFonts w:ascii="Arial" w:hAnsi="Arial" w:cs="Arial"/>
          <w:sz w:val="25"/>
          <w:szCs w:val="25"/>
        </w:rPr>
        <w:t xml:space="preserve"> members and abolish </w:t>
      </w:r>
      <w:r w:rsidR="00C51F0D" w:rsidRPr="00A150AE">
        <w:rPr>
          <w:rFonts w:ascii="Arial" w:hAnsi="Arial" w:cs="Arial"/>
          <w:sz w:val="25"/>
          <w:szCs w:val="25"/>
        </w:rPr>
        <w:t xml:space="preserve">tariffs that would have been present between the </w:t>
      </w:r>
      <w:r w:rsidR="0097068F" w:rsidRPr="00A150AE">
        <w:rPr>
          <w:rFonts w:ascii="Arial" w:hAnsi="Arial" w:cs="Arial"/>
          <w:sz w:val="25"/>
          <w:szCs w:val="25"/>
        </w:rPr>
        <w:t>members</w:t>
      </w:r>
      <w:r w:rsidR="008B67B9" w:rsidRPr="00A150AE">
        <w:rPr>
          <w:rFonts w:ascii="Arial" w:hAnsi="Arial" w:cs="Arial"/>
          <w:sz w:val="25"/>
          <w:szCs w:val="25"/>
        </w:rPr>
        <w:t xml:space="preserve"> (Rodrigue, 2021)</w:t>
      </w:r>
      <w:r w:rsidR="0097068F" w:rsidRPr="00A150AE">
        <w:rPr>
          <w:rFonts w:ascii="Arial" w:hAnsi="Arial" w:cs="Arial"/>
          <w:sz w:val="25"/>
          <w:szCs w:val="25"/>
        </w:rPr>
        <w:t>.</w:t>
      </w:r>
      <w:r w:rsidR="00563CD9" w:rsidRPr="00A150AE">
        <w:rPr>
          <w:rFonts w:ascii="Arial" w:hAnsi="Arial" w:cs="Arial"/>
          <w:sz w:val="25"/>
          <w:szCs w:val="25"/>
        </w:rPr>
        <w:t xml:space="preserve"> </w:t>
      </w:r>
      <w:r w:rsidR="008D50C9" w:rsidRPr="00A150AE">
        <w:rPr>
          <w:rFonts w:ascii="Arial" w:hAnsi="Arial" w:cs="Arial"/>
          <w:sz w:val="25"/>
          <w:szCs w:val="25"/>
        </w:rPr>
        <w:t xml:space="preserve">However, these states or member countries </w:t>
      </w:r>
      <w:r w:rsidR="00A60E16" w:rsidRPr="00A150AE">
        <w:rPr>
          <w:rFonts w:ascii="Arial" w:hAnsi="Arial" w:cs="Arial"/>
          <w:sz w:val="25"/>
          <w:szCs w:val="25"/>
        </w:rPr>
        <w:t xml:space="preserve">would keep their </w:t>
      </w:r>
      <w:r w:rsidR="00842F01" w:rsidRPr="00A150AE">
        <w:rPr>
          <w:rFonts w:ascii="Arial" w:hAnsi="Arial" w:cs="Arial"/>
          <w:sz w:val="25"/>
          <w:szCs w:val="25"/>
        </w:rPr>
        <w:t>initial</w:t>
      </w:r>
      <w:r w:rsidR="00A60E16" w:rsidRPr="00A150AE">
        <w:rPr>
          <w:rFonts w:ascii="Arial" w:hAnsi="Arial" w:cs="Arial"/>
          <w:sz w:val="25"/>
          <w:szCs w:val="25"/>
        </w:rPr>
        <w:t xml:space="preserve"> </w:t>
      </w:r>
      <w:r w:rsidR="00842F01" w:rsidRPr="00A150AE">
        <w:rPr>
          <w:rFonts w:ascii="Arial" w:hAnsi="Arial" w:cs="Arial"/>
          <w:sz w:val="25"/>
          <w:szCs w:val="25"/>
        </w:rPr>
        <w:t>tariffs</w:t>
      </w:r>
      <w:r w:rsidR="00A60E16" w:rsidRPr="00A150AE">
        <w:rPr>
          <w:rFonts w:ascii="Arial" w:hAnsi="Arial" w:cs="Arial"/>
          <w:sz w:val="25"/>
          <w:szCs w:val="25"/>
        </w:rPr>
        <w:t xml:space="preserve"> against the third countries. </w:t>
      </w:r>
      <w:r w:rsidR="00842F01" w:rsidRPr="00A150AE">
        <w:rPr>
          <w:rFonts w:ascii="Arial" w:hAnsi="Arial" w:cs="Arial"/>
          <w:sz w:val="25"/>
          <w:szCs w:val="25"/>
        </w:rPr>
        <w:t xml:space="preserve">Additionally, the new members to the </w:t>
      </w:r>
      <w:r w:rsidR="00C67328" w:rsidRPr="00A150AE">
        <w:rPr>
          <w:rFonts w:ascii="Arial" w:hAnsi="Arial" w:cs="Arial"/>
          <w:sz w:val="25"/>
          <w:szCs w:val="25"/>
        </w:rPr>
        <w:t>E</w:t>
      </w:r>
      <w:r w:rsidR="003F6A02">
        <w:rPr>
          <w:rFonts w:ascii="Arial" w:hAnsi="Arial" w:cs="Arial"/>
          <w:sz w:val="25"/>
          <w:szCs w:val="25"/>
        </w:rPr>
        <w:t>.U.</w:t>
      </w:r>
      <w:r w:rsidR="00C67328" w:rsidRPr="00A150AE">
        <w:rPr>
          <w:rFonts w:ascii="Arial" w:hAnsi="Arial" w:cs="Arial"/>
          <w:sz w:val="25"/>
          <w:szCs w:val="25"/>
        </w:rPr>
        <w:t xml:space="preserve"> </w:t>
      </w:r>
      <w:r w:rsidR="000F6019" w:rsidRPr="00A150AE">
        <w:rPr>
          <w:rFonts w:ascii="Arial" w:hAnsi="Arial" w:cs="Arial"/>
          <w:sz w:val="25"/>
          <w:szCs w:val="25"/>
        </w:rPr>
        <w:t>would be required to set standard external tariffs</w:t>
      </w:r>
      <w:r w:rsidR="003F6A02">
        <w:rPr>
          <w:rFonts w:ascii="Arial" w:hAnsi="Arial" w:cs="Arial"/>
          <w:sz w:val="25"/>
          <w:szCs w:val="25"/>
        </w:rPr>
        <w:t>,</w:t>
      </w:r>
      <w:r w:rsidR="000F6019" w:rsidRPr="00A150AE">
        <w:rPr>
          <w:rFonts w:ascii="Arial" w:hAnsi="Arial" w:cs="Arial"/>
          <w:sz w:val="25"/>
          <w:szCs w:val="25"/>
        </w:rPr>
        <w:t xml:space="preserve"> </w:t>
      </w:r>
      <w:r w:rsidR="005C78D3" w:rsidRPr="00A150AE">
        <w:rPr>
          <w:rFonts w:ascii="Arial" w:hAnsi="Arial" w:cs="Arial"/>
          <w:sz w:val="25"/>
          <w:szCs w:val="25"/>
        </w:rPr>
        <w:t>as those of the member countries</w:t>
      </w:r>
      <w:r w:rsidR="003F6A02">
        <w:rPr>
          <w:rFonts w:ascii="Arial" w:hAnsi="Arial" w:cs="Arial"/>
          <w:sz w:val="25"/>
          <w:szCs w:val="25"/>
        </w:rPr>
        <w:t>,</w:t>
      </w:r>
      <w:r w:rsidR="005C78D3" w:rsidRPr="00A150AE">
        <w:rPr>
          <w:rFonts w:ascii="Arial" w:hAnsi="Arial" w:cs="Arial"/>
          <w:sz w:val="25"/>
          <w:szCs w:val="25"/>
        </w:rPr>
        <w:t xml:space="preserve"> </w:t>
      </w:r>
      <w:r w:rsidR="00B529CF" w:rsidRPr="00A150AE">
        <w:rPr>
          <w:rFonts w:ascii="Arial" w:hAnsi="Arial" w:cs="Arial"/>
          <w:sz w:val="25"/>
          <w:szCs w:val="25"/>
        </w:rPr>
        <w:t xml:space="preserve">including changing its tariffs on the third countries to adopt those that are common. </w:t>
      </w:r>
      <w:r w:rsidR="0033594F" w:rsidRPr="00A150AE">
        <w:rPr>
          <w:rFonts w:ascii="Arial" w:hAnsi="Arial" w:cs="Arial"/>
          <w:sz w:val="25"/>
          <w:szCs w:val="25"/>
        </w:rPr>
        <w:t>The E</w:t>
      </w:r>
      <w:r w:rsidR="003F6A02">
        <w:rPr>
          <w:rFonts w:ascii="Arial" w:hAnsi="Arial" w:cs="Arial"/>
          <w:sz w:val="25"/>
          <w:szCs w:val="25"/>
        </w:rPr>
        <w:t>.U.</w:t>
      </w:r>
      <w:r w:rsidR="0033594F" w:rsidRPr="00A150AE">
        <w:rPr>
          <w:rFonts w:ascii="Arial" w:hAnsi="Arial" w:cs="Arial"/>
          <w:sz w:val="25"/>
          <w:szCs w:val="25"/>
        </w:rPr>
        <w:t xml:space="preserve"> newly integrated members would be expected to in</w:t>
      </w:r>
      <w:r w:rsidR="00461DE4" w:rsidRPr="00A150AE">
        <w:rPr>
          <w:rFonts w:ascii="Arial" w:hAnsi="Arial" w:cs="Arial"/>
          <w:sz w:val="25"/>
          <w:szCs w:val="25"/>
        </w:rPr>
        <w:t>i</w:t>
      </w:r>
      <w:r w:rsidR="0033594F" w:rsidRPr="00A150AE">
        <w:rPr>
          <w:rFonts w:ascii="Arial" w:hAnsi="Arial" w:cs="Arial"/>
          <w:sz w:val="25"/>
          <w:szCs w:val="25"/>
        </w:rPr>
        <w:t xml:space="preserve">tiate the frameworks of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560F67" w:rsidRPr="00A150AE">
        <w:rPr>
          <w:rFonts w:ascii="Arial" w:hAnsi="Arial" w:cs="Arial"/>
          <w:sz w:val="25"/>
          <w:szCs w:val="25"/>
        </w:rPr>
        <w:t>common</w:t>
      </w:r>
      <w:r w:rsidR="002A1250" w:rsidRPr="00A150AE">
        <w:rPr>
          <w:rFonts w:ascii="Arial" w:hAnsi="Arial" w:cs="Arial"/>
          <w:sz w:val="25"/>
          <w:szCs w:val="25"/>
        </w:rPr>
        <w:t xml:space="preserve"> market, including free movement of services and capital in and out of </w:t>
      </w:r>
      <w:r w:rsidR="003F0E5F" w:rsidRPr="00A150AE">
        <w:rPr>
          <w:rFonts w:ascii="Arial" w:hAnsi="Arial" w:cs="Arial"/>
          <w:sz w:val="25"/>
          <w:szCs w:val="25"/>
        </w:rPr>
        <w:t>member countries</w:t>
      </w:r>
      <w:r w:rsidR="008B67B9" w:rsidRPr="00A150AE">
        <w:rPr>
          <w:rFonts w:ascii="Arial" w:hAnsi="Arial" w:cs="Arial"/>
          <w:sz w:val="25"/>
          <w:szCs w:val="25"/>
        </w:rPr>
        <w:t xml:space="preserve"> (Rodrigue, 2021)</w:t>
      </w:r>
      <w:r w:rsidR="003F0E5F" w:rsidRPr="00A150AE">
        <w:rPr>
          <w:rFonts w:ascii="Arial" w:hAnsi="Arial" w:cs="Arial"/>
          <w:sz w:val="25"/>
          <w:szCs w:val="25"/>
        </w:rPr>
        <w:t xml:space="preserve">. </w:t>
      </w:r>
      <w:r w:rsidR="008D0F4D" w:rsidRPr="00A150AE">
        <w:rPr>
          <w:rFonts w:ascii="Arial" w:hAnsi="Arial" w:cs="Arial"/>
          <w:sz w:val="25"/>
          <w:szCs w:val="25"/>
        </w:rPr>
        <w:t xml:space="preserve">The countries would be required to </w:t>
      </w:r>
      <w:r w:rsidR="00D86093" w:rsidRPr="00A150AE">
        <w:rPr>
          <w:rFonts w:ascii="Arial" w:hAnsi="Arial" w:cs="Arial"/>
          <w:sz w:val="25"/>
          <w:szCs w:val="25"/>
        </w:rPr>
        <w:t xml:space="preserve">harmonize </w:t>
      </w:r>
      <w:r w:rsidR="003F0746" w:rsidRPr="00A150AE">
        <w:rPr>
          <w:rFonts w:ascii="Arial" w:hAnsi="Arial" w:cs="Arial"/>
          <w:sz w:val="25"/>
          <w:szCs w:val="25"/>
        </w:rPr>
        <w:t xml:space="preserve">their monetary </w:t>
      </w:r>
      <w:r w:rsidR="00C22847" w:rsidRPr="00A150AE">
        <w:rPr>
          <w:rFonts w:ascii="Arial" w:hAnsi="Arial" w:cs="Arial"/>
          <w:sz w:val="25"/>
          <w:szCs w:val="25"/>
        </w:rPr>
        <w:t>and fiscal policies with those of the members</w:t>
      </w:r>
      <w:r w:rsidR="00DF6A88" w:rsidRPr="00A150AE">
        <w:rPr>
          <w:rFonts w:ascii="Arial" w:hAnsi="Arial" w:cs="Arial"/>
          <w:sz w:val="25"/>
          <w:szCs w:val="25"/>
        </w:rPr>
        <w:t xml:space="preserve">, including </w:t>
      </w:r>
      <w:r w:rsidR="003F6A02">
        <w:rPr>
          <w:rFonts w:ascii="Arial" w:hAnsi="Arial" w:cs="Arial"/>
          <w:sz w:val="25"/>
          <w:szCs w:val="25"/>
        </w:rPr>
        <w:t>using</w:t>
      </w:r>
      <w:r w:rsidR="00DF6A88" w:rsidRPr="00A150AE">
        <w:rPr>
          <w:rFonts w:ascii="Arial" w:hAnsi="Arial" w:cs="Arial"/>
          <w:sz w:val="25"/>
          <w:szCs w:val="25"/>
        </w:rPr>
        <w:t xml:space="preserve"> a common currency (Euro)</w:t>
      </w:r>
      <w:r w:rsidR="00F25898" w:rsidRPr="00A150AE">
        <w:rPr>
          <w:rFonts w:ascii="Arial" w:hAnsi="Arial" w:cs="Arial"/>
          <w:sz w:val="25"/>
          <w:szCs w:val="25"/>
        </w:rPr>
        <w:t>, standard tax and benefit rates</w:t>
      </w:r>
      <w:r w:rsidR="003F6A02">
        <w:rPr>
          <w:rFonts w:ascii="Arial" w:hAnsi="Arial" w:cs="Arial"/>
          <w:sz w:val="25"/>
          <w:szCs w:val="25"/>
        </w:rPr>
        <w:t>,</w:t>
      </w:r>
      <w:r w:rsidR="00F25898" w:rsidRPr="00A150AE">
        <w:rPr>
          <w:rFonts w:ascii="Arial" w:hAnsi="Arial" w:cs="Arial"/>
          <w:sz w:val="25"/>
          <w:szCs w:val="25"/>
        </w:rPr>
        <w:t xml:space="preserve"> and the trade rules</w:t>
      </w:r>
      <w:r w:rsidR="00DF6A88" w:rsidRPr="00A150AE">
        <w:rPr>
          <w:rFonts w:ascii="Arial" w:hAnsi="Arial" w:cs="Arial"/>
          <w:sz w:val="25"/>
          <w:szCs w:val="25"/>
        </w:rPr>
        <w:t>.</w:t>
      </w:r>
    </w:p>
    <w:p w:rsidR="009E4226" w:rsidRPr="00A150AE" w:rsidRDefault="00146777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0F4373" w:rsidRPr="00A150AE">
        <w:rPr>
          <w:rFonts w:ascii="Arial" w:hAnsi="Arial" w:cs="Arial"/>
          <w:sz w:val="25"/>
          <w:szCs w:val="25"/>
        </w:rPr>
        <w:t xml:space="preserve">Thoughtfully, </w:t>
      </w:r>
      <w:r w:rsidR="00C27225" w:rsidRPr="00A150AE">
        <w:rPr>
          <w:rFonts w:ascii="Arial" w:hAnsi="Arial" w:cs="Arial"/>
          <w:sz w:val="25"/>
          <w:szCs w:val="25"/>
        </w:rPr>
        <w:t>these expected changes on the members can be positively or negatively im</w:t>
      </w:r>
      <w:r w:rsidR="00D67E85" w:rsidRPr="00A150AE">
        <w:rPr>
          <w:rFonts w:ascii="Arial" w:hAnsi="Arial" w:cs="Arial"/>
          <w:sz w:val="25"/>
          <w:szCs w:val="25"/>
        </w:rPr>
        <w:t xml:space="preserve">pactful on the national companies. </w:t>
      </w:r>
      <w:r w:rsidR="00845D3F" w:rsidRPr="00A150AE">
        <w:rPr>
          <w:rFonts w:ascii="Arial" w:hAnsi="Arial" w:cs="Arial"/>
          <w:sz w:val="25"/>
          <w:szCs w:val="25"/>
        </w:rPr>
        <w:t>On</w:t>
      </w:r>
      <w:r w:rsidR="00E37BF9" w:rsidRPr="00A150AE">
        <w:rPr>
          <w:rFonts w:ascii="Arial" w:hAnsi="Arial" w:cs="Arial"/>
          <w:sz w:val="25"/>
          <w:szCs w:val="25"/>
        </w:rPr>
        <w:t>e of the negative impact</w:t>
      </w:r>
      <w:r w:rsidR="003F6A02">
        <w:rPr>
          <w:rFonts w:ascii="Arial" w:hAnsi="Arial" w:cs="Arial"/>
          <w:sz w:val="25"/>
          <w:szCs w:val="25"/>
        </w:rPr>
        <w:t>s</w:t>
      </w:r>
      <w:r w:rsidR="00E37BF9" w:rsidRPr="00A150AE">
        <w:rPr>
          <w:rFonts w:ascii="Arial" w:hAnsi="Arial" w:cs="Arial"/>
          <w:sz w:val="25"/>
          <w:szCs w:val="25"/>
        </w:rPr>
        <w:t xml:space="preserve"> of these on the national companies is the </w:t>
      </w:r>
      <w:r w:rsidR="00E3446C" w:rsidRPr="00A150AE">
        <w:rPr>
          <w:rFonts w:ascii="Arial" w:hAnsi="Arial" w:cs="Arial"/>
          <w:sz w:val="25"/>
          <w:szCs w:val="25"/>
        </w:rPr>
        <w:t xml:space="preserve">increase </w:t>
      </w:r>
      <w:r w:rsidR="00AF1AD4" w:rsidRPr="00A150AE">
        <w:rPr>
          <w:rFonts w:ascii="Arial" w:hAnsi="Arial" w:cs="Arial"/>
          <w:sz w:val="25"/>
          <w:szCs w:val="25"/>
        </w:rPr>
        <w:t xml:space="preserve">in competition from the external players, which reduces the overall customer base or the market share. </w:t>
      </w:r>
      <w:r w:rsidR="00BF5E79" w:rsidRPr="00A150AE">
        <w:rPr>
          <w:rFonts w:ascii="Arial" w:hAnsi="Arial" w:cs="Arial"/>
          <w:sz w:val="25"/>
          <w:szCs w:val="25"/>
        </w:rPr>
        <w:t xml:space="preserve">The commonality of the external tariffs </w:t>
      </w:r>
      <w:r w:rsidR="00366F99" w:rsidRPr="00A150AE">
        <w:rPr>
          <w:rFonts w:ascii="Arial" w:hAnsi="Arial" w:cs="Arial"/>
          <w:sz w:val="25"/>
          <w:szCs w:val="25"/>
        </w:rPr>
        <w:t xml:space="preserve">hinders </w:t>
      </w:r>
      <w:r w:rsidR="008A4CB5" w:rsidRPr="00A150AE">
        <w:rPr>
          <w:rFonts w:ascii="Arial" w:hAnsi="Arial" w:cs="Arial"/>
          <w:sz w:val="25"/>
          <w:szCs w:val="25"/>
        </w:rPr>
        <w:t xml:space="preserve">the </w:t>
      </w:r>
      <w:r w:rsidR="002701A8" w:rsidRPr="00A150AE">
        <w:rPr>
          <w:rFonts w:ascii="Arial" w:hAnsi="Arial" w:cs="Arial"/>
          <w:sz w:val="25"/>
          <w:szCs w:val="25"/>
        </w:rPr>
        <w:t>input from the barred countries that national companies might ha</w:t>
      </w:r>
      <w:r w:rsidR="003F6A02">
        <w:rPr>
          <w:rFonts w:ascii="Arial" w:hAnsi="Arial" w:cs="Arial"/>
          <w:sz w:val="25"/>
          <w:szCs w:val="25"/>
        </w:rPr>
        <w:t>ve</w:t>
      </w:r>
      <w:r w:rsidR="002701A8" w:rsidRPr="00A150AE">
        <w:rPr>
          <w:rFonts w:ascii="Arial" w:hAnsi="Arial" w:cs="Arial"/>
          <w:sz w:val="25"/>
          <w:szCs w:val="25"/>
        </w:rPr>
        <w:t xml:space="preserve"> </w:t>
      </w:r>
      <w:r w:rsidR="003F6A02">
        <w:rPr>
          <w:rFonts w:ascii="Arial" w:hAnsi="Arial" w:cs="Arial"/>
          <w:sz w:val="25"/>
          <w:szCs w:val="25"/>
        </w:rPr>
        <w:t xml:space="preserve">a </w:t>
      </w:r>
      <w:r w:rsidR="005A1514" w:rsidRPr="00A150AE">
        <w:rPr>
          <w:rFonts w:ascii="Arial" w:hAnsi="Arial" w:cs="Arial"/>
          <w:sz w:val="25"/>
          <w:szCs w:val="25"/>
        </w:rPr>
        <w:t xml:space="preserve">positive relationship </w:t>
      </w:r>
      <w:r w:rsidR="00B3569D" w:rsidRPr="00A150AE">
        <w:rPr>
          <w:rFonts w:ascii="Arial" w:hAnsi="Arial" w:cs="Arial"/>
          <w:sz w:val="25"/>
          <w:szCs w:val="25"/>
        </w:rPr>
        <w:t xml:space="preserve">in terms of the supply chain. </w:t>
      </w:r>
      <w:r w:rsidR="00C518BE" w:rsidRPr="00A150AE">
        <w:rPr>
          <w:rFonts w:ascii="Arial" w:hAnsi="Arial" w:cs="Arial"/>
          <w:sz w:val="25"/>
          <w:szCs w:val="25"/>
        </w:rPr>
        <w:t>In other words, such change</w:t>
      </w:r>
      <w:r w:rsidR="00616FB7" w:rsidRPr="00A150AE">
        <w:rPr>
          <w:rFonts w:ascii="Arial" w:hAnsi="Arial" w:cs="Arial"/>
          <w:sz w:val="25"/>
          <w:szCs w:val="25"/>
        </w:rPr>
        <w:t xml:space="preserve">s can disrupt the supply chain due to the unfair barriers to the nonmember countries. </w:t>
      </w:r>
      <w:r w:rsidR="002C1DE7" w:rsidRPr="00A150AE">
        <w:rPr>
          <w:rFonts w:ascii="Arial" w:hAnsi="Arial" w:cs="Arial"/>
          <w:sz w:val="25"/>
          <w:szCs w:val="25"/>
        </w:rPr>
        <w:t xml:space="preserve">However, the national companies </w:t>
      </w:r>
      <w:r w:rsidR="002459FC" w:rsidRPr="00A150AE">
        <w:rPr>
          <w:rFonts w:ascii="Arial" w:hAnsi="Arial" w:cs="Arial"/>
          <w:sz w:val="25"/>
          <w:szCs w:val="25"/>
        </w:rPr>
        <w:t xml:space="preserve">would benefit from this membership </w:t>
      </w:r>
      <w:r w:rsidR="003F6A02">
        <w:rPr>
          <w:rFonts w:ascii="Arial" w:hAnsi="Arial" w:cs="Arial"/>
          <w:sz w:val="25"/>
          <w:szCs w:val="25"/>
        </w:rPr>
        <w:t>by attaining economies of scale and increased</w:t>
      </w:r>
      <w:r w:rsidR="00F4168D" w:rsidRPr="00A150AE">
        <w:rPr>
          <w:rFonts w:ascii="Arial" w:hAnsi="Arial" w:cs="Arial"/>
          <w:sz w:val="25"/>
          <w:szCs w:val="25"/>
        </w:rPr>
        <w:t xml:space="preserve"> quality provision </w:t>
      </w:r>
      <w:r w:rsidR="00F4168D" w:rsidRPr="00A150AE">
        <w:rPr>
          <w:rFonts w:ascii="Arial" w:hAnsi="Arial" w:cs="Arial"/>
          <w:sz w:val="25"/>
          <w:szCs w:val="25"/>
        </w:rPr>
        <w:lastRenderedPageBreak/>
        <w:t xml:space="preserve">resulting from </w:t>
      </w:r>
      <w:r w:rsidR="00EE0689" w:rsidRPr="00A150AE">
        <w:rPr>
          <w:rFonts w:ascii="Arial" w:hAnsi="Arial" w:cs="Arial"/>
          <w:sz w:val="25"/>
          <w:szCs w:val="25"/>
        </w:rPr>
        <w:t xml:space="preserve">competition. Additionally, </w:t>
      </w:r>
      <w:r w:rsidR="00ED7CCF" w:rsidRPr="00A150AE">
        <w:rPr>
          <w:rFonts w:ascii="Arial" w:hAnsi="Arial" w:cs="Arial"/>
          <w:sz w:val="25"/>
          <w:szCs w:val="25"/>
        </w:rPr>
        <w:t xml:space="preserve">the national companies would have access </w:t>
      </w:r>
      <w:r w:rsidR="003F6A02">
        <w:rPr>
          <w:rFonts w:ascii="Arial" w:hAnsi="Arial" w:cs="Arial"/>
          <w:sz w:val="25"/>
          <w:szCs w:val="25"/>
        </w:rPr>
        <w:t>to</w:t>
      </w:r>
      <w:r w:rsidR="00ED7CCF" w:rsidRPr="00A150AE">
        <w:rPr>
          <w:rFonts w:ascii="Arial" w:hAnsi="Arial" w:cs="Arial"/>
          <w:sz w:val="25"/>
          <w:szCs w:val="25"/>
        </w:rPr>
        <w:t xml:space="preserve"> </w:t>
      </w:r>
      <w:r w:rsidR="00873ED6" w:rsidRPr="00A150AE">
        <w:rPr>
          <w:rFonts w:ascii="Arial" w:hAnsi="Arial" w:cs="Arial"/>
          <w:sz w:val="25"/>
          <w:szCs w:val="25"/>
        </w:rPr>
        <w:t>new skills</w:t>
      </w:r>
      <w:r w:rsidR="003F6A02">
        <w:rPr>
          <w:rFonts w:ascii="Arial" w:hAnsi="Arial" w:cs="Arial"/>
          <w:sz w:val="25"/>
          <w:szCs w:val="25"/>
        </w:rPr>
        <w:t>, leading to increased innovation, research, and development levels</w:t>
      </w:r>
      <w:r w:rsidR="00451D70" w:rsidRPr="00A150AE">
        <w:rPr>
          <w:rFonts w:ascii="Arial" w:hAnsi="Arial" w:cs="Arial"/>
          <w:sz w:val="25"/>
          <w:szCs w:val="25"/>
        </w:rPr>
        <w:t xml:space="preserve">.  </w:t>
      </w:r>
    </w:p>
    <w:p w:rsidR="00031402" w:rsidRPr="00A150AE" w:rsidRDefault="00031402" w:rsidP="00A150AE">
      <w:pPr>
        <w:spacing w:line="480" w:lineRule="auto"/>
        <w:jc w:val="both"/>
        <w:rPr>
          <w:rFonts w:ascii="Arial" w:hAnsi="Arial" w:cs="Arial"/>
          <w:b/>
          <w:sz w:val="25"/>
          <w:szCs w:val="25"/>
        </w:rPr>
      </w:pPr>
      <w:r w:rsidRPr="00A150AE">
        <w:rPr>
          <w:rFonts w:ascii="Arial" w:hAnsi="Arial" w:cs="Arial"/>
          <w:b/>
          <w:sz w:val="25"/>
          <w:szCs w:val="25"/>
        </w:rPr>
        <w:t>Question 2</w:t>
      </w:r>
    </w:p>
    <w:p w:rsidR="00BD1656" w:rsidRPr="00A150AE" w:rsidRDefault="00D5077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  <w:t>The catch</w:t>
      </w:r>
      <w:r w:rsidR="003F6A02">
        <w:rPr>
          <w:rFonts w:ascii="Arial" w:hAnsi="Arial" w:cs="Arial"/>
          <w:sz w:val="25"/>
          <w:szCs w:val="25"/>
        </w:rPr>
        <w:t>-up effects arise from the concept that all economies will finally converge in relation to the per capita incomes because</w:t>
      </w:r>
      <w:r w:rsidR="005E2B2A" w:rsidRPr="00A150AE">
        <w:rPr>
          <w:rFonts w:ascii="Arial" w:hAnsi="Arial" w:cs="Arial"/>
          <w:sz w:val="25"/>
          <w:szCs w:val="25"/>
        </w:rPr>
        <w:t xml:space="preserve"> poorer economies grow faster and rapidly than the wealthier or </w:t>
      </w:r>
      <w:r w:rsidR="003F6A02" w:rsidRPr="00A150AE">
        <w:rPr>
          <w:rFonts w:ascii="Arial" w:hAnsi="Arial" w:cs="Arial"/>
          <w:sz w:val="25"/>
          <w:szCs w:val="25"/>
        </w:rPr>
        <w:t>richer</w:t>
      </w:r>
      <w:r w:rsidR="005E2B2A" w:rsidRPr="00A150AE">
        <w:rPr>
          <w:rFonts w:ascii="Arial" w:hAnsi="Arial" w:cs="Arial"/>
          <w:sz w:val="25"/>
          <w:szCs w:val="25"/>
        </w:rPr>
        <w:t xml:space="preserve"> economies. In other words, </w:t>
      </w:r>
      <w:r w:rsidR="00077E2A" w:rsidRPr="00A150AE">
        <w:rPr>
          <w:rFonts w:ascii="Arial" w:hAnsi="Arial" w:cs="Arial"/>
          <w:sz w:val="25"/>
          <w:szCs w:val="25"/>
        </w:rPr>
        <w:t xml:space="preserve">the assertions on the </w:t>
      </w:r>
      <w:r w:rsidR="00847A12">
        <w:rPr>
          <w:rFonts w:ascii="Arial" w:hAnsi="Arial" w:cs="Arial"/>
          <w:sz w:val="25"/>
          <w:szCs w:val="25"/>
        </w:rPr>
        <w:t>catch-up</w:t>
      </w:r>
      <w:r w:rsidR="00077E2A" w:rsidRPr="00A150AE">
        <w:rPr>
          <w:rFonts w:ascii="Arial" w:hAnsi="Arial" w:cs="Arial"/>
          <w:sz w:val="25"/>
          <w:szCs w:val="25"/>
        </w:rPr>
        <w:t xml:space="preserve"> effect the gap between the rich and poor economies will eventually diminish. </w:t>
      </w:r>
      <w:r w:rsidR="005A21AA" w:rsidRPr="00A150AE">
        <w:rPr>
          <w:rFonts w:ascii="Arial" w:hAnsi="Arial" w:cs="Arial"/>
          <w:sz w:val="25"/>
          <w:szCs w:val="25"/>
        </w:rPr>
        <w:t xml:space="preserve">Notably, one of the significant </w:t>
      </w:r>
      <w:r w:rsidR="008B2B84" w:rsidRPr="00A150AE">
        <w:rPr>
          <w:rFonts w:ascii="Arial" w:hAnsi="Arial" w:cs="Arial"/>
          <w:sz w:val="25"/>
          <w:szCs w:val="25"/>
        </w:rPr>
        <w:t>opportunit</w:t>
      </w:r>
      <w:r w:rsidR="003F6A02">
        <w:rPr>
          <w:rFonts w:ascii="Arial" w:hAnsi="Arial" w:cs="Arial"/>
          <w:sz w:val="25"/>
          <w:szCs w:val="25"/>
        </w:rPr>
        <w:t>ies</w:t>
      </w:r>
      <w:r w:rsidR="008B2B84" w:rsidRPr="00A150AE">
        <w:rPr>
          <w:rFonts w:ascii="Arial" w:hAnsi="Arial" w:cs="Arial"/>
          <w:sz w:val="25"/>
          <w:szCs w:val="25"/>
        </w:rPr>
        <w:t xml:space="preserve"> for countries under the </w:t>
      </w:r>
      <w:r w:rsidR="001169CD" w:rsidRPr="00A150AE">
        <w:rPr>
          <w:rFonts w:ascii="Arial" w:hAnsi="Arial" w:cs="Arial"/>
          <w:sz w:val="25"/>
          <w:szCs w:val="25"/>
        </w:rPr>
        <w:t>catch</w:t>
      </w:r>
      <w:r w:rsidR="003F6A02">
        <w:rPr>
          <w:rFonts w:ascii="Arial" w:hAnsi="Arial" w:cs="Arial"/>
          <w:sz w:val="25"/>
          <w:szCs w:val="25"/>
        </w:rPr>
        <w:t>-</w:t>
      </w:r>
      <w:r w:rsidR="001169CD" w:rsidRPr="00A150AE">
        <w:rPr>
          <w:rFonts w:ascii="Arial" w:hAnsi="Arial" w:cs="Arial"/>
          <w:sz w:val="25"/>
          <w:szCs w:val="25"/>
        </w:rPr>
        <w:t>up effects is the rise</w:t>
      </w:r>
      <w:r w:rsidR="00984740" w:rsidRPr="00A150AE">
        <w:rPr>
          <w:rFonts w:ascii="Arial" w:hAnsi="Arial" w:cs="Arial"/>
          <w:sz w:val="25"/>
          <w:szCs w:val="25"/>
        </w:rPr>
        <w:t>, availability</w:t>
      </w:r>
      <w:r w:rsidR="003F6A02">
        <w:rPr>
          <w:rFonts w:ascii="Arial" w:hAnsi="Arial" w:cs="Arial"/>
          <w:sz w:val="25"/>
          <w:szCs w:val="25"/>
        </w:rPr>
        <w:t>,</w:t>
      </w:r>
      <w:r w:rsidR="001169CD" w:rsidRPr="00A150AE">
        <w:rPr>
          <w:rFonts w:ascii="Arial" w:hAnsi="Arial" w:cs="Arial"/>
          <w:sz w:val="25"/>
          <w:szCs w:val="25"/>
        </w:rPr>
        <w:t xml:space="preserve"> and positivity of modern technology</w:t>
      </w:r>
      <w:r w:rsidR="003C2BC5" w:rsidRPr="00A150AE">
        <w:rPr>
          <w:rFonts w:ascii="Arial" w:hAnsi="Arial" w:cs="Arial"/>
          <w:sz w:val="25"/>
          <w:szCs w:val="25"/>
        </w:rPr>
        <w:t xml:space="preserve">. Besides, </w:t>
      </w:r>
      <w:r w:rsidR="000E4486" w:rsidRPr="00A150AE">
        <w:rPr>
          <w:rFonts w:ascii="Arial" w:hAnsi="Arial" w:cs="Arial"/>
          <w:sz w:val="25"/>
          <w:szCs w:val="25"/>
        </w:rPr>
        <w:t xml:space="preserve">in the low economies countries, the research and development </w:t>
      </w:r>
      <w:r w:rsidR="003F6A02">
        <w:rPr>
          <w:rFonts w:ascii="Arial" w:hAnsi="Arial" w:cs="Arial"/>
          <w:sz w:val="25"/>
          <w:szCs w:val="25"/>
        </w:rPr>
        <w:t>are</w:t>
      </w:r>
      <w:r w:rsidR="000E4486" w:rsidRPr="00A150AE">
        <w:rPr>
          <w:rFonts w:ascii="Arial" w:hAnsi="Arial" w:cs="Arial"/>
          <w:sz w:val="25"/>
          <w:szCs w:val="25"/>
        </w:rPr>
        <w:t xml:space="preserve"> decreased</w:t>
      </w:r>
      <w:r w:rsidR="003F6A02">
        <w:rPr>
          <w:rFonts w:ascii="Arial" w:hAnsi="Arial" w:cs="Arial"/>
          <w:sz w:val="25"/>
          <w:szCs w:val="25"/>
        </w:rPr>
        <w:t>,</w:t>
      </w:r>
      <w:r w:rsidR="000E4486" w:rsidRPr="00A150AE">
        <w:rPr>
          <w:rFonts w:ascii="Arial" w:hAnsi="Arial" w:cs="Arial"/>
          <w:sz w:val="25"/>
          <w:szCs w:val="25"/>
        </w:rPr>
        <w:t xml:space="preserve"> raising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0E4486" w:rsidRPr="00A150AE">
        <w:rPr>
          <w:rFonts w:ascii="Arial" w:hAnsi="Arial" w:cs="Arial"/>
          <w:sz w:val="25"/>
          <w:szCs w:val="25"/>
        </w:rPr>
        <w:t xml:space="preserve">need for </w:t>
      </w:r>
      <w:r w:rsidR="00847A12">
        <w:rPr>
          <w:rFonts w:ascii="Arial" w:hAnsi="Arial" w:cs="Arial"/>
          <w:sz w:val="25"/>
          <w:szCs w:val="25"/>
        </w:rPr>
        <w:t>catch-up</w:t>
      </w:r>
      <w:r w:rsidR="000E4486" w:rsidRPr="00A150AE">
        <w:rPr>
          <w:rFonts w:ascii="Arial" w:hAnsi="Arial" w:cs="Arial"/>
          <w:sz w:val="25"/>
          <w:szCs w:val="25"/>
        </w:rPr>
        <w:t xml:space="preserve"> mechanism </w:t>
      </w:r>
      <w:r w:rsidR="00ED6B9B" w:rsidRPr="00A150AE">
        <w:rPr>
          <w:rFonts w:ascii="Arial" w:hAnsi="Arial" w:cs="Arial"/>
          <w:sz w:val="25"/>
          <w:szCs w:val="25"/>
        </w:rPr>
        <w:t>as a perfect mean</w:t>
      </w:r>
      <w:r w:rsidR="003F6A02">
        <w:rPr>
          <w:rFonts w:ascii="Arial" w:hAnsi="Arial" w:cs="Arial"/>
          <w:sz w:val="25"/>
          <w:szCs w:val="25"/>
        </w:rPr>
        <w:t>s</w:t>
      </w:r>
      <w:r w:rsidR="00ED6B9B" w:rsidRPr="00A150AE">
        <w:rPr>
          <w:rFonts w:ascii="Arial" w:hAnsi="Arial" w:cs="Arial"/>
          <w:sz w:val="25"/>
          <w:szCs w:val="25"/>
        </w:rPr>
        <w:t xml:space="preserve"> to acquire modern technology </w:t>
      </w:r>
      <w:r w:rsidR="0097797A" w:rsidRPr="00A150AE">
        <w:rPr>
          <w:rFonts w:ascii="Arial" w:hAnsi="Arial" w:cs="Arial"/>
          <w:sz w:val="25"/>
          <w:szCs w:val="25"/>
        </w:rPr>
        <w:t>(</w:t>
      </w:r>
      <w:r w:rsidR="0097797A" w:rsidRPr="00A150AE">
        <w:rPr>
          <w:rFonts w:ascii="Arial" w:hAnsi="Arial" w:cs="Arial"/>
          <w:sz w:val="25"/>
          <w:szCs w:val="25"/>
        </w:rPr>
        <w:t>Ssozi and Bbaale, 2019</w:t>
      </w:r>
      <w:r w:rsidR="0097797A" w:rsidRPr="00A150AE">
        <w:rPr>
          <w:rFonts w:ascii="Arial" w:hAnsi="Arial" w:cs="Arial"/>
          <w:sz w:val="25"/>
          <w:szCs w:val="25"/>
        </w:rPr>
        <w:t>)</w:t>
      </w:r>
      <w:r w:rsidR="0097797A" w:rsidRPr="00A150AE">
        <w:rPr>
          <w:rFonts w:ascii="Arial" w:hAnsi="Arial" w:cs="Arial"/>
          <w:sz w:val="25"/>
          <w:szCs w:val="25"/>
        </w:rPr>
        <w:t>.</w:t>
      </w:r>
      <w:r w:rsidR="001169CD" w:rsidRPr="00A150AE">
        <w:rPr>
          <w:rFonts w:ascii="Arial" w:hAnsi="Arial" w:cs="Arial"/>
          <w:sz w:val="25"/>
          <w:szCs w:val="25"/>
        </w:rPr>
        <w:t xml:space="preserve"> </w:t>
      </w:r>
      <w:r w:rsidR="00BF67C6" w:rsidRPr="00A150AE">
        <w:rPr>
          <w:rFonts w:ascii="Arial" w:hAnsi="Arial" w:cs="Arial"/>
          <w:sz w:val="25"/>
          <w:szCs w:val="25"/>
        </w:rPr>
        <w:t xml:space="preserve">This opportunity brought along by the </w:t>
      </w:r>
      <w:r w:rsidR="00847A12">
        <w:rPr>
          <w:rFonts w:ascii="Arial" w:hAnsi="Arial" w:cs="Arial"/>
          <w:sz w:val="25"/>
          <w:szCs w:val="25"/>
        </w:rPr>
        <w:t>catch-up</w:t>
      </w:r>
      <w:r w:rsidR="00BF67C6" w:rsidRPr="00A150AE">
        <w:rPr>
          <w:rFonts w:ascii="Arial" w:hAnsi="Arial" w:cs="Arial"/>
          <w:sz w:val="25"/>
          <w:szCs w:val="25"/>
        </w:rPr>
        <w:t xml:space="preserve"> mechanism enables the </w:t>
      </w:r>
      <w:r w:rsidR="007C2004" w:rsidRPr="00A150AE">
        <w:rPr>
          <w:rFonts w:ascii="Arial" w:hAnsi="Arial" w:cs="Arial"/>
          <w:sz w:val="25"/>
          <w:szCs w:val="25"/>
        </w:rPr>
        <w:t>low-income</w:t>
      </w:r>
      <w:r w:rsidR="00BF67C6" w:rsidRPr="00A150AE">
        <w:rPr>
          <w:rFonts w:ascii="Arial" w:hAnsi="Arial" w:cs="Arial"/>
          <w:sz w:val="25"/>
          <w:szCs w:val="25"/>
        </w:rPr>
        <w:t xml:space="preserve"> countries </w:t>
      </w:r>
      <w:r w:rsidR="00CB62C6" w:rsidRPr="00A150AE">
        <w:rPr>
          <w:rFonts w:ascii="Arial" w:hAnsi="Arial" w:cs="Arial"/>
          <w:sz w:val="25"/>
          <w:szCs w:val="25"/>
        </w:rPr>
        <w:t>to</w:t>
      </w:r>
      <w:r w:rsidR="007C2004" w:rsidRPr="00A150AE">
        <w:rPr>
          <w:rFonts w:ascii="Arial" w:hAnsi="Arial" w:cs="Arial"/>
          <w:sz w:val="25"/>
          <w:szCs w:val="25"/>
        </w:rPr>
        <w:t xml:space="preserve"> boost or increase their </w:t>
      </w:r>
      <w:r w:rsidR="00694B97" w:rsidRPr="00A150AE">
        <w:rPr>
          <w:rFonts w:ascii="Arial" w:hAnsi="Arial" w:cs="Arial"/>
          <w:sz w:val="25"/>
          <w:szCs w:val="25"/>
        </w:rPr>
        <w:t xml:space="preserve">productivity by tapping knowledge and technologies from the high-income or advanced economies. </w:t>
      </w:r>
      <w:r w:rsidR="00EB32EE" w:rsidRPr="00A150AE">
        <w:rPr>
          <w:rFonts w:ascii="Arial" w:hAnsi="Arial" w:cs="Arial"/>
          <w:sz w:val="25"/>
          <w:szCs w:val="25"/>
        </w:rPr>
        <w:t>T</w:t>
      </w:r>
      <w:r w:rsidR="00300C82" w:rsidRPr="00A150AE">
        <w:rPr>
          <w:rFonts w:ascii="Arial" w:hAnsi="Arial" w:cs="Arial"/>
          <w:sz w:val="25"/>
          <w:szCs w:val="25"/>
        </w:rPr>
        <w:t xml:space="preserve">his is a powerful tool for economic development </w:t>
      </w:r>
      <w:r w:rsidR="00346007" w:rsidRPr="00A150AE">
        <w:rPr>
          <w:rFonts w:ascii="Arial" w:hAnsi="Arial" w:cs="Arial"/>
          <w:sz w:val="25"/>
          <w:szCs w:val="25"/>
        </w:rPr>
        <w:t xml:space="preserve">as modern technologies </w:t>
      </w:r>
      <w:r w:rsidR="003F6A02">
        <w:rPr>
          <w:rFonts w:ascii="Arial" w:hAnsi="Arial" w:cs="Arial"/>
          <w:sz w:val="25"/>
          <w:szCs w:val="25"/>
        </w:rPr>
        <w:t>promote</w:t>
      </w:r>
      <w:r w:rsidR="00346007" w:rsidRPr="00A150AE">
        <w:rPr>
          <w:rFonts w:ascii="Arial" w:hAnsi="Arial" w:cs="Arial"/>
          <w:sz w:val="25"/>
          <w:szCs w:val="25"/>
        </w:rPr>
        <w:t xml:space="preserve"> manufacturing and foster industry development </w:t>
      </w:r>
      <w:r w:rsidR="00034EC5" w:rsidRPr="00A150AE">
        <w:rPr>
          <w:rFonts w:ascii="Arial" w:hAnsi="Arial" w:cs="Arial"/>
          <w:sz w:val="25"/>
          <w:szCs w:val="25"/>
        </w:rPr>
        <w:t>leading to enhanced productivity</w:t>
      </w:r>
      <w:r w:rsidR="00D3191C" w:rsidRPr="00A150AE">
        <w:rPr>
          <w:rFonts w:ascii="Arial" w:hAnsi="Arial" w:cs="Arial"/>
          <w:sz w:val="25"/>
          <w:szCs w:val="25"/>
        </w:rPr>
        <w:t xml:space="preserve">. </w:t>
      </w:r>
      <w:r w:rsidR="00DF42E0" w:rsidRPr="00A150AE">
        <w:rPr>
          <w:rFonts w:ascii="Arial" w:hAnsi="Arial" w:cs="Arial"/>
          <w:sz w:val="25"/>
          <w:szCs w:val="25"/>
        </w:rPr>
        <w:t xml:space="preserve">Through this effect, </w:t>
      </w:r>
      <w:r w:rsidR="00E00163" w:rsidRPr="00A150AE">
        <w:rPr>
          <w:rFonts w:ascii="Arial" w:hAnsi="Arial" w:cs="Arial"/>
          <w:sz w:val="25"/>
          <w:szCs w:val="25"/>
        </w:rPr>
        <w:t>low</w:t>
      </w:r>
      <w:r w:rsidR="003F6A02">
        <w:rPr>
          <w:rFonts w:ascii="Arial" w:hAnsi="Arial" w:cs="Arial"/>
          <w:sz w:val="25"/>
          <w:szCs w:val="25"/>
        </w:rPr>
        <w:t>-</w:t>
      </w:r>
      <w:r w:rsidR="00E00163" w:rsidRPr="00A150AE">
        <w:rPr>
          <w:rFonts w:ascii="Arial" w:hAnsi="Arial" w:cs="Arial"/>
          <w:sz w:val="25"/>
          <w:szCs w:val="25"/>
        </w:rPr>
        <w:t xml:space="preserve">income countries </w:t>
      </w:r>
      <w:r w:rsidR="008171F2" w:rsidRPr="00A150AE">
        <w:rPr>
          <w:rFonts w:ascii="Arial" w:hAnsi="Arial" w:cs="Arial"/>
          <w:sz w:val="25"/>
          <w:szCs w:val="25"/>
        </w:rPr>
        <w:t xml:space="preserve">build and diversifies </w:t>
      </w:r>
      <w:r w:rsidR="003F6A02">
        <w:rPr>
          <w:rFonts w:ascii="Arial" w:hAnsi="Arial" w:cs="Arial"/>
          <w:sz w:val="25"/>
          <w:szCs w:val="25"/>
        </w:rPr>
        <w:t>their</w:t>
      </w:r>
      <w:r w:rsidR="008171F2" w:rsidRPr="00A150AE">
        <w:rPr>
          <w:rFonts w:ascii="Arial" w:hAnsi="Arial" w:cs="Arial"/>
          <w:sz w:val="25"/>
          <w:szCs w:val="25"/>
        </w:rPr>
        <w:t xml:space="preserve"> </w:t>
      </w:r>
      <w:r w:rsidR="00C52B0F" w:rsidRPr="00A150AE">
        <w:rPr>
          <w:rFonts w:ascii="Arial" w:hAnsi="Arial" w:cs="Arial"/>
          <w:sz w:val="25"/>
          <w:szCs w:val="25"/>
        </w:rPr>
        <w:t>manufacturing</w:t>
      </w:r>
      <w:r w:rsidR="008171F2" w:rsidRPr="00A150AE">
        <w:rPr>
          <w:rFonts w:ascii="Arial" w:hAnsi="Arial" w:cs="Arial"/>
          <w:sz w:val="25"/>
          <w:szCs w:val="25"/>
        </w:rPr>
        <w:t xml:space="preserve"> sector</w:t>
      </w:r>
      <w:r w:rsidR="00C52B0F" w:rsidRPr="00A150AE">
        <w:rPr>
          <w:rFonts w:ascii="Arial" w:hAnsi="Arial" w:cs="Arial"/>
          <w:sz w:val="25"/>
          <w:szCs w:val="25"/>
        </w:rPr>
        <w:t xml:space="preserve"> during the </w:t>
      </w:r>
      <w:r w:rsidR="00847A12">
        <w:rPr>
          <w:rFonts w:ascii="Arial" w:hAnsi="Arial" w:cs="Arial"/>
          <w:sz w:val="25"/>
          <w:szCs w:val="25"/>
        </w:rPr>
        <w:t>catching-up</w:t>
      </w:r>
      <w:r w:rsidR="00C52B0F" w:rsidRPr="00A150AE">
        <w:rPr>
          <w:rFonts w:ascii="Arial" w:hAnsi="Arial" w:cs="Arial"/>
          <w:sz w:val="25"/>
          <w:szCs w:val="25"/>
        </w:rPr>
        <w:t xml:space="preserve"> process to sustain the vast </w:t>
      </w:r>
      <w:r w:rsidR="00916C54" w:rsidRPr="00A150AE">
        <w:rPr>
          <w:rFonts w:ascii="Arial" w:hAnsi="Arial" w:cs="Arial"/>
          <w:sz w:val="25"/>
          <w:szCs w:val="25"/>
        </w:rPr>
        <w:t xml:space="preserve">rates of long-run growth. </w:t>
      </w:r>
    </w:p>
    <w:p w:rsidR="007941D5" w:rsidRPr="00A150AE" w:rsidRDefault="007D4665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43038D" w:rsidRPr="00A150AE">
        <w:rPr>
          <w:rFonts w:ascii="Arial" w:hAnsi="Arial" w:cs="Arial"/>
          <w:sz w:val="25"/>
          <w:szCs w:val="25"/>
        </w:rPr>
        <w:t xml:space="preserve">Based on the Economies of China as a member of the BRICS </w:t>
      </w:r>
      <w:r w:rsidR="001B1874" w:rsidRPr="00A150AE">
        <w:rPr>
          <w:rFonts w:ascii="Arial" w:hAnsi="Arial" w:cs="Arial"/>
          <w:sz w:val="25"/>
          <w:szCs w:val="25"/>
        </w:rPr>
        <w:t xml:space="preserve">group, </w:t>
      </w:r>
      <w:r w:rsidR="002C1767" w:rsidRPr="00A150AE">
        <w:rPr>
          <w:rFonts w:ascii="Arial" w:hAnsi="Arial" w:cs="Arial"/>
          <w:sz w:val="25"/>
          <w:szCs w:val="25"/>
        </w:rPr>
        <w:t xml:space="preserve">it is a real manifestation of the </w:t>
      </w:r>
      <w:r w:rsidR="00847A12">
        <w:rPr>
          <w:rFonts w:ascii="Arial" w:hAnsi="Arial" w:cs="Arial"/>
          <w:sz w:val="25"/>
          <w:szCs w:val="25"/>
        </w:rPr>
        <w:t>catch-up</w:t>
      </w:r>
      <w:r w:rsidR="00A6361F" w:rsidRPr="00A150AE">
        <w:rPr>
          <w:rFonts w:ascii="Arial" w:hAnsi="Arial" w:cs="Arial"/>
          <w:sz w:val="25"/>
          <w:szCs w:val="25"/>
        </w:rPr>
        <w:t xml:space="preserve"> effects </w:t>
      </w:r>
      <w:r w:rsidR="00CD4316" w:rsidRPr="00A150AE">
        <w:rPr>
          <w:rFonts w:ascii="Arial" w:hAnsi="Arial" w:cs="Arial"/>
          <w:sz w:val="25"/>
          <w:szCs w:val="25"/>
        </w:rPr>
        <w:t xml:space="preserve">where </w:t>
      </w:r>
      <w:r w:rsidR="00055588" w:rsidRPr="00A150AE">
        <w:rPr>
          <w:rFonts w:ascii="Arial" w:hAnsi="Arial" w:cs="Arial"/>
          <w:sz w:val="25"/>
          <w:szCs w:val="25"/>
        </w:rPr>
        <w:t xml:space="preserve">the country has tapped numerous technologies from the high-income economies and matching </w:t>
      </w:r>
      <w:r w:rsidR="003F6A02">
        <w:rPr>
          <w:rFonts w:ascii="Arial" w:hAnsi="Arial" w:cs="Arial"/>
          <w:sz w:val="25"/>
          <w:szCs w:val="25"/>
        </w:rPr>
        <w:t>them</w:t>
      </w:r>
      <w:r w:rsidR="00055588" w:rsidRPr="00A150AE">
        <w:rPr>
          <w:rFonts w:ascii="Arial" w:hAnsi="Arial" w:cs="Arial"/>
          <w:sz w:val="25"/>
          <w:szCs w:val="25"/>
        </w:rPr>
        <w:t xml:space="preserve"> to expand the manufacturing sector. </w:t>
      </w:r>
      <w:r w:rsidR="00B10A46" w:rsidRPr="00A150AE">
        <w:rPr>
          <w:rFonts w:ascii="Arial" w:hAnsi="Arial" w:cs="Arial"/>
          <w:sz w:val="25"/>
          <w:szCs w:val="25"/>
        </w:rPr>
        <w:t xml:space="preserve">Besides, China has focused on promoting </w:t>
      </w:r>
      <w:r w:rsidR="00976B9B" w:rsidRPr="00A150AE">
        <w:rPr>
          <w:rFonts w:ascii="Arial" w:hAnsi="Arial" w:cs="Arial"/>
          <w:sz w:val="25"/>
          <w:szCs w:val="25"/>
        </w:rPr>
        <w:t xml:space="preserve">indigenous firms rather than depending on Foreign Direct Investment (FDI) </w:t>
      </w:r>
      <w:r w:rsidR="00121261" w:rsidRPr="00A150AE">
        <w:rPr>
          <w:rFonts w:ascii="Arial" w:hAnsi="Arial" w:cs="Arial"/>
          <w:sz w:val="25"/>
          <w:szCs w:val="25"/>
        </w:rPr>
        <w:t xml:space="preserve">by allowing </w:t>
      </w:r>
      <w:r w:rsidR="00F03CA9" w:rsidRPr="00A150AE">
        <w:rPr>
          <w:rFonts w:ascii="Arial" w:hAnsi="Arial" w:cs="Arial"/>
          <w:sz w:val="25"/>
          <w:szCs w:val="25"/>
        </w:rPr>
        <w:t xml:space="preserve">technology </w:t>
      </w:r>
      <w:r w:rsidR="00F03CA9" w:rsidRPr="00A150AE">
        <w:rPr>
          <w:rFonts w:ascii="Arial" w:hAnsi="Arial" w:cs="Arial"/>
          <w:sz w:val="25"/>
          <w:szCs w:val="25"/>
        </w:rPr>
        <w:lastRenderedPageBreak/>
        <w:t xml:space="preserve">transfer. </w:t>
      </w:r>
      <w:r w:rsidR="003F6A02">
        <w:rPr>
          <w:rFonts w:ascii="Arial" w:hAnsi="Arial" w:cs="Arial"/>
          <w:sz w:val="25"/>
          <w:szCs w:val="25"/>
        </w:rPr>
        <w:t>Similarly</w:t>
      </w:r>
      <w:r w:rsidR="00F03CA9" w:rsidRPr="00A150AE">
        <w:rPr>
          <w:rFonts w:ascii="Arial" w:hAnsi="Arial" w:cs="Arial"/>
          <w:sz w:val="25"/>
          <w:szCs w:val="25"/>
        </w:rPr>
        <w:t xml:space="preserve">, </w:t>
      </w:r>
      <w:r w:rsidR="003F6A02">
        <w:rPr>
          <w:rFonts w:ascii="Arial" w:hAnsi="Arial" w:cs="Arial"/>
          <w:sz w:val="25"/>
          <w:szCs w:val="25"/>
        </w:rPr>
        <w:t>through government interventions, China</w:t>
      </w:r>
      <w:r w:rsidR="007F6C96" w:rsidRPr="00A150AE">
        <w:rPr>
          <w:rFonts w:ascii="Arial" w:hAnsi="Arial" w:cs="Arial"/>
          <w:sz w:val="25"/>
          <w:szCs w:val="25"/>
        </w:rPr>
        <w:t xml:space="preserve"> has significantly developed modern technology through </w:t>
      </w:r>
      <w:r w:rsidR="00903A92" w:rsidRPr="00A150AE">
        <w:rPr>
          <w:rFonts w:ascii="Arial" w:hAnsi="Arial" w:cs="Arial"/>
          <w:sz w:val="25"/>
          <w:szCs w:val="25"/>
        </w:rPr>
        <w:t xml:space="preserve">R&amp;D subsidies and </w:t>
      </w:r>
      <w:r w:rsidR="00016E37" w:rsidRPr="00A150AE">
        <w:rPr>
          <w:rFonts w:ascii="Arial" w:hAnsi="Arial" w:cs="Arial"/>
          <w:sz w:val="25"/>
          <w:szCs w:val="25"/>
        </w:rPr>
        <w:t xml:space="preserve">joint R&amp;D </w:t>
      </w:r>
      <w:r w:rsidR="00F40F07" w:rsidRPr="00A150AE">
        <w:rPr>
          <w:rFonts w:ascii="Arial" w:hAnsi="Arial" w:cs="Arial"/>
          <w:sz w:val="25"/>
          <w:szCs w:val="25"/>
        </w:rPr>
        <w:t>by the public and private sectors</w:t>
      </w:r>
      <w:r w:rsidR="00723BC4" w:rsidRPr="00A150AE">
        <w:rPr>
          <w:rFonts w:ascii="Arial" w:hAnsi="Arial" w:cs="Arial"/>
          <w:sz w:val="25"/>
          <w:szCs w:val="25"/>
        </w:rPr>
        <w:t xml:space="preserve"> (</w:t>
      </w:r>
      <w:r w:rsidR="00723BC4" w:rsidRPr="00A150AE">
        <w:rPr>
          <w:rFonts w:ascii="Arial" w:hAnsi="Arial" w:cs="Arial"/>
          <w:sz w:val="25"/>
          <w:szCs w:val="25"/>
        </w:rPr>
        <w:t>Lee</w:t>
      </w:r>
      <w:r w:rsidR="00723BC4" w:rsidRPr="00A150AE">
        <w:rPr>
          <w:rFonts w:ascii="Arial" w:hAnsi="Arial" w:cs="Arial"/>
          <w:sz w:val="25"/>
          <w:szCs w:val="25"/>
        </w:rPr>
        <w:t>,</w:t>
      </w:r>
      <w:r w:rsidR="00723BC4" w:rsidRPr="00A150AE">
        <w:rPr>
          <w:rFonts w:ascii="Arial" w:hAnsi="Arial" w:cs="Arial"/>
          <w:sz w:val="25"/>
          <w:szCs w:val="25"/>
        </w:rPr>
        <w:t xml:space="preserve"> Gao, and Li, 2017</w:t>
      </w:r>
      <w:r w:rsidR="00723BC4" w:rsidRPr="00A150AE">
        <w:rPr>
          <w:rFonts w:ascii="Arial" w:hAnsi="Arial" w:cs="Arial"/>
          <w:sz w:val="25"/>
          <w:szCs w:val="25"/>
        </w:rPr>
        <w:t>)</w:t>
      </w:r>
      <w:r w:rsidR="00F40F07" w:rsidRPr="00A150AE">
        <w:rPr>
          <w:rFonts w:ascii="Arial" w:hAnsi="Arial" w:cs="Arial"/>
          <w:sz w:val="25"/>
          <w:szCs w:val="25"/>
        </w:rPr>
        <w:t xml:space="preserve">. </w:t>
      </w:r>
      <w:r w:rsidR="00BB1B38" w:rsidRPr="00A150AE">
        <w:rPr>
          <w:rFonts w:ascii="Arial" w:hAnsi="Arial" w:cs="Arial"/>
          <w:sz w:val="25"/>
          <w:szCs w:val="25"/>
        </w:rPr>
        <w:t>As a result, China has remained outstanding in it</w:t>
      </w:r>
      <w:r w:rsidR="003F6A02">
        <w:rPr>
          <w:rFonts w:ascii="Arial" w:hAnsi="Arial" w:cs="Arial"/>
          <w:sz w:val="25"/>
          <w:szCs w:val="25"/>
        </w:rPr>
        <w:t>s</w:t>
      </w:r>
      <w:r w:rsidR="00BB1B38" w:rsidRPr="00A150AE">
        <w:rPr>
          <w:rFonts w:ascii="Arial" w:hAnsi="Arial" w:cs="Arial"/>
          <w:sz w:val="25"/>
          <w:szCs w:val="25"/>
        </w:rPr>
        <w:t xml:space="preserve"> bargaining power</w:t>
      </w:r>
      <w:r w:rsidR="00006FF7" w:rsidRPr="00A150AE">
        <w:rPr>
          <w:rFonts w:ascii="Arial" w:hAnsi="Arial" w:cs="Arial"/>
          <w:sz w:val="25"/>
          <w:szCs w:val="25"/>
        </w:rPr>
        <w:t xml:space="preserve"> in the global spheres. </w:t>
      </w:r>
      <w:r w:rsidR="007F11C1" w:rsidRPr="00A150AE">
        <w:rPr>
          <w:rFonts w:ascii="Arial" w:hAnsi="Arial" w:cs="Arial"/>
          <w:sz w:val="25"/>
          <w:szCs w:val="25"/>
        </w:rPr>
        <w:t xml:space="preserve">Through the </w:t>
      </w:r>
      <w:r w:rsidR="00847A12">
        <w:rPr>
          <w:rFonts w:ascii="Arial" w:hAnsi="Arial" w:cs="Arial"/>
          <w:sz w:val="25"/>
          <w:szCs w:val="25"/>
        </w:rPr>
        <w:t>catching-up</w:t>
      </w:r>
      <w:r w:rsidR="007F11C1" w:rsidRPr="00A150AE">
        <w:rPr>
          <w:rFonts w:ascii="Arial" w:hAnsi="Arial" w:cs="Arial"/>
          <w:sz w:val="25"/>
          <w:szCs w:val="25"/>
        </w:rPr>
        <w:t xml:space="preserve"> effect, China is expected to be the most powerful country by 2050 holding $58.5 trillion GDP in PPP terms. </w:t>
      </w:r>
      <w:r w:rsidR="00D226DB" w:rsidRPr="00A150AE">
        <w:rPr>
          <w:rFonts w:ascii="Arial" w:hAnsi="Arial" w:cs="Arial"/>
          <w:sz w:val="25"/>
          <w:szCs w:val="25"/>
        </w:rPr>
        <w:t xml:space="preserve">In terms of social development, the </w:t>
      </w:r>
      <w:r w:rsidR="00847A12">
        <w:rPr>
          <w:rFonts w:ascii="Arial" w:hAnsi="Arial" w:cs="Arial"/>
          <w:sz w:val="25"/>
          <w:szCs w:val="25"/>
        </w:rPr>
        <w:t>catching-up</w:t>
      </w:r>
      <w:r w:rsidR="00D226DB" w:rsidRPr="00A150AE">
        <w:rPr>
          <w:rFonts w:ascii="Arial" w:hAnsi="Arial" w:cs="Arial"/>
          <w:sz w:val="25"/>
          <w:szCs w:val="25"/>
        </w:rPr>
        <w:t xml:space="preserve"> countries </w:t>
      </w:r>
      <w:r w:rsidR="003F6A02">
        <w:rPr>
          <w:rFonts w:ascii="Arial" w:hAnsi="Arial" w:cs="Arial"/>
          <w:sz w:val="25"/>
          <w:szCs w:val="25"/>
        </w:rPr>
        <w:t>can</w:t>
      </w:r>
      <w:r w:rsidR="00234F6D" w:rsidRPr="00A150AE">
        <w:rPr>
          <w:rFonts w:ascii="Arial" w:hAnsi="Arial" w:cs="Arial"/>
          <w:sz w:val="25"/>
          <w:szCs w:val="25"/>
        </w:rPr>
        <w:t xml:space="preserve"> </w:t>
      </w:r>
      <w:r w:rsidR="00F70CF3" w:rsidRPr="00A150AE">
        <w:rPr>
          <w:rFonts w:ascii="Arial" w:hAnsi="Arial" w:cs="Arial"/>
          <w:sz w:val="25"/>
          <w:szCs w:val="25"/>
        </w:rPr>
        <w:t>strengthen</w:t>
      </w:r>
      <w:r w:rsidR="00234F6D" w:rsidRPr="00A150AE">
        <w:rPr>
          <w:rFonts w:ascii="Arial" w:hAnsi="Arial" w:cs="Arial"/>
          <w:sz w:val="25"/>
          <w:szCs w:val="25"/>
        </w:rPr>
        <w:t xml:space="preserve"> </w:t>
      </w:r>
      <w:r w:rsidR="003F6A02">
        <w:rPr>
          <w:rFonts w:ascii="Arial" w:hAnsi="Arial" w:cs="Arial"/>
          <w:sz w:val="25"/>
          <w:szCs w:val="25"/>
        </w:rPr>
        <w:t>their</w:t>
      </w:r>
      <w:r w:rsidR="00234F6D" w:rsidRPr="00A150AE">
        <w:rPr>
          <w:rFonts w:ascii="Arial" w:hAnsi="Arial" w:cs="Arial"/>
          <w:sz w:val="25"/>
          <w:szCs w:val="25"/>
        </w:rPr>
        <w:t xml:space="preserve"> global contact and absorptive capacity</w:t>
      </w:r>
      <w:r w:rsidR="00764752" w:rsidRPr="00A150AE">
        <w:rPr>
          <w:rFonts w:ascii="Arial" w:hAnsi="Arial" w:cs="Arial"/>
          <w:sz w:val="25"/>
          <w:szCs w:val="25"/>
        </w:rPr>
        <w:t xml:space="preserve"> </w:t>
      </w:r>
      <w:r w:rsidR="00764752" w:rsidRPr="00A150AE">
        <w:rPr>
          <w:rFonts w:ascii="Arial" w:hAnsi="Arial" w:cs="Arial"/>
          <w:sz w:val="25"/>
          <w:szCs w:val="25"/>
        </w:rPr>
        <w:t xml:space="preserve">(Ssozi and Bbaale, 2019). </w:t>
      </w:r>
      <w:r w:rsidR="00F215EF" w:rsidRPr="00A150AE">
        <w:rPr>
          <w:rFonts w:ascii="Arial" w:hAnsi="Arial" w:cs="Arial"/>
          <w:sz w:val="25"/>
          <w:szCs w:val="25"/>
        </w:rPr>
        <w:t xml:space="preserve">These factors arise from </w:t>
      </w:r>
      <w:r w:rsidR="003F6A02">
        <w:rPr>
          <w:rFonts w:ascii="Arial" w:hAnsi="Arial" w:cs="Arial"/>
          <w:sz w:val="25"/>
          <w:szCs w:val="25"/>
        </w:rPr>
        <w:t>globalization,</w:t>
      </w:r>
      <w:r w:rsidR="00FD7C5C" w:rsidRPr="00A150AE">
        <w:rPr>
          <w:rFonts w:ascii="Arial" w:hAnsi="Arial" w:cs="Arial"/>
          <w:sz w:val="25"/>
          <w:szCs w:val="25"/>
        </w:rPr>
        <w:t xml:space="preserve"> driving the structural changes on both social and </w:t>
      </w:r>
      <w:r w:rsidR="0054128A" w:rsidRPr="00A150AE">
        <w:rPr>
          <w:rFonts w:ascii="Arial" w:hAnsi="Arial" w:cs="Arial"/>
          <w:sz w:val="25"/>
          <w:szCs w:val="25"/>
        </w:rPr>
        <w:t xml:space="preserve">economic spheres for growth. </w:t>
      </w:r>
      <w:r w:rsidR="00234F6D" w:rsidRPr="00A150AE">
        <w:rPr>
          <w:rFonts w:ascii="Arial" w:hAnsi="Arial" w:cs="Arial"/>
          <w:sz w:val="25"/>
          <w:szCs w:val="25"/>
        </w:rPr>
        <w:t xml:space="preserve"> </w:t>
      </w:r>
    </w:p>
    <w:p w:rsidR="007D4665" w:rsidRPr="00A150AE" w:rsidRDefault="007941D5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935DCC" w:rsidRPr="00A150AE">
        <w:rPr>
          <w:rFonts w:ascii="Arial" w:hAnsi="Arial" w:cs="Arial"/>
          <w:sz w:val="25"/>
          <w:szCs w:val="25"/>
        </w:rPr>
        <w:t>According to the</w:t>
      </w:r>
      <w:r w:rsidR="00D61A02" w:rsidRPr="00A150AE">
        <w:rPr>
          <w:rFonts w:ascii="Arial" w:hAnsi="Arial" w:cs="Arial"/>
          <w:sz w:val="25"/>
          <w:szCs w:val="25"/>
        </w:rPr>
        <w:t xml:space="preserve"> </w:t>
      </w:r>
      <w:r w:rsidR="00935DCC" w:rsidRPr="00A150AE">
        <w:rPr>
          <w:rFonts w:ascii="Arial" w:hAnsi="Arial" w:cs="Arial"/>
          <w:sz w:val="25"/>
          <w:szCs w:val="25"/>
        </w:rPr>
        <w:t xml:space="preserve">Economist Moses Abramowitz, there are numerous restraining factors to the </w:t>
      </w:r>
      <w:r w:rsidR="00847A12">
        <w:rPr>
          <w:rFonts w:ascii="Arial" w:hAnsi="Arial" w:cs="Arial"/>
          <w:sz w:val="25"/>
          <w:szCs w:val="25"/>
        </w:rPr>
        <w:t>catching-up</w:t>
      </w:r>
      <w:r w:rsidR="00E04E54" w:rsidRPr="00A150AE">
        <w:rPr>
          <w:rFonts w:ascii="Arial" w:hAnsi="Arial" w:cs="Arial"/>
          <w:sz w:val="25"/>
          <w:szCs w:val="25"/>
        </w:rPr>
        <w:t xml:space="preserve"> effects. </w:t>
      </w:r>
      <w:r w:rsidR="00DF7B20" w:rsidRPr="00A150AE">
        <w:rPr>
          <w:rFonts w:ascii="Arial" w:hAnsi="Arial" w:cs="Arial"/>
          <w:sz w:val="25"/>
          <w:szCs w:val="25"/>
        </w:rPr>
        <w:t xml:space="preserve">One the social capabilities </w:t>
      </w:r>
      <w:r w:rsidR="002D0446" w:rsidRPr="00A150AE">
        <w:rPr>
          <w:rFonts w:ascii="Arial" w:hAnsi="Arial" w:cs="Arial"/>
          <w:sz w:val="25"/>
          <w:szCs w:val="25"/>
        </w:rPr>
        <w:t xml:space="preserve">are significant restraints </w:t>
      </w:r>
      <w:r w:rsidR="00F51C08" w:rsidRPr="00A150AE">
        <w:rPr>
          <w:rFonts w:ascii="Arial" w:hAnsi="Arial" w:cs="Arial"/>
          <w:sz w:val="25"/>
          <w:szCs w:val="25"/>
        </w:rPr>
        <w:t xml:space="preserve">requiring the economies to leverage and develop their </w:t>
      </w:r>
      <w:r w:rsidR="008B74FF" w:rsidRPr="00A150AE">
        <w:rPr>
          <w:rFonts w:ascii="Arial" w:hAnsi="Arial" w:cs="Arial"/>
          <w:sz w:val="25"/>
          <w:szCs w:val="25"/>
        </w:rPr>
        <w:t>capabilities to</w:t>
      </w:r>
      <w:r w:rsidR="00F51C08" w:rsidRPr="00A150AE">
        <w:rPr>
          <w:rFonts w:ascii="Arial" w:hAnsi="Arial" w:cs="Arial"/>
          <w:sz w:val="25"/>
          <w:szCs w:val="25"/>
        </w:rPr>
        <w:t xml:space="preserve"> absorb new technology, participate in international markets and attain vast capital. </w:t>
      </w:r>
      <w:r w:rsidR="00837A60" w:rsidRPr="00A150AE">
        <w:rPr>
          <w:rFonts w:ascii="Arial" w:hAnsi="Arial" w:cs="Arial"/>
          <w:sz w:val="25"/>
          <w:szCs w:val="25"/>
        </w:rPr>
        <w:t>Secondly,</w:t>
      </w:r>
      <w:r w:rsidR="008B74FF" w:rsidRPr="00A150AE">
        <w:rPr>
          <w:rFonts w:ascii="Arial" w:hAnsi="Arial" w:cs="Arial"/>
          <w:sz w:val="25"/>
          <w:szCs w:val="25"/>
        </w:rPr>
        <w:t xml:space="preserve"> the catch</w:t>
      </w:r>
      <w:r w:rsidR="003F6A02">
        <w:rPr>
          <w:rFonts w:ascii="Arial" w:hAnsi="Arial" w:cs="Arial"/>
          <w:sz w:val="25"/>
          <w:szCs w:val="25"/>
        </w:rPr>
        <w:t>-</w:t>
      </w:r>
      <w:r w:rsidR="008B74FF" w:rsidRPr="00A150AE">
        <w:rPr>
          <w:rFonts w:ascii="Arial" w:hAnsi="Arial" w:cs="Arial"/>
          <w:sz w:val="25"/>
          <w:szCs w:val="25"/>
        </w:rPr>
        <w:t xml:space="preserve">up effect requires economies to adopt </w:t>
      </w:r>
      <w:r w:rsidR="0049277E" w:rsidRPr="00A150AE">
        <w:rPr>
          <w:rFonts w:ascii="Arial" w:hAnsi="Arial" w:cs="Arial"/>
          <w:sz w:val="25"/>
          <w:szCs w:val="25"/>
        </w:rPr>
        <w:t xml:space="preserve">high-quality institutions </w:t>
      </w:r>
      <w:r w:rsidR="00562E0D" w:rsidRPr="00A150AE">
        <w:rPr>
          <w:rFonts w:ascii="Arial" w:hAnsi="Arial" w:cs="Arial"/>
          <w:sz w:val="25"/>
          <w:szCs w:val="25"/>
        </w:rPr>
        <w:t xml:space="preserve">in relation to global trade. </w:t>
      </w:r>
      <w:r w:rsidR="00FC118B" w:rsidRPr="00A150AE">
        <w:rPr>
          <w:rFonts w:ascii="Arial" w:hAnsi="Arial" w:cs="Arial"/>
          <w:sz w:val="25"/>
          <w:szCs w:val="25"/>
        </w:rPr>
        <w:t xml:space="preserve">Comparatively, the </w:t>
      </w:r>
      <w:r w:rsidR="00432642" w:rsidRPr="00A150AE">
        <w:rPr>
          <w:rFonts w:ascii="Arial" w:hAnsi="Arial" w:cs="Arial"/>
          <w:sz w:val="25"/>
          <w:szCs w:val="25"/>
        </w:rPr>
        <w:t>opportunities and challenges of the catch</w:t>
      </w:r>
      <w:r w:rsidR="003F6A02">
        <w:rPr>
          <w:rFonts w:ascii="Arial" w:hAnsi="Arial" w:cs="Arial"/>
          <w:sz w:val="25"/>
          <w:szCs w:val="25"/>
        </w:rPr>
        <w:t>-</w:t>
      </w:r>
      <w:r w:rsidR="00432642" w:rsidRPr="00A150AE">
        <w:rPr>
          <w:rFonts w:ascii="Arial" w:hAnsi="Arial" w:cs="Arial"/>
          <w:sz w:val="25"/>
          <w:szCs w:val="25"/>
        </w:rPr>
        <w:t xml:space="preserve">up effect reveal significant </w:t>
      </w:r>
      <w:r w:rsidR="006A653F" w:rsidRPr="00A150AE">
        <w:rPr>
          <w:rFonts w:ascii="Arial" w:hAnsi="Arial" w:cs="Arial"/>
          <w:sz w:val="25"/>
          <w:szCs w:val="25"/>
        </w:rPr>
        <w:t>consequences</w:t>
      </w:r>
      <w:r w:rsidR="00432642" w:rsidRPr="00A150AE">
        <w:rPr>
          <w:rFonts w:ascii="Arial" w:hAnsi="Arial" w:cs="Arial"/>
          <w:sz w:val="25"/>
          <w:szCs w:val="25"/>
        </w:rPr>
        <w:t xml:space="preserve"> to the business environment, which includes increased innovation, research</w:t>
      </w:r>
      <w:r w:rsidR="003F6A02">
        <w:rPr>
          <w:rFonts w:ascii="Arial" w:hAnsi="Arial" w:cs="Arial"/>
          <w:sz w:val="25"/>
          <w:szCs w:val="25"/>
        </w:rPr>
        <w:t>,</w:t>
      </w:r>
      <w:r w:rsidR="00432642" w:rsidRPr="00A150AE">
        <w:rPr>
          <w:rFonts w:ascii="Arial" w:hAnsi="Arial" w:cs="Arial"/>
          <w:sz w:val="25"/>
          <w:szCs w:val="25"/>
        </w:rPr>
        <w:t xml:space="preserve"> and development</w:t>
      </w:r>
      <w:r w:rsidR="006A653F" w:rsidRPr="00A150AE">
        <w:rPr>
          <w:rFonts w:ascii="Arial" w:hAnsi="Arial" w:cs="Arial"/>
          <w:sz w:val="25"/>
          <w:szCs w:val="25"/>
        </w:rPr>
        <w:t xml:space="preserve">, enhanced </w:t>
      </w:r>
      <w:r w:rsidR="00F843DE" w:rsidRPr="00A150AE">
        <w:rPr>
          <w:rFonts w:ascii="Arial" w:hAnsi="Arial" w:cs="Arial"/>
          <w:sz w:val="25"/>
          <w:szCs w:val="25"/>
        </w:rPr>
        <w:t>absorptive</w:t>
      </w:r>
      <w:r w:rsidR="006A653F" w:rsidRPr="00A150AE">
        <w:rPr>
          <w:rFonts w:ascii="Arial" w:hAnsi="Arial" w:cs="Arial"/>
          <w:sz w:val="25"/>
          <w:szCs w:val="25"/>
        </w:rPr>
        <w:t xml:space="preserve"> capacity</w:t>
      </w:r>
      <w:r w:rsidR="00187F77" w:rsidRPr="00A150AE">
        <w:rPr>
          <w:rFonts w:ascii="Arial" w:hAnsi="Arial" w:cs="Arial"/>
          <w:sz w:val="25"/>
          <w:szCs w:val="25"/>
        </w:rPr>
        <w:t xml:space="preserve">, and </w:t>
      </w:r>
      <w:r w:rsidR="0086029F" w:rsidRPr="00A150AE">
        <w:rPr>
          <w:rFonts w:ascii="Arial" w:hAnsi="Arial" w:cs="Arial"/>
          <w:sz w:val="25"/>
          <w:szCs w:val="25"/>
        </w:rPr>
        <w:t>local industry development</w:t>
      </w:r>
      <w:r w:rsidR="00E658E6" w:rsidRPr="00A150AE">
        <w:rPr>
          <w:rFonts w:ascii="Arial" w:hAnsi="Arial" w:cs="Arial"/>
          <w:sz w:val="25"/>
          <w:szCs w:val="25"/>
        </w:rPr>
        <w:t xml:space="preserve"> </w:t>
      </w:r>
      <w:r w:rsidR="00E658E6" w:rsidRPr="00A150AE">
        <w:rPr>
          <w:rFonts w:ascii="Arial" w:hAnsi="Arial" w:cs="Arial"/>
          <w:sz w:val="25"/>
          <w:szCs w:val="25"/>
        </w:rPr>
        <w:t>(Ssozi and Bbaale, 2019</w:t>
      </w:r>
      <w:r w:rsidR="00E658E6" w:rsidRPr="00A150AE">
        <w:rPr>
          <w:rFonts w:ascii="Arial" w:hAnsi="Arial" w:cs="Arial"/>
          <w:sz w:val="25"/>
          <w:szCs w:val="25"/>
        </w:rPr>
        <w:t xml:space="preserve">; </w:t>
      </w:r>
      <w:r w:rsidR="00AB4307" w:rsidRPr="00A150AE">
        <w:rPr>
          <w:rFonts w:ascii="Arial" w:hAnsi="Arial" w:cs="Arial"/>
          <w:sz w:val="25"/>
          <w:szCs w:val="25"/>
        </w:rPr>
        <w:t>Lee, Gao, and Li, 2017</w:t>
      </w:r>
      <w:r w:rsidR="00E658E6" w:rsidRPr="00A150AE">
        <w:rPr>
          <w:rFonts w:ascii="Arial" w:hAnsi="Arial" w:cs="Arial"/>
          <w:sz w:val="25"/>
          <w:szCs w:val="25"/>
        </w:rPr>
        <w:t>)</w:t>
      </w:r>
      <w:r w:rsidR="00AB4307" w:rsidRPr="00A150AE">
        <w:rPr>
          <w:rFonts w:ascii="Arial" w:hAnsi="Arial" w:cs="Arial"/>
          <w:sz w:val="25"/>
          <w:szCs w:val="25"/>
        </w:rPr>
        <w:t xml:space="preserve">. </w:t>
      </w:r>
      <w:r w:rsidR="00CD6429" w:rsidRPr="00A150AE">
        <w:rPr>
          <w:rFonts w:ascii="Arial" w:hAnsi="Arial" w:cs="Arial"/>
          <w:sz w:val="25"/>
          <w:szCs w:val="25"/>
        </w:rPr>
        <w:t xml:space="preserve">Thus, the </w:t>
      </w:r>
      <w:r w:rsidR="00847A12">
        <w:rPr>
          <w:rFonts w:ascii="Arial" w:hAnsi="Arial" w:cs="Arial"/>
          <w:sz w:val="25"/>
          <w:szCs w:val="25"/>
        </w:rPr>
        <w:t>catching-up</w:t>
      </w:r>
      <w:r w:rsidR="00CD6429" w:rsidRPr="00A150AE">
        <w:rPr>
          <w:rFonts w:ascii="Arial" w:hAnsi="Arial" w:cs="Arial"/>
          <w:sz w:val="25"/>
          <w:szCs w:val="25"/>
        </w:rPr>
        <w:t xml:space="preserve"> economies </w:t>
      </w:r>
      <w:r w:rsidR="0013392F" w:rsidRPr="00A150AE">
        <w:rPr>
          <w:rFonts w:ascii="Arial" w:hAnsi="Arial" w:cs="Arial"/>
          <w:sz w:val="25"/>
          <w:szCs w:val="25"/>
        </w:rPr>
        <w:t xml:space="preserve">will acquire vast skills and technology for </w:t>
      </w:r>
      <w:r w:rsidR="009655E1" w:rsidRPr="00A150AE">
        <w:rPr>
          <w:rFonts w:ascii="Arial" w:hAnsi="Arial" w:cs="Arial"/>
          <w:sz w:val="25"/>
          <w:szCs w:val="25"/>
        </w:rPr>
        <w:t xml:space="preserve">structural change and productive growth. </w:t>
      </w:r>
      <w:r w:rsidR="00187F77" w:rsidRPr="00A150AE">
        <w:rPr>
          <w:rFonts w:ascii="Arial" w:hAnsi="Arial" w:cs="Arial"/>
          <w:sz w:val="25"/>
          <w:szCs w:val="25"/>
        </w:rPr>
        <w:t xml:space="preserve"> </w:t>
      </w:r>
      <w:r w:rsidR="00F843DE" w:rsidRPr="00A150AE">
        <w:rPr>
          <w:rFonts w:ascii="Arial" w:hAnsi="Arial" w:cs="Arial"/>
          <w:sz w:val="25"/>
          <w:szCs w:val="25"/>
        </w:rPr>
        <w:t xml:space="preserve"> </w:t>
      </w:r>
      <w:r w:rsidR="006A653F" w:rsidRPr="00A150AE">
        <w:rPr>
          <w:rFonts w:ascii="Arial" w:hAnsi="Arial" w:cs="Arial"/>
          <w:sz w:val="25"/>
          <w:szCs w:val="25"/>
        </w:rPr>
        <w:t xml:space="preserve"> </w:t>
      </w:r>
      <w:r w:rsidR="00451C8B" w:rsidRPr="00A150AE">
        <w:rPr>
          <w:rFonts w:ascii="Arial" w:hAnsi="Arial" w:cs="Arial"/>
          <w:sz w:val="25"/>
          <w:szCs w:val="25"/>
        </w:rPr>
        <w:t xml:space="preserve"> </w:t>
      </w:r>
    </w:p>
    <w:p w:rsidR="00031402" w:rsidRPr="00A150AE" w:rsidRDefault="00031402" w:rsidP="00A150AE">
      <w:pPr>
        <w:spacing w:line="480" w:lineRule="auto"/>
        <w:jc w:val="both"/>
        <w:rPr>
          <w:rFonts w:ascii="Arial" w:hAnsi="Arial" w:cs="Arial"/>
          <w:b/>
          <w:sz w:val="25"/>
          <w:szCs w:val="25"/>
        </w:rPr>
      </w:pPr>
      <w:r w:rsidRPr="00A150AE">
        <w:rPr>
          <w:rFonts w:ascii="Arial" w:hAnsi="Arial" w:cs="Arial"/>
          <w:b/>
          <w:sz w:val="25"/>
          <w:szCs w:val="25"/>
        </w:rPr>
        <w:t>Question 3</w:t>
      </w:r>
    </w:p>
    <w:p w:rsidR="00C97EEB" w:rsidRPr="00A150AE" w:rsidRDefault="009F5CBE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  <w:t>Trading or business is an imperative component for any society’s development</w:t>
      </w:r>
      <w:r w:rsidR="003F6A02">
        <w:rPr>
          <w:rFonts w:ascii="Arial" w:hAnsi="Arial" w:cs="Arial"/>
          <w:sz w:val="25"/>
          <w:szCs w:val="25"/>
        </w:rPr>
        <w:t>. I</w:t>
      </w:r>
      <w:r w:rsidR="002D57E0" w:rsidRPr="00A150AE">
        <w:rPr>
          <w:rFonts w:ascii="Arial" w:hAnsi="Arial" w:cs="Arial"/>
          <w:sz w:val="25"/>
          <w:szCs w:val="25"/>
        </w:rPr>
        <w:t xml:space="preserve">t provides people with </w:t>
      </w:r>
      <w:r w:rsidR="003F6A02">
        <w:rPr>
          <w:rFonts w:ascii="Arial" w:hAnsi="Arial" w:cs="Arial"/>
          <w:sz w:val="25"/>
          <w:szCs w:val="25"/>
        </w:rPr>
        <w:t xml:space="preserve">a </w:t>
      </w:r>
      <w:r w:rsidR="00A557F0" w:rsidRPr="00A150AE">
        <w:rPr>
          <w:rFonts w:ascii="Arial" w:hAnsi="Arial" w:cs="Arial"/>
          <w:sz w:val="25"/>
          <w:szCs w:val="25"/>
        </w:rPr>
        <w:t xml:space="preserve">tangible interest </w:t>
      </w:r>
      <w:r w:rsidR="000D0E23" w:rsidRPr="00A150AE">
        <w:rPr>
          <w:rFonts w:ascii="Arial" w:hAnsi="Arial" w:cs="Arial"/>
          <w:sz w:val="25"/>
          <w:szCs w:val="25"/>
        </w:rPr>
        <w:t xml:space="preserve">in each other’s </w:t>
      </w:r>
      <w:r w:rsidR="001530F5" w:rsidRPr="00A150AE">
        <w:rPr>
          <w:rFonts w:ascii="Arial" w:hAnsi="Arial" w:cs="Arial"/>
          <w:sz w:val="25"/>
          <w:szCs w:val="25"/>
        </w:rPr>
        <w:t xml:space="preserve">economic wellness </w:t>
      </w:r>
      <w:r w:rsidR="00831F33" w:rsidRPr="00A150AE">
        <w:rPr>
          <w:rFonts w:ascii="Arial" w:hAnsi="Arial" w:cs="Arial"/>
          <w:sz w:val="25"/>
          <w:szCs w:val="25"/>
        </w:rPr>
        <w:t xml:space="preserve">and clears the path for </w:t>
      </w:r>
      <w:r w:rsidR="000C2A14" w:rsidRPr="00A150AE">
        <w:rPr>
          <w:rFonts w:ascii="Arial" w:hAnsi="Arial" w:cs="Arial"/>
          <w:sz w:val="25"/>
          <w:szCs w:val="25"/>
        </w:rPr>
        <w:t>growth that is fiscally responsible</w:t>
      </w:r>
      <w:r w:rsidR="00F40E37" w:rsidRPr="00A150AE">
        <w:rPr>
          <w:rFonts w:ascii="Arial" w:hAnsi="Arial" w:cs="Arial"/>
          <w:sz w:val="25"/>
          <w:szCs w:val="25"/>
        </w:rPr>
        <w:t xml:space="preserve"> (Laya, 2016)</w:t>
      </w:r>
      <w:r w:rsidR="000C2A14" w:rsidRPr="00A150AE">
        <w:rPr>
          <w:rFonts w:ascii="Arial" w:hAnsi="Arial" w:cs="Arial"/>
          <w:sz w:val="25"/>
          <w:szCs w:val="25"/>
        </w:rPr>
        <w:t xml:space="preserve">. </w:t>
      </w:r>
      <w:r w:rsidR="00DF1EF7" w:rsidRPr="00A150AE">
        <w:rPr>
          <w:rFonts w:ascii="Arial" w:hAnsi="Arial" w:cs="Arial"/>
          <w:sz w:val="25"/>
          <w:szCs w:val="25"/>
        </w:rPr>
        <w:lastRenderedPageBreak/>
        <w:t xml:space="preserve">Business or trading opens an opportunity </w:t>
      </w:r>
      <w:r w:rsidR="003F6A02">
        <w:rPr>
          <w:rFonts w:ascii="Arial" w:hAnsi="Arial" w:cs="Arial"/>
          <w:sz w:val="25"/>
          <w:szCs w:val="25"/>
        </w:rPr>
        <w:t>to invest and spend</w:t>
      </w:r>
      <w:r w:rsidR="007C689E" w:rsidRPr="00A150AE">
        <w:rPr>
          <w:rFonts w:ascii="Arial" w:hAnsi="Arial" w:cs="Arial"/>
          <w:sz w:val="25"/>
          <w:szCs w:val="25"/>
        </w:rPr>
        <w:t xml:space="preserve"> </w:t>
      </w:r>
      <w:r w:rsidR="00D20392" w:rsidRPr="00A150AE">
        <w:rPr>
          <w:rFonts w:ascii="Arial" w:hAnsi="Arial" w:cs="Arial"/>
          <w:sz w:val="25"/>
          <w:szCs w:val="25"/>
        </w:rPr>
        <w:t>to attain financially responsible growth</w:t>
      </w:r>
      <w:r w:rsidR="00EE4E58" w:rsidRPr="00A150AE">
        <w:rPr>
          <w:rFonts w:ascii="Arial" w:hAnsi="Arial" w:cs="Arial"/>
          <w:sz w:val="25"/>
          <w:szCs w:val="25"/>
        </w:rPr>
        <w:t xml:space="preserve"> in climates where </w:t>
      </w:r>
      <w:r w:rsidR="00F17729" w:rsidRPr="00A150AE">
        <w:rPr>
          <w:rFonts w:ascii="Arial" w:hAnsi="Arial" w:cs="Arial"/>
          <w:sz w:val="25"/>
          <w:szCs w:val="25"/>
        </w:rPr>
        <w:t>government efforts are limited</w:t>
      </w:r>
      <w:r w:rsidR="00D20392" w:rsidRPr="00A150AE">
        <w:rPr>
          <w:rFonts w:ascii="Arial" w:hAnsi="Arial" w:cs="Arial"/>
          <w:sz w:val="25"/>
          <w:szCs w:val="25"/>
        </w:rPr>
        <w:t xml:space="preserve">. </w:t>
      </w:r>
      <w:r w:rsidR="00F162CA" w:rsidRPr="00A150AE">
        <w:rPr>
          <w:rFonts w:ascii="Arial" w:hAnsi="Arial" w:cs="Arial"/>
          <w:sz w:val="25"/>
          <w:szCs w:val="25"/>
        </w:rPr>
        <w:t xml:space="preserve">Therefore,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F162CA" w:rsidRPr="00A150AE">
        <w:rPr>
          <w:rFonts w:ascii="Arial" w:hAnsi="Arial" w:cs="Arial"/>
          <w:sz w:val="25"/>
          <w:szCs w:val="25"/>
        </w:rPr>
        <w:t xml:space="preserve">business provides a platform for effective </w:t>
      </w:r>
      <w:r w:rsidR="002D2D69" w:rsidRPr="00A150AE">
        <w:rPr>
          <w:rFonts w:ascii="Arial" w:hAnsi="Arial" w:cs="Arial"/>
          <w:sz w:val="25"/>
          <w:szCs w:val="25"/>
        </w:rPr>
        <w:t xml:space="preserve">and coordinated growth </w:t>
      </w:r>
      <w:r w:rsidR="003F6A02">
        <w:rPr>
          <w:rFonts w:ascii="Arial" w:hAnsi="Arial" w:cs="Arial"/>
          <w:sz w:val="25"/>
          <w:szCs w:val="25"/>
        </w:rPr>
        <w:t>by integrating</w:t>
      </w:r>
      <w:r w:rsidR="002D2D69" w:rsidRPr="00A150AE">
        <w:rPr>
          <w:rFonts w:ascii="Arial" w:hAnsi="Arial" w:cs="Arial"/>
          <w:sz w:val="25"/>
          <w:szCs w:val="25"/>
        </w:rPr>
        <w:t xml:space="preserve"> the various players’ input into the economy.</w:t>
      </w:r>
      <w:r w:rsidR="00F069CD" w:rsidRPr="00A150AE">
        <w:rPr>
          <w:rFonts w:ascii="Arial" w:hAnsi="Arial" w:cs="Arial"/>
          <w:sz w:val="25"/>
          <w:szCs w:val="25"/>
        </w:rPr>
        <w:t xml:space="preserve"> </w:t>
      </w:r>
    </w:p>
    <w:p w:rsidR="00540582" w:rsidRPr="00A150AE" w:rsidRDefault="00F069CD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F601F3" w:rsidRPr="00A150AE">
        <w:rPr>
          <w:rFonts w:ascii="Arial" w:hAnsi="Arial" w:cs="Arial"/>
          <w:sz w:val="25"/>
          <w:szCs w:val="25"/>
        </w:rPr>
        <w:t xml:space="preserve">Additionally, business </w:t>
      </w:r>
      <w:r w:rsidR="002A3B2D" w:rsidRPr="00A150AE">
        <w:rPr>
          <w:rFonts w:ascii="Arial" w:hAnsi="Arial" w:cs="Arial"/>
          <w:sz w:val="25"/>
          <w:szCs w:val="25"/>
        </w:rPr>
        <w:t xml:space="preserve">enhances the society’s </w:t>
      </w:r>
      <w:r w:rsidR="008E5A06" w:rsidRPr="00A150AE">
        <w:rPr>
          <w:rFonts w:ascii="Arial" w:hAnsi="Arial" w:cs="Arial"/>
          <w:sz w:val="25"/>
          <w:szCs w:val="25"/>
        </w:rPr>
        <w:t xml:space="preserve">companies to </w:t>
      </w:r>
      <w:r w:rsidR="00AF5083" w:rsidRPr="00A150AE">
        <w:rPr>
          <w:rFonts w:ascii="Arial" w:hAnsi="Arial" w:cs="Arial"/>
          <w:sz w:val="25"/>
          <w:szCs w:val="25"/>
        </w:rPr>
        <w:t xml:space="preserve">specialize and </w:t>
      </w:r>
      <w:r w:rsidR="00D30241" w:rsidRPr="00A150AE">
        <w:rPr>
          <w:rFonts w:ascii="Arial" w:hAnsi="Arial" w:cs="Arial"/>
          <w:sz w:val="25"/>
          <w:szCs w:val="25"/>
        </w:rPr>
        <w:t>scale</w:t>
      </w:r>
      <w:r w:rsidR="006569B0" w:rsidRPr="00A150AE">
        <w:rPr>
          <w:rFonts w:ascii="Arial" w:hAnsi="Arial" w:cs="Arial"/>
          <w:sz w:val="25"/>
          <w:szCs w:val="25"/>
        </w:rPr>
        <w:t xml:space="preserve">, where prices are brought down, especially for the poor </w:t>
      </w:r>
      <w:r w:rsidR="00D72ECB" w:rsidRPr="00A150AE">
        <w:rPr>
          <w:rFonts w:ascii="Arial" w:hAnsi="Arial" w:cs="Arial"/>
          <w:sz w:val="25"/>
          <w:szCs w:val="25"/>
        </w:rPr>
        <w:t xml:space="preserve">whose income goes to commonly traded </w:t>
      </w:r>
      <w:r w:rsidR="00B23070" w:rsidRPr="00A150AE">
        <w:rPr>
          <w:rFonts w:ascii="Arial" w:hAnsi="Arial" w:cs="Arial"/>
          <w:sz w:val="25"/>
          <w:szCs w:val="25"/>
        </w:rPr>
        <w:t>goods</w:t>
      </w:r>
      <w:r w:rsidR="00F40E37" w:rsidRPr="00A150AE">
        <w:rPr>
          <w:rFonts w:ascii="Arial" w:hAnsi="Arial" w:cs="Arial"/>
          <w:sz w:val="25"/>
          <w:szCs w:val="25"/>
        </w:rPr>
        <w:t xml:space="preserve"> (Laya, 2016)</w:t>
      </w:r>
      <w:r w:rsidR="00B23070" w:rsidRPr="00A150AE">
        <w:rPr>
          <w:rFonts w:ascii="Arial" w:hAnsi="Arial" w:cs="Arial"/>
          <w:sz w:val="25"/>
          <w:szCs w:val="25"/>
        </w:rPr>
        <w:t xml:space="preserve">. </w:t>
      </w:r>
      <w:r w:rsidR="00700E24" w:rsidRPr="00A150AE">
        <w:rPr>
          <w:rFonts w:ascii="Arial" w:hAnsi="Arial" w:cs="Arial"/>
          <w:sz w:val="25"/>
          <w:szCs w:val="25"/>
        </w:rPr>
        <w:t xml:space="preserve">Besides, </w:t>
      </w:r>
      <w:r w:rsidR="00723FAA" w:rsidRPr="00A150AE">
        <w:rPr>
          <w:rFonts w:ascii="Arial" w:hAnsi="Arial" w:cs="Arial"/>
          <w:sz w:val="25"/>
          <w:szCs w:val="25"/>
        </w:rPr>
        <w:t xml:space="preserve">more business or trading means more </w:t>
      </w:r>
      <w:r w:rsidR="009766A9" w:rsidRPr="00A150AE">
        <w:rPr>
          <w:rFonts w:ascii="Arial" w:hAnsi="Arial" w:cs="Arial"/>
          <w:sz w:val="25"/>
          <w:szCs w:val="25"/>
        </w:rPr>
        <w:t>opportunities</w:t>
      </w:r>
      <w:r w:rsidR="00723FAA" w:rsidRPr="00A150AE">
        <w:rPr>
          <w:rFonts w:ascii="Arial" w:hAnsi="Arial" w:cs="Arial"/>
          <w:sz w:val="25"/>
          <w:szCs w:val="25"/>
        </w:rPr>
        <w:t xml:space="preserve"> to</w:t>
      </w:r>
      <w:r w:rsidR="009766A9" w:rsidRPr="00A150AE">
        <w:rPr>
          <w:rFonts w:ascii="Arial" w:hAnsi="Arial" w:cs="Arial"/>
          <w:sz w:val="25"/>
          <w:szCs w:val="25"/>
        </w:rPr>
        <w:t xml:space="preserve"> innovate and open economies through </w:t>
      </w:r>
      <w:r w:rsidR="007A6612" w:rsidRPr="00A150AE">
        <w:rPr>
          <w:rFonts w:ascii="Arial" w:hAnsi="Arial" w:cs="Arial"/>
          <w:sz w:val="25"/>
          <w:szCs w:val="25"/>
        </w:rPr>
        <w:t xml:space="preserve">technology diffusion and </w:t>
      </w:r>
      <w:r w:rsidR="007B0D50" w:rsidRPr="00A150AE">
        <w:rPr>
          <w:rFonts w:ascii="Arial" w:hAnsi="Arial" w:cs="Arial"/>
          <w:sz w:val="25"/>
          <w:szCs w:val="25"/>
        </w:rPr>
        <w:t xml:space="preserve">enhancement of new ideas. </w:t>
      </w:r>
      <w:r w:rsidR="00B65E9D" w:rsidRPr="00A150AE">
        <w:rPr>
          <w:rFonts w:ascii="Arial" w:hAnsi="Arial" w:cs="Arial"/>
          <w:sz w:val="25"/>
          <w:szCs w:val="25"/>
        </w:rPr>
        <w:t xml:space="preserve">Trading fosters idea development to trigger new thoughts for </w:t>
      </w:r>
      <w:r w:rsidR="00380398" w:rsidRPr="00A150AE">
        <w:rPr>
          <w:rFonts w:ascii="Arial" w:hAnsi="Arial" w:cs="Arial"/>
          <w:sz w:val="25"/>
          <w:szCs w:val="25"/>
        </w:rPr>
        <w:t>executing</w:t>
      </w:r>
      <w:r w:rsidR="00B65E9D" w:rsidRPr="00A150AE">
        <w:rPr>
          <w:rFonts w:ascii="Arial" w:hAnsi="Arial" w:cs="Arial"/>
          <w:sz w:val="25"/>
          <w:szCs w:val="25"/>
        </w:rPr>
        <w:t xml:space="preserve"> tasks</w:t>
      </w:r>
      <w:r w:rsidR="00380398" w:rsidRPr="00A150AE">
        <w:rPr>
          <w:rFonts w:ascii="Arial" w:hAnsi="Arial" w:cs="Arial"/>
          <w:sz w:val="25"/>
          <w:szCs w:val="25"/>
        </w:rPr>
        <w:t xml:space="preserve"> and resolving problems through solution-focused strategies. Therefore, business is a perfect player in promoting research and development </w:t>
      </w:r>
      <w:r w:rsidR="00AA4AA3" w:rsidRPr="00A150AE">
        <w:rPr>
          <w:rFonts w:ascii="Arial" w:hAnsi="Arial" w:cs="Arial"/>
          <w:sz w:val="25"/>
          <w:szCs w:val="25"/>
        </w:rPr>
        <w:t xml:space="preserve">for innovation and </w:t>
      </w:r>
      <w:r w:rsidR="00B54DE6" w:rsidRPr="00A150AE">
        <w:rPr>
          <w:rFonts w:ascii="Arial" w:hAnsi="Arial" w:cs="Arial"/>
          <w:sz w:val="25"/>
          <w:szCs w:val="25"/>
        </w:rPr>
        <w:t>creativity.</w:t>
      </w:r>
    </w:p>
    <w:p w:rsidR="007A1DB1" w:rsidRPr="00A150AE" w:rsidRDefault="00540582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C466BA" w:rsidRPr="00A150AE">
        <w:rPr>
          <w:rFonts w:ascii="Arial" w:hAnsi="Arial" w:cs="Arial"/>
          <w:sz w:val="25"/>
          <w:szCs w:val="25"/>
        </w:rPr>
        <w:t>Trading or business constitute</w:t>
      </w:r>
      <w:r w:rsidR="003F6A02">
        <w:rPr>
          <w:rFonts w:ascii="Arial" w:hAnsi="Arial" w:cs="Arial"/>
          <w:sz w:val="25"/>
          <w:szCs w:val="25"/>
        </w:rPr>
        <w:t>s</w:t>
      </w:r>
      <w:r w:rsidR="00C466BA" w:rsidRPr="00A150AE">
        <w:rPr>
          <w:rFonts w:ascii="Arial" w:hAnsi="Arial" w:cs="Arial"/>
          <w:sz w:val="25"/>
          <w:szCs w:val="25"/>
        </w:rPr>
        <w:t xml:space="preserve"> an imperative component for enhancing living standar</w:t>
      </w:r>
      <w:r w:rsidR="003D5343" w:rsidRPr="00A150AE">
        <w:rPr>
          <w:rFonts w:ascii="Arial" w:hAnsi="Arial" w:cs="Arial"/>
          <w:sz w:val="25"/>
          <w:szCs w:val="25"/>
        </w:rPr>
        <w:t xml:space="preserve">ds through economic development. </w:t>
      </w:r>
      <w:r w:rsidR="00716E4A" w:rsidRPr="00A150AE">
        <w:rPr>
          <w:rFonts w:ascii="Arial" w:hAnsi="Arial" w:cs="Arial"/>
          <w:sz w:val="25"/>
          <w:szCs w:val="25"/>
        </w:rPr>
        <w:t>For instance, trade represent</w:t>
      </w:r>
      <w:r w:rsidR="003F6A02">
        <w:rPr>
          <w:rFonts w:ascii="Arial" w:hAnsi="Arial" w:cs="Arial"/>
          <w:sz w:val="25"/>
          <w:szCs w:val="25"/>
        </w:rPr>
        <w:t>s</w:t>
      </w:r>
      <w:r w:rsidR="00716E4A" w:rsidRPr="00A150AE">
        <w:rPr>
          <w:rFonts w:ascii="Arial" w:hAnsi="Arial" w:cs="Arial"/>
          <w:sz w:val="25"/>
          <w:szCs w:val="25"/>
        </w:rPr>
        <w:t xml:space="preserve"> a significant portion of America’s prosperity through </w:t>
      </w:r>
      <w:r w:rsidR="00D64B38" w:rsidRPr="00A150AE">
        <w:rPr>
          <w:rFonts w:ascii="Arial" w:hAnsi="Arial" w:cs="Arial"/>
          <w:sz w:val="25"/>
          <w:szCs w:val="25"/>
        </w:rPr>
        <w:t xml:space="preserve">its </w:t>
      </w:r>
      <w:r w:rsidR="00A571F2" w:rsidRPr="00A150AE">
        <w:rPr>
          <w:rFonts w:ascii="Arial" w:hAnsi="Arial" w:cs="Arial"/>
          <w:sz w:val="25"/>
          <w:szCs w:val="25"/>
        </w:rPr>
        <w:t>ability to</w:t>
      </w:r>
      <w:r w:rsidR="00E23F0D" w:rsidRPr="00A150AE">
        <w:rPr>
          <w:rFonts w:ascii="Arial" w:hAnsi="Arial" w:cs="Arial"/>
          <w:sz w:val="25"/>
          <w:szCs w:val="25"/>
        </w:rPr>
        <w:t xml:space="preserve"> </w:t>
      </w:r>
      <w:r w:rsidR="00A06A1F" w:rsidRPr="00A150AE">
        <w:rPr>
          <w:rFonts w:ascii="Arial" w:hAnsi="Arial" w:cs="Arial"/>
          <w:sz w:val="25"/>
          <w:szCs w:val="25"/>
        </w:rPr>
        <w:t>powering</w:t>
      </w:r>
      <w:r w:rsidR="00E23F0D" w:rsidRPr="00A150AE">
        <w:rPr>
          <w:rFonts w:ascii="Arial" w:hAnsi="Arial" w:cs="Arial"/>
          <w:sz w:val="25"/>
          <w:szCs w:val="25"/>
        </w:rPr>
        <w:t xml:space="preserve"> economic </w:t>
      </w:r>
      <w:r w:rsidR="002E462A" w:rsidRPr="00A150AE">
        <w:rPr>
          <w:rFonts w:ascii="Arial" w:hAnsi="Arial" w:cs="Arial"/>
          <w:sz w:val="25"/>
          <w:szCs w:val="25"/>
        </w:rPr>
        <w:t>growth</w:t>
      </w:r>
      <w:r w:rsidR="00A06A1F" w:rsidRPr="00A150AE">
        <w:rPr>
          <w:rFonts w:ascii="Arial" w:hAnsi="Arial" w:cs="Arial"/>
          <w:sz w:val="25"/>
          <w:szCs w:val="25"/>
        </w:rPr>
        <w:t>, raising the standards of living</w:t>
      </w:r>
      <w:r w:rsidR="003F6A02">
        <w:rPr>
          <w:rFonts w:ascii="Arial" w:hAnsi="Arial" w:cs="Arial"/>
          <w:sz w:val="25"/>
          <w:szCs w:val="25"/>
        </w:rPr>
        <w:t>,</w:t>
      </w:r>
      <w:r w:rsidR="00A06A1F" w:rsidRPr="00A150AE">
        <w:rPr>
          <w:rFonts w:ascii="Arial" w:hAnsi="Arial" w:cs="Arial"/>
          <w:sz w:val="25"/>
          <w:szCs w:val="25"/>
        </w:rPr>
        <w:t xml:space="preserve"> and helping Americans </w:t>
      </w:r>
      <w:r w:rsidR="00AD5711" w:rsidRPr="00A150AE">
        <w:rPr>
          <w:rFonts w:ascii="Arial" w:hAnsi="Arial" w:cs="Arial"/>
          <w:sz w:val="25"/>
          <w:szCs w:val="25"/>
        </w:rPr>
        <w:t xml:space="preserve">afford </w:t>
      </w:r>
      <w:r w:rsidR="00677AD9" w:rsidRPr="00A150AE">
        <w:rPr>
          <w:rFonts w:ascii="Arial" w:hAnsi="Arial" w:cs="Arial"/>
          <w:sz w:val="25"/>
          <w:szCs w:val="25"/>
        </w:rPr>
        <w:t>goods and services for their families</w:t>
      </w:r>
      <w:r w:rsidR="005B4A08" w:rsidRPr="00A150AE">
        <w:rPr>
          <w:rFonts w:ascii="Arial" w:hAnsi="Arial" w:cs="Arial"/>
          <w:sz w:val="25"/>
          <w:szCs w:val="25"/>
        </w:rPr>
        <w:t xml:space="preserve"> (United States Trade Representative, 2021)</w:t>
      </w:r>
      <w:r w:rsidR="00677AD9" w:rsidRPr="00A150AE">
        <w:rPr>
          <w:rFonts w:ascii="Arial" w:hAnsi="Arial" w:cs="Arial"/>
          <w:sz w:val="25"/>
          <w:szCs w:val="25"/>
        </w:rPr>
        <w:t xml:space="preserve">. Therefore, </w:t>
      </w:r>
      <w:r w:rsidR="00E64591" w:rsidRPr="00A150AE">
        <w:rPr>
          <w:rFonts w:ascii="Arial" w:hAnsi="Arial" w:cs="Arial"/>
          <w:sz w:val="25"/>
          <w:szCs w:val="25"/>
        </w:rPr>
        <w:t xml:space="preserve">business expansion </w:t>
      </w:r>
      <w:r w:rsidR="00D35E6C" w:rsidRPr="00A150AE">
        <w:rPr>
          <w:rFonts w:ascii="Arial" w:hAnsi="Arial" w:cs="Arial"/>
          <w:sz w:val="25"/>
          <w:szCs w:val="25"/>
        </w:rPr>
        <w:t>supports productivity in society, expands the variety of choice</w:t>
      </w:r>
      <w:r w:rsidR="003F6A02">
        <w:rPr>
          <w:rFonts w:ascii="Arial" w:hAnsi="Arial" w:cs="Arial"/>
          <w:sz w:val="25"/>
          <w:szCs w:val="25"/>
        </w:rPr>
        <w:t>s,</w:t>
      </w:r>
      <w:r w:rsidR="00D35E6C" w:rsidRPr="00A150AE">
        <w:rPr>
          <w:rFonts w:ascii="Arial" w:hAnsi="Arial" w:cs="Arial"/>
          <w:sz w:val="25"/>
          <w:szCs w:val="25"/>
        </w:rPr>
        <w:t xml:space="preserve"> and promotes rapid economic growth through investment </w:t>
      </w:r>
      <w:r w:rsidR="00EB34AB" w:rsidRPr="00A150AE">
        <w:rPr>
          <w:rFonts w:ascii="Arial" w:hAnsi="Arial" w:cs="Arial"/>
          <w:sz w:val="25"/>
          <w:szCs w:val="25"/>
        </w:rPr>
        <w:t xml:space="preserve">as it keeps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EB34AB" w:rsidRPr="00A150AE">
        <w:rPr>
          <w:rFonts w:ascii="Arial" w:hAnsi="Arial" w:cs="Arial"/>
          <w:sz w:val="25"/>
          <w:szCs w:val="25"/>
        </w:rPr>
        <w:t xml:space="preserve">economy </w:t>
      </w:r>
      <w:r w:rsidR="00A632D8" w:rsidRPr="00A150AE">
        <w:rPr>
          <w:rFonts w:ascii="Arial" w:hAnsi="Arial" w:cs="Arial"/>
          <w:sz w:val="25"/>
          <w:szCs w:val="25"/>
        </w:rPr>
        <w:t>open, dynamic</w:t>
      </w:r>
      <w:r w:rsidR="003F6A02">
        <w:rPr>
          <w:rFonts w:ascii="Arial" w:hAnsi="Arial" w:cs="Arial"/>
          <w:sz w:val="25"/>
          <w:szCs w:val="25"/>
        </w:rPr>
        <w:t>,</w:t>
      </w:r>
      <w:r w:rsidR="00A632D8" w:rsidRPr="00A150AE">
        <w:rPr>
          <w:rFonts w:ascii="Arial" w:hAnsi="Arial" w:cs="Arial"/>
          <w:sz w:val="25"/>
          <w:szCs w:val="25"/>
        </w:rPr>
        <w:t xml:space="preserve"> and competitive. </w:t>
      </w:r>
      <w:r w:rsidR="00C0515F" w:rsidRPr="00A150AE">
        <w:rPr>
          <w:rFonts w:ascii="Arial" w:hAnsi="Arial" w:cs="Arial"/>
          <w:sz w:val="25"/>
          <w:szCs w:val="25"/>
        </w:rPr>
        <w:t>Trade is essential finally essential for multi-sectoral deve</w:t>
      </w:r>
      <w:r w:rsidR="00575595" w:rsidRPr="00A150AE">
        <w:rPr>
          <w:rFonts w:ascii="Arial" w:hAnsi="Arial" w:cs="Arial"/>
          <w:sz w:val="25"/>
          <w:szCs w:val="25"/>
        </w:rPr>
        <w:t>lopment</w:t>
      </w:r>
      <w:r w:rsidR="003F6A02">
        <w:rPr>
          <w:rFonts w:ascii="Arial" w:hAnsi="Arial" w:cs="Arial"/>
          <w:sz w:val="25"/>
          <w:szCs w:val="25"/>
        </w:rPr>
        <w:t>,</w:t>
      </w:r>
      <w:r w:rsidR="00575595" w:rsidRPr="00A150AE">
        <w:rPr>
          <w:rFonts w:ascii="Arial" w:hAnsi="Arial" w:cs="Arial"/>
          <w:sz w:val="25"/>
          <w:szCs w:val="25"/>
        </w:rPr>
        <w:t xml:space="preserve"> enhancing productivity at all levels. </w:t>
      </w:r>
      <w:r w:rsidR="00E42FBA" w:rsidRPr="00A150AE">
        <w:rPr>
          <w:rFonts w:ascii="Arial" w:hAnsi="Arial" w:cs="Arial"/>
          <w:sz w:val="25"/>
          <w:szCs w:val="25"/>
        </w:rPr>
        <w:t xml:space="preserve">For example, </w:t>
      </w:r>
      <w:r w:rsidR="00862B72" w:rsidRPr="00A150AE">
        <w:rPr>
          <w:rFonts w:ascii="Arial" w:hAnsi="Arial" w:cs="Arial"/>
          <w:sz w:val="25"/>
          <w:szCs w:val="25"/>
        </w:rPr>
        <w:t>in 2017</w:t>
      </w:r>
      <w:r w:rsidR="003F6A02">
        <w:rPr>
          <w:rFonts w:ascii="Arial" w:hAnsi="Arial" w:cs="Arial"/>
          <w:sz w:val="25"/>
          <w:szCs w:val="25"/>
        </w:rPr>
        <w:t>,</w:t>
      </w:r>
      <w:r w:rsidR="00862B72" w:rsidRPr="00A150AE">
        <w:rPr>
          <w:rFonts w:ascii="Arial" w:hAnsi="Arial" w:cs="Arial"/>
          <w:sz w:val="25"/>
          <w:szCs w:val="25"/>
        </w:rPr>
        <w:t xml:space="preserve"> the U.S goods and services trade</w:t>
      </w:r>
      <w:r w:rsidR="003F6A02">
        <w:rPr>
          <w:rFonts w:ascii="Arial" w:hAnsi="Arial" w:cs="Arial"/>
          <w:sz w:val="25"/>
          <w:szCs w:val="25"/>
        </w:rPr>
        <w:t>,</w:t>
      </w:r>
      <w:r w:rsidR="00862B72" w:rsidRPr="00A150AE">
        <w:rPr>
          <w:rFonts w:ascii="Arial" w:hAnsi="Arial" w:cs="Arial"/>
          <w:sz w:val="25"/>
          <w:szCs w:val="25"/>
        </w:rPr>
        <w:t xml:space="preserve"> including import and exports</w:t>
      </w:r>
      <w:r w:rsidR="003F6A02">
        <w:rPr>
          <w:rFonts w:ascii="Arial" w:hAnsi="Arial" w:cs="Arial"/>
          <w:sz w:val="25"/>
          <w:szCs w:val="25"/>
        </w:rPr>
        <w:t>,</w:t>
      </w:r>
      <w:r w:rsidR="00862B72" w:rsidRPr="00A150AE">
        <w:rPr>
          <w:rFonts w:ascii="Arial" w:hAnsi="Arial" w:cs="Arial"/>
          <w:sz w:val="25"/>
          <w:szCs w:val="25"/>
        </w:rPr>
        <w:t xml:space="preserve"> </w:t>
      </w:r>
      <w:r w:rsidR="00F63B86" w:rsidRPr="00A150AE">
        <w:rPr>
          <w:rFonts w:ascii="Arial" w:hAnsi="Arial" w:cs="Arial"/>
          <w:sz w:val="25"/>
          <w:szCs w:val="25"/>
        </w:rPr>
        <w:t xml:space="preserve">accounted </w:t>
      </w:r>
      <w:r w:rsidR="00605878" w:rsidRPr="00A150AE">
        <w:rPr>
          <w:rFonts w:ascii="Arial" w:hAnsi="Arial" w:cs="Arial"/>
          <w:sz w:val="25"/>
          <w:szCs w:val="25"/>
        </w:rPr>
        <w:t>for</w:t>
      </w:r>
      <w:r w:rsidR="00A571F2" w:rsidRPr="00A150AE">
        <w:rPr>
          <w:rFonts w:ascii="Arial" w:hAnsi="Arial" w:cs="Arial"/>
          <w:sz w:val="25"/>
          <w:szCs w:val="25"/>
        </w:rPr>
        <w:t xml:space="preserve"> </w:t>
      </w:r>
      <w:r w:rsidR="00605878" w:rsidRPr="00A150AE">
        <w:rPr>
          <w:rFonts w:ascii="Arial" w:hAnsi="Arial" w:cs="Arial"/>
          <w:sz w:val="25"/>
          <w:szCs w:val="25"/>
        </w:rPr>
        <w:t>$5.3 trillion</w:t>
      </w:r>
      <w:r w:rsidR="003F6A02">
        <w:rPr>
          <w:rFonts w:ascii="Arial" w:hAnsi="Arial" w:cs="Arial"/>
          <w:sz w:val="25"/>
          <w:szCs w:val="25"/>
        </w:rPr>
        <w:t>,</w:t>
      </w:r>
      <w:r w:rsidR="00716E4A" w:rsidRPr="00A150AE">
        <w:rPr>
          <w:rFonts w:ascii="Arial" w:hAnsi="Arial" w:cs="Arial"/>
          <w:sz w:val="25"/>
          <w:szCs w:val="25"/>
        </w:rPr>
        <w:t xml:space="preserve"> </w:t>
      </w:r>
      <w:r w:rsidR="00605878" w:rsidRPr="00A150AE">
        <w:rPr>
          <w:rFonts w:ascii="Arial" w:hAnsi="Arial" w:cs="Arial"/>
          <w:sz w:val="25"/>
          <w:szCs w:val="25"/>
        </w:rPr>
        <w:t xml:space="preserve">being an inter-sectoral </w:t>
      </w:r>
      <w:r w:rsidR="00D9595A" w:rsidRPr="00A150AE">
        <w:rPr>
          <w:rFonts w:ascii="Arial" w:hAnsi="Arial" w:cs="Arial"/>
          <w:sz w:val="25"/>
          <w:szCs w:val="25"/>
        </w:rPr>
        <w:t xml:space="preserve">play between the </w:t>
      </w:r>
      <w:r w:rsidR="00DB32BB" w:rsidRPr="00A150AE">
        <w:rPr>
          <w:rFonts w:ascii="Arial" w:hAnsi="Arial" w:cs="Arial"/>
          <w:sz w:val="25"/>
          <w:szCs w:val="25"/>
        </w:rPr>
        <w:t>agricultural</w:t>
      </w:r>
      <w:r w:rsidR="00D9595A" w:rsidRPr="00A150AE">
        <w:rPr>
          <w:rFonts w:ascii="Arial" w:hAnsi="Arial" w:cs="Arial"/>
          <w:sz w:val="25"/>
          <w:szCs w:val="25"/>
        </w:rPr>
        <w:t xml:space="preserve"> sector, </w:t>
      </w:r>
      <w:r w:rsidR="00DB32BB" w:rsidRPr="00A150AE">
        <w:rPr>
          <w:rFonts w:ascii="Arial" w:hAnsi="Arial" w:cs="Arial"/>
          <w:sz w:val="25"/>
          <w:szCs w:val="25"/>
        </w:rPr>
        <w:t>manufacturing</w:t>
      </w:r>
      <w:r w:rsidR="003F6A02">
        <w:rPr>
          <w:rFonts w:ascii="Arial" w:hAnsi="Arial" w:cs="Arial"/>
          <w:sz w:val="25"/>
          <w:szCs w:val="25"/>
        </w:rPr>
        <w:t>,</w:t>
      </w:r>
      <w:r w:rsidR="00D9595A" w:rsidRPr="00A150AE">
        <w:rPr>
          <w:rFonts w:ascii="Arial" w:hAnsi="Arial" w:cs="Arial"/>
          <w:sz w:val="25"/>
          <w:szCs w:val="25"/>
        </w:rPr>
        <w:t xml:space="preserve"> and the </w:t>
      </w:r>
      <w:r w:rsidR="00DB32BB" w:rsidRPr="00A150AE">
        <w:rPr>
          <w:rFonts w:ascii="Arial" w:hAnsi="Arial" w:cs="Arial"/>
          <w:sz w:val="25"/>
          <w:szCs w:val="25"/>
        </w:rPr>
        <w:t>service</w:t>
      </w:r>
      <w:r w:rsidR="00D9595A" w:rsidRPr="00A150AE">
        <w:rPr>
          <w:rFonts w:ascii="Arial" w:hAnsi="Arial" w:cs="Arial"/>
          <w:sz w:val="25"/>
          <w:szCs w:val="25"/>
        </w:rPr>
        <w:t xml:space="preserve"> sector</w:t>
      </w:r>
      <w:r w:rsidR="00DB32BB" w:rsidRPr="00A150AE">
        <w:rPr>
          <w:rFonts w:ascii="Arial" w:hAnsi="Arial" w:cs="Arial"/>
          <w:sz w:val="25"/>
          <w:szCs w:val="25"/>
        </w:rPr>
        <w:t xml:space="preserve"> </w:t>
      </w:r>
      <w:r w:rsidR="00DB32BB" w:rsidRPr="00A150AE">
        <w:rPr>
          <w:rFonts w:ascii="Arial" w:hAnsi="Arial" w:cs="Arial"/>
          <w:sz w:val="25"/>
          <w:szCs w:val="25"/>
        </w:rPr>
        <w:t>(United States Trade Representative, 2021).</w:t>
      </w:r>
    </w:p>
    <w:p w:rsidR="00F069CD" w:rsidRPr="00A150AE" w:rsidRDefault="007A1DB1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lastRenderedPageBreak/>
        <w:tab/>
      </w:r>
      <w:r w:rsidR="00697D1A" w:rsidRPr="00A150AE">
        <w:rPr>
          <w:rFonts w:ascii="Arial" w:hAnsi="Arial" w:cs="Arial"/>
          <w:sz w:val="25"/>
          <w:szCs w:val="25"/>
        </w:rPr>
        <w:t>Notably, corporate and social responsib</w:t>
      </w:r>
      <w:r w:rsidR="00BC0EB9" w:rsidRPr="00A150AE">
        <w:rPr>
          <w:rFonts w:ascii="Arial" w:hAnsi="Arial" w:cs="Arial"/>
          <w:sz w:val="25"/>
          <w:szCs w:val="25"/>
        </w:rPr>
        <w:t>ility (CSR)</w:t>
      </w:r>
      <w:r w:rsidR="00697D1A" w:rsidRPr="00A150AE">
        <w:rPr>
          <w:rFonts w:ascii="Arial" w:hAnsi="Arial" w:cs="Arial"/>
          <w:sz w:val="25"/>
          <w:szCs w:val="25"/>
        </w:rPr>
        <w:t xml:space="preserve"> help promote a prosperous </w:t>
      </w:r>
      <w:r w:rsidR="0039607D" w:rsidRPr="00A150AE">
        <w:rPr>
          <w:rFonts w:ascii="Arial" w:hAnsi="Arial" w:cs="Arial"/>
          <w:sz w:val="25"/>
          <w:szCs w:val="25"/>
        </w:rPr>
        <w:t xml:space="preserve">and profitable environment for business irrespective of the size of the business. </w:t>
      </w:r>
      <w:r w:rsidR="003F6A02">
        <w:rPr>
          <w:rFonts w:ascii="Arial" w:hAnsi="Arial" w:cs="Arial"/>
          <w:sz w:val="25"/>
          <w:szCs w:val="25"/>
        </w:rPr>
        <w:t>CSR promotes a prosperous environment for business by promoting brand recognition, enhancing the organizational reputation, and increasing</w:t>
      </w:r>
      <w:r w:rsidR="005A70B2" w:rsidRPr="00A150AE">
        <w:rPr>
          <w:rFonts w:ascii="Arial" w:hAnsi="Arial" w:cs="Arial"/>
          <w:sz w:val="25"/>
          <w:szCs w:val="25"/>
        </w:rPr>
        <w:t xml:space="preserve"> sales through customer loyalty</w:t>
      </w:r>
      <w:r w:rsidR="00C238DF" w:rsidRPr="00A150AE">
        <w:rPr>
          <w:rFonts w:ascii="Arial" w:hAnsi="Arial" w:cs="Arial"/>
          <w:sz w:val="25"/>
          <w:szCs w:val="25"/>
        </w:rPr>
        <w:t xml:space="preserve"> (</w:t>
      </w:r>
      <w:r w:rsidR="00C238DF" w:rsidRPr="00A150AE">
        <w:rPr>
          <w:rFonts w:ascii="Arial" w:hAnsi="Arial" w:cs="Arial"/>
          <w:sz w:val="25"/>
          <w:szCs w:val="25"/>
        </w:rPr>
        <w:t>Singh and Misra, 2021</w:t>
      </w:r>
      <w:r w:rsidR="00C238DF" w:rsidRPr="00A150AE">
        <w:rPr>
          <w:rFonts w:ascii="Arial" w:hAnsi="Arial" w:cs="Arial"/>
          <w:sz w:val="25"/>
          <w:szCs w:val="25"/>
        </w:rPr>
        <w:t>)</w:t>
      </w:r>
      <w:r w:rsidR="005A70B2" w:rsidRPr="00A150AE">
        <w:rPr>
          <w:rFonts w:ascii="Arial" w:hAnsi="Arial" w:cs="Arial"/>
          <w:sz w:val="25"/>
          <w:szCs w:val="25"/>
        </w:rPr>
        <w:t xml:space="preserve">. </w:t>
      </w:r>
      <w:r w:rsidR="000E4D48" w:rsidRPr="00A150AE">
        <w:rPr>
          <w:rFonts w:ascii="Arial" w:hAnsi="Arial" w:cs="Arial"/>
          <w:sz w:val="25"/>
          <w:szCs w:val="25"/>
        </w:rPr>
        <w:t xml:space="preserve">CSR helps </w:t>
      </w:r>
      <w:r w:rsidR="003F6A02">
        <w:rPr>
          <w:rFonts w:ascii="Arial" w:hAnsi="Arial" w:cs="Arial"/>
          <w:sz w:val="25"/>
          <w:szCs w:val="25"/>
        </w:rPr>
        <w:t>companies to</w:t>
      </w:r>
      <w:r w:rsidR="000E4D48" w:rsidRPr="00A150AE">
        <w:rPr>
          <w:rFonts w:ascii="Arial" w:hAnsi="Arial" w:cs="Arial"/>
          <w:sz w:val="25"/>
          <w:szCs w:val="25"/>
        </w:rPr>
        <w:t xml:space="preserve"> be recognizable in the societies they operate for the charitable and sustainable efforts they make as the perfect means for connecting the internal and the external business environments. </w:t>
      </w:r>
      <w:r w:rsidR="0004006A" w:rsidRPr="00A150AE">
        <w:rPr>
          <w:rFonts w:ascii="Arial" w:hAnsi="Arial" w:cs="Arial"/>
          <w:sz w:val="25"/>
          <w:szCs w:val="25"/>
        </w:rPr>
        <w:t xml:space="preserve">Additionally, venturing into </w:t>
      </w:r>
      <w:r w:rsidR="00115C5F" w:rsidRPr="00A150AE">
        <w:rPr>
          <w:rFonts w:ascii="Arial" w:hAnsi="Arial" w:cs="Arial"/>
          <w:sz w:val="25"/>
          <w:szCs w:val="25"/>
        </w:rPr>
        <w:t>CSR is essential for reducing the regulatory burden</w:t>
      </w:r>
      <w:r w:rsidR="003F6A02">
        <w:rPr>
          <w:rFonts w:ascii="Arial" w:hAnsi="Arial" w:cs="Arial"/>
          <w:sz w:val="25"/>
          <w:szCs w:val="25"/>
        </w:rPr>
        <w:t>. It enhances the businesses relationship with the authority, making business easier and capable of obtaining</w:t>
      </w:r>
      <w:r w:rsidR="00BC3247" w:rsidRPr="00A150AE">
        <w:rPr>
          <w:rFonts w:ascii="Arial" w:hAnsi="Arial" w:cs="Arial"/>
          <w:sz w:val="25"/>
          <w:szCs w:val="25"/>
        </w:rPr>
        <w:t xml:space="preserve"> government incentives for operating</w:t>
      </w:r>
      <w:r w:rsidR="00BE3BC8" w:rsidRPr="00A150AE">
        <w:rPr>
          <w:rFonts w:ascii="Arial" w:hAnsi="Arial" w:cs="Arial"/>
          <w:sz w:val="25"/>
          <w:szCs w:val="25"/>
        </w:rPr>
        <w:t xml:space="preserve"> </w:t>
      </w:r>
      <w:r w:rsidR="00BE3BC8" w:rsidRPr="00A150AE">
        <w:rPr>
          <w:rFonts w:ascii="Arial" w:hAnsi="Arial" w:cs="Arial"/>
          <w:sz w:val="25"/>
          <w:szCs w:val="25"/>
        </w:rPr>
        <w:t>(Singh and Misra, 2021)</w:t>
      </w:r>
      <w:r w:rsidR="00BC3247" w:rsidRPr="00A150AE">
        <w:rPr>
          <w:rFonts w:ascii="Arial" w:hAnsi="Arial" w:cs="Arial"/>
          <w:sz w:val="25"/>
          <w:szCs w:val="25"/>
        </w:rPr>
        <w:t xml:space="preserve">. </w:t>
      </w:r>
      <w:r w:rsidR="00234E12" w:rsidRPr="00A150AE">
        <w:rPr>
          <w:rFonts w:ascii="Arial" w:hAnsi="Arial" w:cs="Arial"/>
          <w:sz w:val="25"/>
          <w:szCs w:val="25"/>
        </w:rPr>
        <w:t xml:space="preserve">For instance, </w:t>
      </w:r>
      <w:r w:rsidR="002D21C7" w:rsidRPr="00A150AE">
        <w:rPr>
          <w:rFonts w:ascii="Arial" w:hAnsi="Arial" w:cs="Arial"/>
          <w:sz w:val="25"/>
          <w:szCs w:val="25"/>
        </w:rPr>
        <w:t xml:space="preserve">when </w:t>
      </w:r>
      <w:r w:rsidR="00E70367" w:rsidRPr="00A150AE">
        <w:rPr>
          <w:rFonts w:ascii="Arial" w:hAnsi="Arial" w:cs="Arial"/>
          <w:sz w:val="25"/>
          <w:szCs w:val="25"/>
        </w:rPr>
        <w:t xml:space="preserve">a </w:t>
      </w:r>
      <w:r w:rsidR="003F6A02">
        <w:rPr>
          <w:rFonts w:ascii="Arial" w:hAnsi="Arial" w:cs="Arial"/>
          <w:sz w:val="25"/>
          <w:szCs w:val="25"/>
        </w:rPr>
        <w:t>company</w:t>
      </w:r>
      <w:r w:rsidR="00E70367" w:rsidRPr="00A150AE">
        <w:rPr>
          <w:rFonts w:ascii="Arial" w:hAnsi="Arial" w:cs="Arial"/>
          <w:sz w:val="25"/>
          <w:szCs w:val="25"/>
        </w:rPr>
        <w:t xml:space="preserve"> </w:t>
      </w:r>
      <w:r w:rsidR="00E6674E" w:rsidRPr="00A150AE">
        <w:rPr>
          <w:rFonts w:ascii="Arial" w:hAnsi="Arial" w:cs="Arial"/>
          <w:sz w:val="25"/>
          <w:szCs w:val="25"/>
        </w:rPr>
        <w:t>participate</w:t>
      </w:r>
      <w:r w:rsidR="003F6A02">
        <w:rPr>
          <w:rFonts w:ascii="Arial" w:hAnsi="Arial" w:cs="Arial"/>
          <w:sz w:val="25"/>
          <w:szCs w:val="25"/>
        </w:rPr>
        <w:t>s in CSR operations such as climate change awareness campaigns and environmental conservation programs, they earn the opportunity to build a solid and positive relationship with the environmentalists and authorities, which</w:t>
      </w:r>
      <w:r w:rsidR="00C7276A" w:rsidRPr="00A150AE">
        <w:rPr>
          <w:rFonts w:ascii="Arial" w:hAnsi="Arial" w:cs="Arial"/>
          <w:sz w:val="25"/>
          <w:szCs w:val="25"/>
        </w:rPr>
        <w:t xml:space="preserve"> creates a </w:t>
      </w:r>
      <w:r w:rsidR="003F6A02">
        <w:rPr>
          <w:rFonts w:ascii="Arial" w:hAnsi="Arial" w:cs="Arial"/>
          <w:sz w:val="25"/>
          <w:szCs w:val="25"/>
        </w:rPr>
        <w:t>favorabl</w:t>
      </w:r>
      <w:r w:rsidR="00C7276A" w:rsidRPr="00A150AE">
        <w:rPr>
          <w:rFonts w:ascii="Arial" w:hAnsi="Arial" w:cs="Arial"/>
          <w:sz w:val="25"/>
          <w:szCs w:val="25"/>
        </w:rPr>
        <w:t xml:space="preserve">e regulatory environment. </w:t>
      </w:r>
      <w:r w:rsidR="00BC0EB9" w:rsidRPr="00A150AE">
        <w:rPr>
          <w:rFonts w:ascii="Arial" w:hAnsi="Arial" w:cs="Arial"/>
          <w:sz w:val="25"/>
          <w:szCs w:val="25"/>
        </w:rPr>
        <w:t xml:space="preserve">  </w:t>
      </w:r>
      <w:r w:rsidR="0039607D" w:rsidRPr="00A150AE">
        <w:rPr>
          <w:rFonts w:ascii="Arial" w:hAnsi="Arial" w:cs="Arial"/>
          <w:sz w:val="25"/>
          <w:szCs w:val="25"/>
        </w:rPr>
        <w:t xml:space="preserve"> </w:t>
      </w:r>
      <w:r w:rsidR="00697D1A" w:rsidRPr="00A150AE">
        <w:rPr>
          <w:rFonts w:ascii="Arial" w:hAnsi="Arial" w:cs="Arial"/>
          <w:sz w:val="25"/>
          <w:szCs w:val="25"/>
        </w:rPr>
        <w:t xml:space="preserve"> </w:t>
      </w:r>
      <w:r w:rsidR="00D9595A" w:rsidRPr="00A150AE">
        <w:rPr>
          <w:rFonts w:ascii="Arial" w:hAnsi="Arial" w:cs="Arial"/>
          <w:sz w:val="25"/>
          <w:szCs w:val="25"/>
        </w:rPr>
        <w:t xml:space="preserve"> </w:t>
      </w:r>
      <w:r w:rsidR="00B54DE6" w:rsidRPr="00A150AE">
        <w:rPr>
          <w:rFonts w:ascii="Arial" w:hAnsi="Arial" w:cs="Arial"/>
          <w:sz w:val="25"/>
          <w:szCs w:val="25"/>
        </w:rPr>
        <w:t xml:space="preserve"> </w:t>
      </w:r>
      <w:r w:rsidR="00B65E9D" w:rsidRPr="00A150AE">
        <w:rPr>
          <w:rFonts w:ascii="Arial" w:hAnsi="Arial" w:cs="Arial"/>
          <w:sz w:val="25"/>
          <w:szCs w:val="25"/>
        </w:rPr>
        <w:t xml:space="preserve"> </w:t>
      </w:r>
      <w:r w:rsidR="00723FAA" w:rsidRPr="00A150AE">
        <w:rPr>
          <w:rFonts w:ascii="Arial" w:hAnsi="Arial" w:cs="Arial"/>
          <w:sz w:val="25"/>
          <w:szCs w:val="25"/>
        </w:rPr>
        <w:t xml:space="preserve"> </w:t>
      </w:r>
      <w:r w:rsidR="00D72ECB" w:rsidRPr="00A150AE">
        <w:rPr>
          <w:rFonts w:ascii="Arial" w:hAnsi="Arial" w:cs="Arial"/>
          <w:sz w:val="25"/>
          <w:szCs w:val="25"/>
        </w:rPr>
        <w:t xml:space="preserve"> </w:t>
      </w:r>
    </w:p>
    <w:p w:rsidR="00031402" w:rsidRPr="00A150AE" w:rsidRDefault="00031402" w:rsidP="00A150AE">
      <w:pPr>
        <w:spacing w:line="480" w:lineRule="auto"/>
        <w:jc w:val="both"/>
        <w:rPr>
          <w:rFonts w:ascii="Arial" w:hAnsi="Arial" w:cs="Arial"/>
          <w:b/>
          <w:sz w:val="25"/>
          <w:szCs w:val="25"/>
        </w:rPr>
      </w:pPr>
      <w:r w:rsidRPr="00A150AE">
        <w:rPr>
          <w:rFonts w:ascii="Arial" w:hAnsi="Arial" w:cs="Arial"/>
          <w:b/>
          <w:sz w:val="25"/>
          <w:szCs w:val="25"/>
        </w:rPr>
        <w:t xml:space="preserve">Question 4 </w:t>
      </w:r>
    </w:p>
    <w:p w:rsidR="00177637" w:rsidRPr="00A150AE" w:rsidRDefault="00ED7FB0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3F6A02">
        <w:rPr>
          <w:rFonts w:ascii="Arial" w:hAnsi="Arial" w:cs="Arial"/>
          <w:sz w:val="25"/>
          <w:szCs w:val="25"/>
        </w:rPr>
        <w:t>The e</w:t>
      </w:r>
      <w:r w:rsidRPr="00A150AE">
        <w:rPr>
          <w:rFonts w:ascii="Arial" w:hAnsi="Arial" w:cs="Arial"/>
          <w:sz w:val="25"/>
          <w:szCs w:val="25"/>
        </w:rPr>
        <w:t xml:space="preserve">conomic crisis </w:t>
      </w:r>
      <w:r w:rsidR="002E3BCB" w:rsidRPr="00A150AE">
        <w:rPr>
          <w:rFonts w:ascii="Arial" w:hAnsi="Arial" w:cs="Arial"/>
          <w:sz w:val="25"/>
          <w:szCs w:val="25"/>
        </w:rPr>
        <w:t xml:space="preserve">represents a common term for defining </w:t>
      </w:r>
      <w:r w:rsidR="00D0253A" w:rsidRPr="00A150AE">
        <w:rPr>
          <w:rFonts w:ascii="Arial" w:hAnsi="Arial" w:cs="Arial"/>
          <w:sz w:val="25"/>
          <w:szCs w:val="25"/>
        </w:rPr>
        <w:t xml:space="preserve">severe and sudden economic upset as the economy </w:t>
      </w:r>
      <w:r w:rsidR="003F6A02">
        <w:rPr>
          <w:rFonts w:ascii="Arial" w:hAnsi="Arial" w:cs="Arial"/>
          <w:sz w:val="25"/>
          <w:szCs w:val="25"/>
        </w:rPr>
        <w:t>essential</w:t>
      </w:r>
      <w:r w:rsidR="00D0253A" w:rsidRPr="00A150AE">
        <w:rPr>
          <w:rFonts w:ascii="Arial" w:hAnsi="Arial" w:cs="Arial"/>
          <w:sz w:val="25"/>
          <w:szCs w:val="25"/>
        </w:rPr>
        <w:t>ly lose</w:t>
      </w:r>
      <w:r w:rsidR="003F6A02">
        <w:rPr>
          <w:rFonts w:ascii="Arial" w:hAnsi="Arial" w:cs="Arial"/>
          <w:sz w:val="25"/>
          <w:szCs w:val="25"/>
        </w:rPr>
        <w:t>s</w:t>
      </w:r>
      <w:r w:rsidR="00D0253A" w:rsidRPr="00A150AE">
        <w:rPr>
          <w:rFonts w:ascii="Arial" w:hAnsi="Arial" w:cs="Arial"/>
          <w:sz w:val="25"/>
          <w:szCs w:val="25"/>
        </w:rPr>
        <w:t xml:space="preserve"> a significant value. However, </w:t>
      </w:r>
      <w:r w:rsidR="000220E3" w:rsidRPr="00A150AE">
        <w:rPr>
          <w:rFonts w:ascii="Arial" w:hAnsi="Arial" w:cs="Arial"/>
          <w:sz w:val="25"/>
          <w:szCs w:val="25"/>
        </w:rPr>
        <w:t>there are numerous factors an economic crisis can be detected</w:t>
      </w:r>
      <w:r w:rsidR="003F6A02">
        <w:rPr>
          <w:rFonts w:ascii="Arial" w:hAnsi="Arial" w:cs="Arial"/>
          <w:sz w:val="25"/>
          <w:szCs w:val="25"/>
        </w:rPr>
        <w:t>. T</w:t>
      </w:r>
      <w:r w:rsidR="008E577E" w:rsidRPr="00A150AE">
        <w:rPr>
          <w:rFonts w:ascii="Arial" w:hAnsi="Arial" w:cs="Arial"/>
          <w:sz w:val="25"/>
          <w:szCs w:val="25"/>
        </w:rPr>
        <w:t xml:space="preserve">hese factors can easily signalize to the market or economy players that </w:t>
      </w:r>
      <w:r w:rsidR="00FA2624" w:rsidRPr="00A150AE">
        <w:rPr>
          <w:rFonts w:ascii="Arial" w:hAnsi="Arial" w:cs="Arial"/>
          <w:sz w:val="25"/>
          <w:szCs w:val="25"/>
        </w:rPr>
        <w:t xml:space="preserve">there would be a potential </w:t>
      </w:r>
      <w:r w:rsidR="00E969A9" w:rsidRPr="00A150AE">
        <w:rPr>
          <w:rFonts w:ascii="Arial" w:hAnsi="Arial" w:cs="Arial"/>
          <w:sz w:val="25"/>
          <w:szCs w:val="25"/>
        </w:rPr>
        <w:t>economic crisis.</w:t>
      </w:r>
      <w:r w:rsidR="00A50537" w:rsidRPr="00A150AE">
        <w:rPr>
          <w:rFonts w:ascii="Arial" w:hAnsi="Arial" w:cs="Arial"/>
          <w:sz w:val="25"/>
          <w:szCs w:val="25"/>
        </w:rPr>
        <w:t xml:space="preserve"> </w:t>
      </w:r>
      <w:r w:rsidR="007C0C44" w:rsidRPr="00A150AE">
        <w:rPr>
          <w:rFonts w:ascii="Arial" w:hAnsi="Arial" w:cs="Arial"/>
          <w:sz w:val="25"/>
          <w:szCs w:val="25"/>
        </w:rPr>
        <w:t>By observing</w:t>
      </w:r>
      <w:r w:rsidR="00C46D2C" w:rsidRPr="00A150AE">
        <w:rPr>
          <w:rFonts w:ascii="Arial" w:hAnsi="Arial" w:cs="Arial"/>
          <w:sz w:val="25"/>
          <w:szCs w:val="25"/>
        </w:rPr>
        <w:t xml:space="preserve"> the </w:t>
      </w:r>
      <w:r w:rsidR="003F6A02">
        <w:rPr>
          <w:rFonts w:ascii="Arial" w:hAnsi="Arial" w:cs="Arial"/>
          <w:sz w:val="25"/>
          <w:szCs w:val="25"/>
        </w:rPr>
        <w:t>element</w:t>
      </w:r>
      <w:r w:rsidR="00C46D2C" w:rsidRPr="00A150AE">
        <w:rPr>
          <w:rFonts w:ascii="Arial" w:hAnsi="Arial" w:cs="Arial"/>
          <w:sz w:val="25"/>
          <w:szCs w:val="25"/>
        </w:rPr>
        <w:t xml:space="preserve">s of the </w:t>
      </w:r>
      <w:r w:rsidR="007C0C44" w:rsidRPr="00A150AE">
        <w:rPr>
          <w:rFonts w:ascii="Arial" w:hAnsi="Arial" w:cs="Arial"/>
          <w:sz w:val="25"/>
          <w:szCs w:val="25"/>
        </w:rPr>
        <w:t>economy,</w:t>
      </w:r>
      <w:r w:rsidR="00C46D2C" w:rsidRPr="00A150AE">
        <w:rPr>
          <w:rFonts w:ascii="Arial" w:hAnsi="Arial" w:cs="Arial"/>
          <w:sz w:val="25"/>
          <w:szCs w:val="25"/>
        </w:rPr>
        <w:t xml:space="preserve"> </w:t>
      </w:r>
      <w:r w:rsidR="007C0C44" w:rsidRPr="00A150AE">
        <w:rPr>
          <w:rFonts w:ascii="Arial" w:hAnsi="Arial" w:cs="Arial"/>
          <w:sz w:val="25"/>
          <w:szCs w:val="25"/>
        </w:rPr>
        <w:t xml:space="preserve">it is possible to establish potential </w:t>
      </w:r>
      <w:r w:rsidR="004D37F2" w:rsidRPr="00A150AE">
        <w:rPr>
          <w:rFonts w:ascii="Arial" w:hAnsi="Arial" w:cs="Arial"/>
          <w:sz w:val="25"/>
          <w:szCs w:val="25"/>
        </w:rPr>
        <w:t xml:space="preserve">red flags. </w:t>
      </w:r>
      <w:r w:rsidR="003F6A02">
        <w:rPr>
          <w:rFonts w:ascii="Arial" w:hAnsi="Arial" w:cs="Arial"/>
          <w:sz w:val="25"/>
          <w:szCs w:val="25"/>
        </w:rPr>
        <w:t>Notab</w:t>
      </w:r>
      <w:r w:rsidR="007E598E" w:rsidRPr="00A150AE">
        <w:rPr>
          <w:rFonts w:ascii="Arial" w:hAnsi="Arial" w:cs="Arial"/>
          <w:sz w:val="25"/>
          <w:szCs w:val="25"/>
        </w:rPr>
        <w:t xml:space="preserve">ly, one of the signals of </w:t>
      </w:r>
      <w:r w:rsidR="00241EFD" w:rsidRPr="00A150AE">
        <w:rPr>
          <w:rFonts w:ascii="Arial" w:hAnsi="Arial" w:cs="Arial"/>
          <w:sz w:val="25"/>
          <w:szCs w:val="25"/>
        </w:rPr>
        <w:t xml:space="preserve">a potential economic crisis </w:t>
      </w:r>
      <w:r w:rsidR="00D01E51" w:rsidRPr="00A150AE">
        <w:rPr>
          <w:rFonts w:ascii="Arial" w:hAnsi="Arial" w:cs="Arial"/>
          <w:sz w:val="25"/>
          <w:szCs w:val="25"/>
        </w:rPr>
        <w:t>is the inverted yield curve of the bond market</w:t>
      </w:r>
      <w:r w:rsidR="002E0485" w:rsidRPr="00A150AE">
        <w:rPr>
          <w:rFonts w:ascii="Arial" w:hAnsi="Arial" w:cs="Arial"/>
          <w:sz w:val="25"/>
          <w:szCs w:val="25"/>
        </w:rPr>
        <w:t xml:space="preserve"> and the falling interest rates</w:t>
      </w:r>
      <w:r w:rsidR="00223900" w:rsidRPr="00A150AE">
        <w:rPr>
          <w:rFonts w:ascii="Arial" w:hAnsi="Arial" w:cs="Arial"/>
          <w:sz w:val="25"/>
          <w:szCs w:val="25"/>
        </w:rPr>
        <w:t xml:space="preserve"> in the long-term bond market</w:t>
      </w:r>
      <w:r w:rsidR="008B14D3" w:rsidRPr="00A150AE">
        <w:rPr>
          <w:rFonts w:ascii="Arial" w:hAnsi="Arial" w:cs="Arial"/>
          <w:sz w:val="25"/>
          <w:szCs w:val="25"/>
        </w:rPr>
        <w:t xml:space="preserve"> or exceeding short-term interest rates over long-</w:t>
      </w:r>
      <w:r w:rsidR="008B14D3" w:rsidRPr="00A150AE">
        <w:rPr>
          <w:rFonts w:ascii="Arial" w:hAnsi="Arial" w:cs="Arial"/>
          <w:sz w:val="25"/>
          <w:szCs w:val="25"/>
        </w:rPr>
        <w:lastRenderedPageBreak/>
        <w:t>term rates</w:t>
      </w:r>
      <w:r w:rsidR="00204B00" w:rsidRPr="00A150AE">
        <w:rPr>
          <w:rFonts w:ascii="Arial" w:hAnsi="Arial" w:cs="Arial"/>
          <w:sz w:val="25"/>
          <w:szCs w:val="25"/>
        </w:rPr>
        <w:t xml:space="preserve"> (Fitzgerald, 2019)</w:t>
      </w:r>
      <w:r w:rsidR="00D01E51" w:rsidRPr="00A150AE">
        <w:rPr>
          <w:rFonts w:ascii="Arial" w:hAnsi="Arial" w:cs="Arial"/>
          <w:sz w:val="25"/>
          <w:szCs w:val="25"/>
        </w:rPr>
        <w:t>.</w:t>
      </w:r>
      <w:r w:rsidR="007C0C44" w:rsidRPr="00A150AE">
        <w:rPr>
          <w:rFonts w:ascii="Arial" w:hAnsi="Arial" w:cs="Arial"/>
          <w:sz w:val="25"/>
          <w:szCs w:val="25"/>
        </w:rPr>
        <w:t xml:space="preserve"> </w:t>
      </w:r>
      <w:r w:rsidR="00177ADA" w:rsidRPr="00A150AE">
        <w:rPr>
          <w:rFonts w:ascii="Arial" w:hAnsi="Arial" w:cs="Arial"/>
          <w:sz w:val="25"/>
          <w:szCs w:val="25"/>
        </w:rPr>
        <w:t xml:space="preserve">Notably, </w:t>
      </w:r>
      <w:r w:rsidR="003F6A02">
        <w:rPr>
          <w:rFonts w:ascii="Arial" w:hAnsi="Arial" w:cs="Arial"/>
          <w:sz w:val="25"/>
          <w:szCs w:val="25"/>
        </w:rPr>
        <w:t>long-term bonds usually have a higher interest rate in a healthy market or economy</w:t>
      </w:r>
      <w:r w:rsidR="00161F7E" w:rsidRPr="00A150AE">
        <w:rPr>
          <w:rFonts w:ascii="Arial" w:hAnsi="Arial" w:cs="Arial"/>
          <w:sz w:val="25"/>
          <w:szCs w:val="25"/>
        </w:rPr>
        <w:t xml:space="preserve"> </w:t>
      </w:r>
      <w:r w:rsidR="001A14BE" w:rsidRPr="00A150AE">
        <w:rPr>
          <w:rFonts w:ascii="Arial" w:hAnsi="Arial" w:cs="Arial"/>
          <w:sz w:val="25"/>
          <w:szCs w:val="25"/>
        </w:rPr>
        <w:t xml:space="preserve">than short-term </w:t>
      </w:r>
      <w:r w:rsidR="005B648D" w:rsidRPr="00A150AE">
        <w:rPr>
          <w:rFonts w:ascii="Arial" w:hAnsi="Arial" w:cs="Arial"/>
          <w:sz w:val="25"/>
          <w:szCs w:val="25"/>
        </w:rPr>
        <w:t xml:space="preserve">securities or bonds. However, when </w:t>
      </w:r>
      <w:r w:rsidR="001A22A7" w:rsidRPr="00A150AE">
        <w:rPr>
          <w:rFonts w:ascii="Arial" w:hAnsi="Arial" w:cs="Arial"/>
          <w:sz w:val="25"/>
          <w:szCs w:val="25"/>
        </w:rPr>
        <w:t>a short-term bond yield</w:t>
      </w:r>
      <w:r w:rsidR="003F6A02">
        <w:rPr>
          <w:rFonts w:ascii="Arial" w:hAnsi="Arial" w:cs="Arial"/>
          <w:sz w:val="25"/>
          <w:szCs w:val="25"/>
        </w:rPr>
        <w:t>s</w:t>
      </w:r>
      <w:r w:rsidR="001A22A7" w:rsidRPr="00A150AE">
        <w:rPr>
          <w:rFonts w:ascii="Arial" w:hAnsi="Arial" w:cs="Arial"/>
          <w:sz w:val="25"/>
          <w:szCs w:val="25"/>
        </w:rPr>
        <w:t xml:space="preserve"> more</w:t>
      </w:r>
      <w:r w:rsidR="003F6A02">
        <w:rPr>
          <w:rFonts w:ascii="Arial" w:hAnsi="Arial" w:cs="Arial"/>
          <w:sz w:val="25"/>
          <w:szCs w:val="25"/>
        </w:rPr>
        <w:t>,</w:t>
      </w:r>
      <w:r w:rsidR="001A22A7" w:rsidRPr="00A150AE">
        <w:rPr>
          <w:rFonts w:ascii="Arial" w:hAnsi="Arial" w:cs="Arial"/>
          <w:sz w:val="25"/>
          <w:szCs w:val="25"/>
        </w:rPr>
        <w:t xml:space="preserve"> it leads to a yield curve inversion </w:t>
      </w:r>
      <w:r w:rsidR="00A53A0C" w:rsidRPr="00A150AE">
        <w:rPr>
          <w:rFonts w:ascii="Arial" w:hAnsi="Arial" w:cs="Arial"/>
          <w:sz w:val="25"/>
          <w:szCs w:val="25"/>
        </w:rPr>
        <w:t xml:space="preserve">signaling a potential </w:t>
      </w:r>
      <w:r w:rsidR="00BD4A61" w:rsidRPr="00A150AE">
        <w:rPr>
          <w:rFonts w:ascii="Arial" w:hAnsi="Arial" w:cs="Arial"/>
          <w:sz w:val="25"/>
          <w:szCs w:val="25"/>
        </w:rPr>
        <w:t xml:space="preserve">economic </w:t>
      </w:r>
      <w:r w:rsidR="00BD1CDB" w:rsidRPr="00A150AE">
        <w:rPr>
          <w:rFonts w:ascii="Arial" w:hAnsi="Arial" w:cs="Arial"/>
          <w:sz w:val="25"/>
          <w:szCs w:val="25"/>
        </w:rPr>
        <w:t xml:space="preserve">crisis. This factor is called the bond market phenomenon. </w:t>
      </w:r>
      <w:r w:rsidR="000960C0" w:rsidRPr="00A150AE">
        <w:rPr>
          <w:rFonts w:ascii="Arial" w:hAnsi="Arial" w:cs="Arial"/>
          <w:sz w:val="25"/>
          <w:szCs w:val="25"/>
        </w:rPr>
        <w:t xml:space="preserve">This factor </w:t>
      </w:r>
      <w:r w:rsidR="004D6260" w:rsidRPr="00A150AE">
        <w:rPr>
          <w:rFonts w:ascii="Arial" w:hAnsi="Arial" w:cs="Arial"/>
          <w:sz w:val="25"/>
          <w:szCs w:val="25"/>
        </w:rPr>
        <w:t>affect</w:t>
      </w:r>
      <w:r w:rsidR="003F6A02">
        <w:rPr>
          <w:rFonts w:ascii="Arial" w:hAnsi="Arial" w:cs="Arial"/>
          <w:sz w:val="25"/>
          <w:szCs w:val="25"/>
        </w:rPr>
        <w:t>s</w:t>
      </w:r>
      <w:r w:rsidR="004D6260" w:rsidRPr="00A150AE">
        <w:rPr>
          <w:rFonts w:ascii="Arial" w:hAnsi="Arial" w:cs="Arial"/>
          <w:sz w:val="25"/>
          <w:szCs w:val="25"/>
        </w:rPr>
        <w:t xml:space="preserve"> the business environment by reducing the future long-term rates </w:t>
      </w:r>
      <w:r w:rsidR="00D730B1" w:rsidRPr="00A150AE">
        <w:rPr>
          <w:rFonts w:ascii="Arial" w:hAnsi="Arial" w:cs="Arial"/>
          <w:sz w:val="25"/>
          <w:szCs w:val="25"/>
        </w:rPr>
        <w:t>changing the economic outlook</w:t>
      </w:r>
      <w:r w:rsidR="003F6A02">
        <w:rPr>
          <w:rFonts w:ascii="Arial" w:hAnsi="Arial" w:cs="Arial"/>
          <w:sz w:val="25"/>
          <w:szCs w:val="25"/>
        </w:rPr>
        <w:t>,</w:t>
      </w:r>
      <w:r w:rsidR="00D730B1" w:rsidRPr="00A150AE">
        <w:rPr>
          <w:rFonts w:ascii="Arial" w:hAnsi="Arial" w:cs="Arial"/>
          <w:sz w:val="25"/>
          <w:szCs w:val="25"/>
        </w:rPr>
        <w:t xml:space="preserve"> in the long run</w:t>
      </w:r>
      <w:r w:rsidR="004B6252" w:rsidRPr="00A150AE">
        <w:rPr>
          <w:rFonts w:ascii="Arial" w:hAnsi="Arial" w:cs="Arial"/>
          <w:sz w:val="25"/>
          <w:szCs w:val="25"/>
        </w:rPr>
        <w:t xml:space="preserve">, indicating a potential fall of the long-term fixed income. </w:t>
      </w:r>
    </w:p>
    <w:p w:rsidR="008B14D3" w:rsidRPr="00A150AE" w:rsidRDefault="00177637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</w:r>
      <w:r w:rsidR="00373E43" w:rsidRPr="00A150AE">
        <w:rPr>
          <w:rFonts w:ascii="Arial" w:hAnsi="Arial" w:cs="Arial"/>
          <w:sz w:val="25"/>
          <w:szCs w:val="25"/>
        </w:rPr>
        <w:t>Additionally, declining corporate profits is a red fla</w:t>
      </w:r>
      <w:r w:rsidR="00070080" w:rsidRPr="00A150AE">
        <w:rPr>
          <w:rFonts w:ascii="Arial" w:hAnsi="Arial" w:cs="Arial"/>
          <w:sz w:val="25"/>
          <w:szCs w:val="25"/>
        </w:rPr>
        <w:t xml:space="preserve">g of a potential economic crisis as they indicate potential trade war threat and currency devaluation </w:t>
      </w:r>
      <w:r w:rsidR="00FA6230" w:rsidRPr="00A150AE">
        <w:rPr>
          <w:rFonts w:ascii="Arial" w:hAnsi="Arial" w:cs="Arial"/>
          <w:sz w:val="25"/>
          <w:szCs w:val="25"/>
        </w:rPr>
        <w:t>as critical features of a sluggish economy</w:t>
      </w:r>
      <w:r w:rsidR="00204B00" w:rsidRPr="00A150AE">
        <w:rPr>
          <w:rFonts w:ascii="Arial" w:hAnsi="Arial" w:cs="Arial"/>
          <w:sz w:val="25"/>
          <w:szCs w:val="25"/>
        </w:rPr>
        <w:t xml:space="preserve"> (Fitzgerald, 2019)</w:t>
      </w:r>
      <w:r w:rsidR="00FA6230" w:rsidRPr="00A150AE">
        <w:rPr>
          <w:rFonts w:ascii="Arial" w:hAnsi="Arial" w:cs="Arial"/>
          <w:sz w:val="25"/>
          <w:szCs w:val="25"/>
        </w:rPr>
        <w:t xml:space="preserve">. This factor </w:t>
      </w:r>
      <w:r w:rsidR="003C7A09" w:rsidRPr="00A150AE">
        <w:rPr>
          <w:rFonts w:ascii="Arial" w:hAnsi="Arial" w:cs="Arial"/>
          <w:sz w:val="25"/>
          <w:szCs w:val="25"/>
        </w:rPr>
        <w:t xml:space="preserve">is </w:t>
      </w:r>
      <w:r w:rsidR="00814DBB" w:rsidRPr="00A150AE">
        <w:rPr>
          <w:rFonts w:ascii="Arial" w:hAnsi="Arial" w:cs="Arial"/>
          <w:sz w:val="25"/>
          <w:szCs w:val="25"/>
        </w:rPr>
        <w:t xml:space="preserve">negatively </w:t>
      </w:r>
      <w:r w:rsidR="003C7A09" w:rsidRPr="00A150AE">
        <w:rPr>
          <w:rFonts w:ascii="Arial" w:hAnsi="Arial" w:cs="Arial"/>
          <w:sz w:val="25"/>
          <w:szCs w:val="25"/>
        </w:rPr>
        <w:t xml:space="preserve">influential </w:t>
      </w:r>
      <w:r w:rsidR="00814DBB" w:rsidRPr="00A150AE">
        <w:rPr>
          <w:rFonts w:ascii="Arial" w:hAnsi="Arial" w:cs="Arial"/>
          <w:sz w:val="25"/>
          <w:szCs w:val="25"/>
        </w:rPr>
        <w:t>on the business environment</w:t>
      </w:r>
      <w:r w:rsidR="00CD7BE6" w:rsidRPr="00A150AE">
        <w:rPr>
          <w:rFonts w:ascii="Arial" w:hAnsi="Arial" w:cs="Arial"/>
          <w:sz w:val="25"/>
          <w:szCs w:val="25"/>
        </w:rPr>
        <w:t xml:space="preserve"> </w:t>
      </w:r>
      <w:r w:rsidR="006B1F1D" w:rsidRPr="00A150AE">
        <w:rPr>
          <w:rFonts w:ascii="Arial" w:hAnsi="Arial" w:cs="Arial"/>
          <w:sz w:val="25"/>
          <w:szCs w:val="25"/>
        </w:rPr>
        <w:t xml:space="preserve">drawing </w:t>
      </w:r>
      <w:r w:rsidR="00142984" w:rsidRPr="00A150AE">
        <w:rPr>
          <w:rFonts w:ascii="Arial" w:hAnsi="Arial" w:cs="Arial"/>
          <w:sz w:val="25"/>
          <w:szCs w:val="25"/>
        </w:rPr>
        <w:t xml:space="preserve">corporations into the recession side of the </w:t>
      </w:r>
      <w:r w:rsidR="00812256" w:rsidRPr="00A150AE">
        <w:rPr>
          <w:rFonts w:ascii="Arial" w:hAnsi="Arial" w:cs="Arial"/>
          <w:sz w:val="25"/>
          <w:szCs w:val="25"/>
        </w:rPr>
        <w:t xml:space="preserve">operations. </w:t>
      </w:r>
      <w:r w:rsidR="00E02093" w:rsidRPr="00A150AE">
        <w:rPr>
          <w:rFonts w:ascii="Arial" w:hAnsi="Arial" w:cs="Arial"/>
          <w:sz w:val="25"/>
          <w:szCs w:val="25"/>
        </w:rPr>
        <w:t xml:space="preserve">The currency loses value because of </w:t>
      </w:r>
      <w:r w:rsidR="00D2728C" w:rsidRPr="00A150AE">
        <w:rPr>
          <w:rFonts w:ascii="Arial" w:hAnsi="Arial" w:cs="Arial"/>
          <w:sz w:val="25"/>
          <w:szCs w:val="25"/>
        </w:rPr>
        <w:t xml:space="preserve">low earnings and </w:t>
      </w:r>
      <w:r w:rsidR="001E5470" w:rsidRPr="00A150AE">
        <w:rPr>
          <w:rFonts w:ascii="Arial" w:hAnsi="Arial" w:cs="Arial"/>
          <w:sz w:val="25"/>
          <w:szCs w:val="25"/>
        </w:rPr>
        <w:t xml:space="preserve">triggers trade wars as businesses strive for space. </w:t>
      </w:r>
      <w:r w:rsidR="00245D74" w:rsidRPr="00A150AE">
        <w:rPr>
          <w:rFonts w:ascii="Arial" w:hAnsi="Arial" w:cs="Arial"/>
          <w:sz w:val="25"/>
          <w:szCs w:val="25"/>
        </w:rPr>
        <w:t xml:space="preserve">Another factor that shows a possible </w:t>
      </w:r>
      <w:r w:rsidR="002F3A1E" w:rsidRPr="00A150AE">
        <w:rPr>
          <w:rFonts w:ascii="Arial" w:hAnsi="Arial" w:cs="Arial"/>
          <w:sz w:val="25"/>
          <w:szCs w:val="25"/>
        </w:rPr>
        <w:t xml:space="preserve">economic crisis is </w:t>
      </w:r>
      <w:r w:rsidR="003F6A02">
        <w:rPr>
          <w:rFonts w:ascii="Arial" w:hAnsi="Arial" w:cs="Arial"/>
          <w:sz w:val="25"/>
          <w:szCs w:val="25"/>
        </w:rPr>
        <w:t>a</w:t>
      </w:r>
      <w:r w:rsidR="002F3A1E" w:rsidRPr="00A150AE">
        <w:rPr>
          <w:rFonts w:ascii="Arial" w:hAnsi="Arial" w:cs="Arial"/>
          <w:sz w:val="25"/>
          <w:szCs w:val="25"/>
        </w:rPr>
        <w:t xml:space="preserve"> manufacturing </w:t>
      </w:r>
      <w:r w:rsidR="006E0771" w:rsidRPr="00A150AE">
        <w:rPr>
          <w:rFonts w:ascii="Arial" w:hAnsi="Arial" w:cs="Arial"/>
          <w:sz w:val="25"/>
          <w:szCs w:val="25"/>
        </w:rPr>
        <w:t>contraction, which lead</w:t>
      </w:r>
      <w:r w:rsidR="003F6A02">
        <w:rPr>
          <w:rFonts w:ascii="Arial" w:hAnsi="Arial" w:cs="Arial"/>
          <w:sz w:val="25"/>
          <w:szCs w:val="25"/>
        </w:rPr>
        <w:t>s</w:t>
      </w:r>
      <w:r w:rsidR="006E0771" w:rsidRPr="00A150AE">
        <w:rPr>
          <w:rFonts w:ascii="Arial" w:hAnsi="Arial" w:cs="Arial"/>
          <w:sz w:val="25"/>
          <w:szCs w:val="25"/>
        </w:rPr>
        <w:t xml:space="preserve"> to a decline in the purchasing managers’ index (PMI). </w:t>
      </w:r>
      <w:r w:rsidR="00B3737F" w:rsidRPr="00A150AE">
        <w:rPr>
          <w:rFonts w:ascii="Arial" w:hAnsi="Arial" w:cs="Arial"/>
          <w:sz w:val="25"/>
          <w:szCs w:val="25"/>
        </w:rPr>
        <w:t>This factor affect</w:t>
      </w:r>
      <w:r w:rsidR="003F6A02">
        <w:rPr>
          <w:rFonts w:ascii="Arial" w:hAnsi="Arial" w:cs="Arial"/>
          <w:sz w:val="25"/>
          <w:szCs w:val="25"/>
        </w:rPr>
        <w:t>s</w:t>
      </w:r>
      <w:r w:rsidR="00B3737F" w:rsidRPr="00A150AE">
        <w:rPr>
          <w:rFonts w:ascii="Arial" w:hAnsi="Arial" w:cs="Arial"/>
          <w:sz w:val="25"/>
          <w:szCs w:val="25"/>
        </w:rPr>
        <w:t xml:space="preserve">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B3737F" w:rsidRPr="00A150AE">
        <w:rPr>
          <w:rFonts w:ascii="Arial" w:hAnsi="Arial" w:cs="Arial"/>
          <w:sz w:val="25"/>
          <w:szCs w:val="25"/>
        </w:rPr>
        <w:t>business environment by lowing business confidence and raising potential trade wars</w:t>
      </w:r>
      <w:r w:rsidR="00204B00" w:rsidRPr="00A150AE">
        <w:rPr>
          <w:rFonts w:ascii="Arial" w:hAnsi="Arial" w:cs="Arial"/>
          <w:sz w:val="25"/>
          <w:szCs w:val="25"/>
        </w:rPr>
        <w:t xml:space="preserve"> </w:t>
      </w:r>
      <w:r w:rsidR="00204B00" w:rsidRPr="00A150AE">
        <w:rPr>
          <w:rFonts w:ascii="Arial" w:hAnsi="Arial" w:cs="Arial"/>
          <w:sz w:val="25"/>
          <w:szCs w:val="25"/>
        </w:rPr>
        <w:t>(Fitzgerald, 2019)</w:t>
      </w:r>
      <w:r w:rsidR="00B3737F" w:rsidRPr="00A150AE">
        <w:rPr>
          <w:rFonts w:ascii="Arial" w:hAnsi="Arial" w:cs="Arial"/>
          <w:sz w:val="25"/>
          <w:szCs w:val="25"/>
        </w:rPr>
        <w:t xml:space="preserve">. The hiking oil prices cause a ripple effect </w:t>
      </w:r>
      <w:r w:rsidR="00062547" w:rsidRPr="00A150AE">
        <w:rPr>
          <w:rFonts w:ascii="Arial" w:hAnsi="Arial" w:cs="Arial"/>
          <w:sz w:val="25"/>
          <w:szCs w:val="25"/>
        </w:rPr>
        <w:t xml:space="preserve">showing a potential economic crisis. It negatively affects the business environment by reducing the </w:t>
      </w:r>
      <w:r w:rsidR="0013067D" w:rsidRPr="00A150AE">
        <w:rPr>
          <w:rFonts w:ascii="Arial" w:hAnsi="Arial" w:cs="Arial"/>
          <w:sz w:val="25"/>
          <w:szCs w:val="25"/>
        </w:rPr>
        <w:t xml:space="preserve">as most consumers lose their purchasing </w:t>
      </w:r>
      <w:r w:rsidR="00797B15" w:rsidRPr="00A150AE">
        <w:rPr>
          <w:rFonts w:ascii="Arial" w:hAnsi="Arial" w:cs="Arial"/>
          <w:sz w:val="25"/>
          <w:szCs w:val="25"/>
        </w:rPr>
        <w:t>power</w:t>
      </w:r>
      <w:r w:rsidR="003F6A02">
        <w:rPr>
          <w:rFonts w:ascii="Arial" w:hAnsi="Arial" w:cs="Arial"/>
          <w:sz w:val="25"/>
          <w:szCs w:val="25"/>
        </w:rPr>
        <w:t>,</w:t>
      </w:r>
      <w:r w:rsidR="00797B15" w:rsidRPr="00A150AE">
        <w:rPr>
          <w:rFonts w:ascii="Arial" w:hAnsi="Arial" w:cs="Arial"/>
          <w:sz w:val="25"/>
          <w:szCs w:val="25"/>
        </w:rPr>
        <w:t xml:space="preserve"> </w:t>
      </w:r>
      <w:r w:rsidR="00765C24" w:rsidRPr="00A150AE">
        <w:rPr>
          <w:rFonts w:ascii="Arial" w:hAnsi="Arial" w:cs="Arial"/>
          <w:sz w:val="25"/>
          <w:szCs w:val="25"/>
        </w:rPr>
        <w:t xml:space="preserve">causing a decline in demand. </w:t>
      </w:r>
    </w:p>
    <w:p w:rsidR="00F31D3B" w:rsidRPr="00A150AE" w:rsidRDefault="00F31D3B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ab/>
        <w:t xml:space="preserve">An organization should prepare for an economic crisis by diversifying its revenue </w:t>
      </w:r>
      <w:r w:rsidR="00197B7E" w:rsidRPr="00A150AE">
        <w:rPr>
          <w:rFonts w:ascii="Arial" w:hAnsi="Arial" w:cs="Arial"/>
          <w:sz w:val="25"/>
          <w:szCs w:val="25"/>
        </w:rPr>
        <w:t>as the economic recession</w:t>
      </w:r>
      <w:r w:rsidR="00F76561" w:rsidRPr="00A150AE">
        <w:rPr>
          <w:rFonts w:ascii="Arial" w:hAnsi="Arial" w:cs="Arial"/>
          <w:sz w:val="25"/>
          <w:szCs w:val="25"/>
        </w:rPr>
        <w:t xml:space="preserve"> s</w:t>
      </w:r>
      <w:r w:rsidR="00EE4511" w:rsidRPr="00A150AE">
        <w:rPr>
          <w:rFonts w:ascii="Arial" w:hAnsi="Arial" w:cs="Arial"/>
          <w:sz w:val="25"/>
          <w:szCs w:val="25"/>
        </w:rPr>
        <w:t xml:space="preserve">preads through the supply chain. This means when your buyers </w:t>
      </w:r>
      <w:r w:rsidR="004C58B2" w:rsidRPr="00A150AE">
        <w:rPr>
          <w:rFonts w:ascii="Arial" w:hAnsi="Arial" w:cs="Arial"/>
          <w:sz w:val="25"/>
          <w:szCs w:val="25"/>
        </w:rPr>
        <w:t>are hit, as the organization</w:t>
      </w:r>
      <w:r w:rsidR="003F6A02">
        <w:rPr>
          <w:rFonts w:ascii="Arial" w:hAnsi="Arial" w:cs="Arial"/>
          <w:sz w:val="25"/>
          <w:szCs w:val="25"/>
        </w:rPr>
        <w:t>,</w:t>
      </w:r>
      <w:r w:rsidR="004C58B2" w:rsidRPr="00A150AE">
        <w:rPr>
          <w:rFonts w:ascii="Arial" w:hAnsi="Arial" w:cs="Arial"/>
          <w:sz w:val="25"/>
          <w:szCs w:val="25"/>
        </w:rPr>
        <w:t xml:space="preserve"> their problem becomes yours too. Therefore, diversifying the organizational revenue </w:t>
      </w:r>
      <w:r w:rsidR="003F6A02">
        <w:rPr>
          <w:rFonts w:ascii="Arial" w:hAnsi="Arial" w:cs="Arial"/>
          <w:sz w:val="25"/>
          <w:szCs w:val="25"/>
        </w:rPr>
        <w:t>implies</w:t>
      </w:r>
      <w:r w:rsidR="004C58B2" w:rsidRPr="00A150AE">
        <w:rPr>
          <w:rFonts w:ascii="Arial" w:hAnsi="Arial" w:cs="Arial"/>
          <w:sz w:val="25"/>
          <w:szCs w:val="25"/>
        </w:rPr>
        <w:t xml:space="preserve"> that the organization must ensure </w:t>
      </w:r>
      <w:r w:rsidR="00FD1E76" w:rsidRPr="00A150AE">
        <w:rPr>
          <w:rFonts w:ascii="Arial" w:hAnsi="Arial" w:cs="Arial"/>
          <w:sz w:val="25"/>
          <w:szCs w:val="25"/>
        </w:rPr>
        <w:t>its revenue does not come only from a specific category of customers</w:t>
      </w:r>
      <w:r w:rsidR="00307AFB" w:rsidRPr="00A150AE">
        <w:rPr>
          <w:rFonts w:ascii="Arial" w:hAnsi="Arial" w:cs="Arial"/>
          <w:sz w:val="25"/>
          <w:szCs w:val="25"/>
        </w:rPr>
        <w:t xml:space="preserve">. </w:t>
      </w:r>
      <w:r w:rsidR="00307AFB" w:rsidRPr="00A150AE">
        <w:rPr>
          <w:rFonts w:ascii="Arial" w:hAnsi="Arial" w:cs="Arial"/>
          <w:sz w:val="25"/>
          <w:szCs w:val="25"/>
        </w:rPr>
        <w:lastRenderedPageBreak/>
        <w:t xml:space="preserve">For example, the organization should relook over the customer mix </w:t>
      </w:r>
      <w:r w:rsidR="002B0B19" w:rsidRPr="00A150AE">
        <w:rPr>
          <w:rFonts w:ascii="Arial" w:hAnsi="Arial" w:cs="Arial"/>
          <w:sz w:val="25"/>
          <w:szCs w:val="25"/>
        </w:rPr>
        <w:t xml:space="preserve">and identify a single category of customers representing more than 10 percent of the business or identify </w:t>
      </w:r>
      <w:r w:rsidR="003F6A02">
        <w:rPr>
          <w:rFonts w:ascii="Arial" w:hAnsi="Arial" w:cs="Arial"/>
          <w:sz w:val="25"/>
          <w:szCs w:val="25"/>
        </w:rPr>
        <w:t xml:space="preserve">the </w:t>
      </w:r>
      <w:r w:rsidR="002B0B19" w:rsidRPr="00A150AE">
        <w:rPr>
          <w:rFonts w:ascii="Arial" w:hAnsi="Arial" w:cs="Arial"/>
          <w:sz w:val="25"/>
          <w:szCs w:val="25"/>
        </w:rPr>
        <w:t xml:space="preserve">top five customers and diversify to expand the customer base. </w:t>
      </w:r>
      <w:r w:rsidR="00D756F6" w:rsidRPr="00A150AE">
        <w:rPr>
          <w:rFonts w:ascii="Arial" w:hAnsi="Arial" w:cs="Arial"/>
          <w:sz w:val="25"/>
          <w:szCs w:val="25"/>
        </w:rPr>
        <w:t>Additionally, an organization should target to reduce its expenses</w:t>
      </w:r>
      <w:r w:rsidR="003F6A02">
        <w:rPr>
          <w:rFonts w:ascii="Arial" w:hAnsi="Arial" w:cs="Arial"/>
          <w:sz w:val="25"/>
          <w:szCs w:val="25"/>
        </w:rPr>
        <w:t>,</w:t>
      </w:r>
      <w:r w:rsidR="00D756F6" w:rsidRPr="00A150AE">
        <w:rPr>
          <w:rFonts w:ascii="Arial" w:hAnsi="Arial" w:cs="Arial"/>
          <w:sz w:val="25"/>
          <w:szCs w:val="25"/>
        </w:rPr>
        <w:t xml:space="preserve"> such as reducing the marketing budget </w:t>
      </w:r>
      <w:r w:rsidR="00075855" w:rsidRPr="00A150AE">
        <w:rPr>
          <w:rFonts w:ascii="Arial" w:hAnsi="Arial" w:cs="Arial"/>
          <w:sz w:val="25"/>
          <w:szCs w:val="25"/>
        </w:rPr>
        <w:t xml:space="preserve">and the discretionary expenses. </w:t>
      </w:r>
      <w:r w:rsidR="002B0B19" w:rsidRPr="00A150AE">
        <w:rPr>
          <w:rFonts w:ascii="Arial" w:hAnsi="Arial" w:cs="Arial"/>
          <w:sz w:val="25"/>
          <w:szCs w:val="25"/>
        </w:rPr>
        <w:t xml:space="preserve"> </w:t>
      </w:r>
      <w:r w:rsidR="00FD1E76" w:rsidRPr="00A150AE">
        <w:rPr>
          <w:rFonts w:ascii="Arial" w:hAnsi="Arial" w:cs="Arial"/>
          <w:sz w:val="25"/>
          <w:szCs w:val="25"/>
        </w:rPr>
        <w:t xml:space="preserve"> </w:t>
      </w: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A006A4" w:rsidRPr="00A150AE" w:rsidRDefault="00A006A4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</w:p>
    <w:p w:rsidR="003F6A02" w:rsidRDefault="003F6A02" w:rsidP="00A150AE">
      <w:pPr>
        <w:tabs>
          <w:tab w:val="left" w:pos="1605"/>
        </w:tabs>
        <w:spacing w:line="480" w:lineRule="auto"/>
        <w:jc w:val="both"/>
        <w:rPr>
          <w:rFonts w:ascii="Arial" w:hAnsi="Arial" w:cs="Arial"/>
          <w:b/>
          <w:sz w:val="25"/>
          <w:szCs w:val="25"/>
        </w:rPr>
      </w:pPr>
    </w:p>
    <w:p w:rsidR="003F6A02" w:rsidRDefault="003F6A02" w:rsidP="00A150AE">
      <w:pPr>
        <w:tabs>
          <w:tab w:val="left" w:pos="1605"/>
        </w:tabs>
        <w:spacing w:line="480" w:lineRule="auto"/>
        <w:jc w:val="both"/>
        <w:rPr>
          <w:rFonts w:ascii="Arial" w:hAnsi="Arial" w:cs="Arial"/>
          <w:b/>
          <w:sz w:val="25"/>
          <w:szCs w:val="25"/>
        </w:rPr>
      </w:pPr>
    </w:p>
    <w:p w:rsidR="003F6A02" w:rsidRDefault="003F6A02" w:rsidP="00A150AE">
      <w:pPr>
        <w:tabs>
          <w:tab w:val="left" w:pos="1605"/>
        </w:tabs>
        <w:spacing w:line="480" w:lineRule="auto"/>
        <w:jc w:val="both"/>
        <w:rPr>
          <w:rFonts w:ascii="Arial" w:hAnsi="Arial" w:cs="Arial"/>
          <w:b/>
          <w:sz w:val="25"/>
          <w:szCs w:val="25"/>
        </w:rPr>
      </w:pPr>
    </w:p>
    <w:p w:rsidR="003F6A02" w:rsidRDefault="003F6A02" w:rsidP="00A150AE">
      <w:pPr>
        <w:tabs>
          <w:tab w:val="left" w:pos="1605"/>
        </w:tabs>
        <w:spacing w:line="480" w:lineRule="auto"/>
        <w:jc w:val="both"/>
        <w:rPr>
          <w:rFonts w:ascii="Arial" w:hAnsi="Arial" w:cs="Arial"/>
          <w:b/>
          <w:sz w:val="25"/>
          <w:szCs w:val="25"/>
        </w:rPr>
      </w:pPr>
    </w:p>
    <w:p w:rsidR="00703DF4" w:rsidRDefault="00703DF4" w:rsidP="003F6A02">
      <w:pPr>
        <w:tabs>
          <w:tab w:val="left" w:pos="1605"/>
        </w:tabs>
        <w:spacing w:line="480" w:lineRule="auto"/>
        <w:jc w:val="center"/>
        <w:rPr>
          <w:rFonts w:ascii="Arial" w:hAnsi="Arial" w:cs="Arial"/>
          <w:b/>
          <w:sz w:val="25"/>
          <w:szCs w:val="25"/>
        </w:rPr>
      </w:pPr>
    </w:p>
    <w:p w:rsidR="00703DF4" w:rsidRDefault="00703DF4" w:rsidP="003F6A02">
      <w:pPr>
        <w:tabs>
          <w:tab w:val="left" w:pos="1605"/>
        </w:tabs>
        <w:spacing w:line="480" w:lineRule="auto"/>
        <w:jc w:val="center"/>
        <w:rPr>
          <w:rFonts w:ascii="Arial" w:hAnsi="Arial" w:cs="Arial"/>
          <w:b/>
          <w:sz w:val="25"/>
          <w:szCs w:val="25"/>
        </w:rPr>
      </w:pPr>
    </w:p>
    <w:p w:rsidR="00A006A4" w:rsidRPr="00A150AE" w:rsidRDefault="00A006A4" w:rsidP="003F6A02">
      <w:pPr>
        <w:tabs>
          <w:tab w:val="left" w:pos="1605"/>
        </w:tabs>
        <w:spacing w:line="480" w:lineRule="auto"/>
        <w:jc w:val="center"/>
        <w:rPr>
          <w:rFonts w:ascii="Arial" w:hAnsi="Arial" w:cs="Arial"/>
          <w:b/>
          <w:sz w:val="25"/>
          <w:szCs w:val="25"/>
        </w:rPr>
      </w:pPr>
      <w:bookmarkStart w:id="0" w:name="_GoBack"/>
      <w:bookmarkEnd w:id="0"/>
      <w:r w:rsidRPr="00A150AE">
        <w:rPr>
          <w:rFonts w:ascii="Arial" w:hAnsi="Arial" w:cs="Arial"/>
          <w:b/>
          <w:sz w:val="25"/>
          <w:szCs w:val="25"/>
        </w:rPr>
        <w:lastRenderedPageBreak/>
        <w:t>References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Fitzgerald, M., 2019. </w:t>
      </w:r>
      <w:r w:rsidRPr="00A150AE">
        <w:rPr>
          <w:rFonts w:ascii="Arial" w:hAnsi="Arial" w:cs="Arial"/>
          <w:i/>
          <w:iCs/>
          <w:sz w:val="25"/>
          <w:szCs w:val="25"/>
        </w:rPr>
        <w:t>Here’s a list of recession signals that are flashing red</w:t>
      </w:r>
      <w:r w:rsidRPr="00A150AE">
        <w:rPr>
          <w:rFonts w:ascii="Arial" w:hAnsi="Arial" w:cs="Arial"/>
          <w:sz w:val="25"/>
          <w:szCs w:val="25"/>
        </w:rPr>
        <w:t xml:space="preserve">. [online] </w:t>
      </w:r>
      <w:r w:rsidR="003F6A02">
        <w:rPr>
          <w:rFonts w:ascii="Arial" w:hAnsi="Arial" w:cs="Arial"/>
          <w:sz w:val="25"/>
          <w:szCs w:val="25"/>
        </w:rPr>
        <w:t>CNBC</w:t>
      </w:r>
      <w:r w:rsidRPr="00A150AE">
        <w:rPr>
          <w:rFonts w:ascii="Arial" w:hAnsi="Arial" w:cs="Arial"/>
          <w:sz w:val="25"/>
          <w:szCs w:val="25"/>
        </w:rPr>
        <w:t>. Available at: &lt;https://www.cnbc.com/2019/09/02/heres-a-list-of-recession-signals-that-are-flashing-red.html&gt; [Accessed 8 May 2021].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Laya, A.G., 2016. </w:t>
      </w:r>
      <w:r w:rsidRPr="00A150AE">
        <w:rPr>
          <w:rFonts w:ascii="Arial" w:hAnsi="Arial" w:cs="Arial"/>
          <w:i/>
          <w:iCs/>
          <w:sz w:val="25"/>
          <w:szCs w:val="25"/>
        </w:rPr>
        <w:t>Trade can help us create a better society for all - if we use it properly</w:t>
      </w:r>
      <w:r w:rsidRPr="00A150AE">
        <w:rPr>
          <w:rFonts w:ascii="Arial" w:hAnsi="Arial" w:cs="Arial"/>
          <w:sz w:val="25"/>
          <w:szCs w:val="25"/>
        </w:rPr>
        <w:t>. [online] World Economic Forum. Available at: &lt;https://www.weforum.org/agenda/2016/11/trade-can-help-us-create-a-better-society-for-all/&gt; [Accessed 8 May 2021].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Lee, K., Gao, X. and Li, X., 2017. Industrial catch-up in China: a sectoral systems of innovation perspective. </w:t>
      </w:r>
      <w:r w:rsidRPr="00A150AE">
        <w:rPr>
          <w:rFonts w:ascii="Arial" w:hAnsi="Arial" w:cs="Arial"/>
          <w:i/>
          <w:iCs/>
          <w:sz w:val="25"/>
          <w:szCs w:val="25"/>
        </w:rPr>
        <w:t>Cambridge Journal of Regions, Economy and Society</w:t>
      </w:r>
      <w:r w:rsidRPr="00A150AE">
        <w:rPr>
          <w:rFonts w:ascii="Arial" w:hAnsi="Arial" w:cs="Arial"/>
          <w:sz w:val="25"/>
          <w:szCs w:val="25"/>
        </w:rPr>
        <w:t>, </w:t>
      </w:r>
      <w:r w:rsidRPr="00A150AE">
        <w:rPr>
          <w:rFonts w:ascii="Arial" w:hAnsi="Arial" w:cs="Arial"/>
          <w:i/>
          <w:iCs/>
          <w:sz w:val="25"/>
          <w:szCs w:val="25"/>
        </w:rPr>
        <w:t>10</w:t>
      </w:r>
      <w:r w:rsidRPr="00A150AE">
        <w:rPr>
          <w:rFonts w:ascii="Arial" w:hAnsi="Arial" w:cs="Arial"/>
          <w:sz w:val="25"/>
          <w:szCs w:val="25"/>
        </w:rPr>
        <w:t>(1), pp.59-76.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Rodrigue, J., 2021. </w:t>
      </w:r>
      <w:r w:rsidRPr="00A150AE">
        <w:rPr>
          <w:rFonts w:ascii="Arial" w:hAnsi="Arial" w:cs="Arial"/>
          <w:i/>
          <w:iCs/>
          <w:sz w:val="25"/>
          <w:szCs w:val="25"/>
        </w:rPr>
        <w:t>Levels of Economic Integration: The Geography of Transport Systems</w:t>
      </w:r>
      <w:r w:rsidRPr="00A150AE">
        <w:rPr>
          <w:rFonts w:ascii="Arial" w:hAnsi="Arial" w:cs="Arial"/>
          <w:sz w:val="25"/>
          <w:szCs w:val="25"/>
        </w:rPr>
        <w:t>. [online] Transportgeography.org. Available at: &lt;https://transportgeography.org/contents/chapter7/globalization-international-trade/economic-integration-levels/&gt; [Accessed 8 May 2021].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Singh, K. and Misra, M., 2021. Linking corporate social responsibility (CSR) and organizational performance: The moderating effect of corporate reputation. </w:t>
      </w:r>
      <w:r w:rsidRPr="00A150AE">
        <w:rPr>
          <w:rFonts w:ascii="Arial" w:hAnsi="Arial" w:cs="Arial"/>
          <w:i/>
          <w:iCs/>
          <w:sz w:val="25"/>
          <w:szCs w:val="25"/>
        </w:rPr>
        <w:t>European Research on Management and Business Economics</w:t>
      </w:r>
      <w:r w:rsidRPr="00A150AE">
        <w:rPr>
          <w:rFonts w:ascii="Arial" w:hAnsi="Arial" w:cs="Arial"/>
          <w:sz w:val="25"/>
          <w:szCs w:val="25"/>
        </w:rPr>
        <w:t>, </w:t>
      </w:r>
      <w:r w:rsidRPr="00A150AE">
        <w:rPr>
          <w:rFonts w:ascii="Arial" w:hAnsi="Arial" w:cs="Arial"/>
          <w:i/>
          <w:iCs/>
          <w:sz w:val="25"/>
          <w:szCs w:val="25"/>
        </w:rPr>
        <w:t>27</w:t>
      </w:r>
      <w:r w:rsidRPr="00A150AE">
        <w:rPr>
          <w:rFonts w:ascii="Arial" w:hAnsi="Arial" w:cs="Arial"/>
          <w:sz w:val="25"/>
          <w:szCs w:val="25"/>
        </w:rPr>
        <w:t>(1), p.100139.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Ssozi, J. and Bbaale, E., 2019. The Effects of the Catch-Up Mechanism on the Structural Transformation of Sub-Saharan Africa. </w:t>
      </w:r>
      <w:r w:rsidRPr="00A150AE">
        <w:rPr>
          <w:rFonts w:ascii="Arial" w:hAnsi="Arial" w:cs="Arial"/>
          <w:i/>
          <w:iCs/>
          <w:sz w:val="25"/>
          <w:szCs w:val="25"/>
        </w:rPr>
        <w:t>Economies</w:t>
      </w:r>
      <w:r w:rsidRPr="00A150AE">
        <w:rPr>
          <w:rFonts w:ascii="Arial" w:hAnsi="Arial" w:cs="Arial"/>
          <w:sz w:val="25"/>
          <w:szCs w:val="25"/>
        </w:rPr>
        <w:t>, </w:t>
      </w:r>
      <w:r w:rsidRPr="00A150AE">
        <w:rPr>
          <w:rFonts w:ascii="Arial" w:hAnsi="Arial" w:cs="Arial"/>
          <w:i/>
          <w:iCs/>
          <w:sz w:val="25"/>
          <w:szCs w:val="25"/>
        </w:rPr>
        <w:t>7</w:t>
      </w:r>
      <w:r w:rsidRPr="00A150AE">
        <w:rPr>
          <w:rFonts w:ascii="Arial" w:hAnsi="Arial" w:cs="Arial"/>
          <w:sz w:val="25"/>
          <w:szCs w:val="25"/>
        </w:rPr>
        <w:t>(4), p.111.</w:t>
      </w:r>
    </w:p>
    <w:p w:rsidR="00A006A4" w:rsidRPr="00A150AE" w:rsidRDefault="00A006A4" w:rsidP="00A150AE">
      <w:pPr>
        <w:spacing w:line="480" w:lineRule="auto"/>
        <w:ind w:left="720" w:hanging="720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t>United States Trade Representative, 2021. </w:t>
      </w:r>
      <w:r w:rsidRPr="00A150AE">
        <w:rPr>
          <w:rFonts w:ascii="Arial" w:hAnsi="Arial" w:cs="Arial"/>
          <w:i/>
          <w:iCs/>
          <w:sz w:val="25"/>
          <w:szCs w:val="25"/>
        </w:rPr>
        <w:t>Benefits of Trade</w:t>
      </w:r>
      <w:r w:rsidRPr="00A150AE">
        <w:rPr>
          <w:rFonts w:ascii="Arial" w:hAnsi="Arial" w:cs="Arial"/>
          <w:sz w:val="25"/>
          <w:szCs w:val="25"/>
        </w:rPr>
        <w:t>. [online] Ustr.gov. Available at: &lt;https://ustr.gov/about-us/benefits-trade&gt; [Accessed 8 May 2021].</w:t>
      </w:r>
    </w:p>
    <w:p w:rsidR="00D0253A" w:rsidRPr="00A150AE" w:rsidRDefault="008B14D3" w:rsidP="00A150AE">
      <w:pPr>
        <w:spacing w:line="480" w:lineRule="auto"/>
        <w:jc w:val="both"/>
        <w:rPr>
          <w:rFonts w:ascii="Arial" w:hAnsi="Arial" w:cs="Arial"/>
          <w:sz w:val="25"/>
          <w:szCs w:val="25"/>
        </w:rPr>
      </w:pPr>
      <w:r w:rsidRPr="00A150AE">
        <w:rPr>
          <w:rFonts w:ascii="Arial" w:hAnsi="Arial" w:cs="Arial"/>
          <w:sz w:val="25"/>
          <w:szCs w:val="25"/>
        </w:rPr>
        <w:lastRenderedPageBreak/>
        <w:tab/>
      </w:r>
      <w:r w:rsidR="00C46D2C" w:rsidRPr="00A150AE">
        <w:rPr>
          <w:rFonts w:ascii="Arial" w:hAnsi="Arial" w:cs="Arial"/>
          <w:sz w:val="25"/>
          <w:szCs w:val="25"/>
        </w:rPr>
        <w:t xml:space="preserve"> </w:t>
      </w:r>
      <w:r w:rsidR="00E969A9" w:rsidRPr="00A150AE">
        <w:rPr>
          <w:rFonts w:ascii="Arial" w:hAnsi="Arial" w:cs="Arial"/>
          <w:sz w:val="25"/>
          <w:szCs w:val="25"/>
        </w:rPr>
        <w:t xml:space="preserve"> </w:t>
      </w:r>
      <w:r w:rsidR="008E577E" w:rsidRPr="00A150AE">
        <w:rPr>
          <w:rFonts w:ascii="Arial" w:hAnsi="Arial" w:cs="Arial"/>
          <w:sz w:val="25"/>
          <w:szCs w:val="25"/>
        </w:rPr>
        <w:t xml:space="preserve"> </w:t>
      </w:r>
    </w:p>
    <w:sectPr w:rsidR="00D0253A" w:rsidRPr="00A150AE" w:rsidSect="000F38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E8" w:rsidRDefault="00C649E8" w:rsidP="009270C4">
      <w:pPr>
        <w:spacing w:line="240" w:lineRule="auto"/>
      </w:pPr>
      <w:r>
        <w:separator/>
      </w:r>
    </w:p>
  </w:endnote>
  <w:endnote w:type="continuationSeparator" w:id="0">
    <w:p w:rsidR="00C649E8" w:rsidRDefault="00C649E8" w:rsidP="009270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AE" w:rsidRDefault="00A150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AE" w:rsidRDefault="00A150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AE" w:rsidRDefault="00A15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E8" w:rsidRDefault="00C649E8" w:rsidP="009270C4">
      <w:pPr>
        <w:spacing w:line="240" w:lineRule="auto"/>
      </w:pPr>
      <w:r>
        <w:separator/>
      </w:r>
    </w:p>
  </w:footnote>
  <w:footnote w:type="continuationSeparator" w:id="0">
    <w:p w:rsidR="00C649E8" w:rsidRDefault="00C649E8" w:rsidP="009270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AE" w:rsidRDefault="00A150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0C4" w:rsidRPr="00A150AE" w:rsidRDefault="009270C4">
    <w:pPr>
      <w:pStyle w:val="Header"/>
      <w:jc w:val="right"/>
      <w:rPr>
        <w:rFonts w:ascii="Arial" w:hAnsi="Arial" w:cs="Arial"/>
        <w:sz w:val="25"/>
        <w:szCs w:val="25"/>
      </w:rPr>
    </w:pPr>
    <w:r w:rsidRPr="00A150AE">
      <w:rPr>
        <w:rFonts w:ascii="Arial" w:hAnsi="Arial" w:cs="Arial"/>
        <w:sz w:val="25"/>
        <w:szCs w:val="25"/>
      </w:rPr>
      <w:t xml:space="preserve">Global Economics </w:t>
    </w:r>
    <w:sdt>
      <w:sdtPr>
        <w:rPr>
          <w:rFonts w:ascii="Arial" w:hAnsi="Arial" w:cs="Arial"/>
          <w:sz w:val="25"/>
          <w:szCs w:val="25"/>
        </w:rPr>
        <w:id w:val="-25320735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A150AE">
          <w:rPr>
            <w:rFonts w:ascii="Arial" w:hAnsi="Arial" w:cs="Arial"/>
            <w:sz w:val="25"/>
            <w:szCs w:val="25"/>
          </w:rPr>
          <w:fldChar w:fldCharType="begin"/>
        </w:r>
        <w:r w:rsidRPr="00A150AE">
          <w:rPr>
            <w:rFonts w:ascii="Arial" w:hAnsi="Arial" w:cs="Arial"/>
            <w:sz w:val="25"/>
            <w:szCs w:val="25"/>
          </w:rPr>
          <w:instrText xml:space="preserve"> PAGE   \* MERGEFORMAT </w:instrText>
        </w:r>
        <w:r w:rsidRPr="00A150AE">
          <w:rPr>
            <w:rFonts w:ascii="Arial" w:hAnsi="Arial" w:cs="Arial"/>
            <w:sz w:val="25"/>
            <w:szCs w:val="25"/>
          </w:rPr>
          <w:fldChar w:fldCharType="separate"/>
        </w:r>
        <w:r w:rsidR="00703DF4">
          <w:rPr>
            <w:rFonts w:ascii="Arial" w:hAnsi="Arial" w:cs="Arial"/>
            <w:noProof/>
            <w:sz w:val="25"/>
            <w:szCs w:val="25"/>
          </w:rPr>
          <w:t>10</w:t>
        </w:r>
        <w:r w:rsidRPr="00A150AE">
          <w:rPr>
            <w:rFonts w:ascii="Arial" w:hAnsi="Arial" w:cs="Arial"/>
            <w:noProof/>
            <w:sz w:val="25"/>
            <w:szCs w:val="25"/>
          </w:rPr>
          <w:fldChar w:fldCharType="end"/>
        </w:r>
      </w:sdtContent>
    </w:sdt>
  </w:p>
  <w:p w:rsidR="009270C4" w:rsidRPr="00A150AE" w:rsidRDefault="009270C4">
    <w:pPr>
      <w:pStyle w:val="Header"/>
      <w:rPr>
        <w:rFonts w:ascii="Arial" w:hAnsi="Arial" w:cs="Arial"/>
        <w:sz w:val="25"/>
        <w:szCs w:val="25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AE" w:rsidRDefault="00A150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bQ0MTAyNrE0MjRU0lEKTi0uzszPAykwrAUAc+TH0ywAAAA="/>
  </w:docVars>
  <w:rsids>
    <w:rsidRoot w:val="005013DB"/>
    <w:rsid w:val="000030E3"/>
    <w:rsid w:val="00006FF7"/>
    <w:rsid w:val="00016E37"/>
    <w:rsid w:val="000220E3"/>
    <w:rsid w:val="00031402"/>
    <w:rsid w:val="00034EC5"/>
    <w:rsid w:val="0004006A"/>
    <w:rsid w:val="00055588"/>
    <w:rsid w:val="00062547"/>
    <w:rsid w:val="00070080"/>
    <w:rsid w:val="00075855"/>
    <w:rsid w:val="00077E2A"/>
    <w:rsid w:val="000960C0"/>
    <w:rsid w:val="000B0545"/>
    <w:rsid w:val="000C2A14"/>
    <w:rsid w:val="000D0E23"/>
    <w:rsid w:val="000D2D1C"/>
    <w:rsid w:val="000E020F"/>
    <w:rsid w:val="000E4486"/>
    <w:rsid w:val="000E4D48"/>
    <w:rsid w:val="000F38FE"/>
    <w:rsid w:val="000F4373"/>
    <w:rsid w:val="000F6019"/>
    <w:rsid w:val="00115C5F"/>
    <w:rsid w:val="001169CD"/>
    <w:rsid w:val="00121261"/>
    <w:rsid w:val="0013067D"/>
    <w:rsid w:val="0013392F"/>
    <w:rsid w:val="00142984"/>
    <w:rsid w:val="00146777"/>
    <w:rsid w:val="00150F07"/>
    <w:rsid w:val="001530F5"/>
    <w:rsid w:val="00160272"/>
    <w:rsid w:val="00160A9D"/>
    <w:rsid w:val="00161C5C"/>
    <w:rsid w:val="00161F7E"/>
    <w:rsid w:val="00177637"/>
    <w:rsid w:val="00177ADA"/>
    <w:rsid w:val="00187F77"/>
    <w:rsid w:val="00197B7E"/>
    <w:rsid w:val="001A14BE"/>
    <w:rsid w:val="001A22A7"/>
    <w:rsid w:val="001A60B5"/>
    <w:rsid w:val="001B1874"/>
    <w:rsid w:val="001E5470"/>
    <w:rsid w:val="00204B00"/>
    <w:rsid w:val="00223900"/>
    <w:rsid w:val="00234E12"/>
    <w:rsid w:val="00234F6D"/>
    <w:rsid w:val="00241EFD"/>
    <w:rsid w:val="002459FC"/>
    <w:rsid w:val="00245D74"/>
    <w:rsid w:val="00252FB0"/>
    <w:rsid w:val="002701A8"/>
    <w:rsid w:val="002A1250"/>
    <w:rsid w:val="002A3B2D"/>
    <w:rsid w:val="002A7DFA"/>
    <w:rsid w:val="002B0B19"/>
    <w:rsid w:val="002C1767"/>
    <w:rsid w:val="002C1DE7"/>
    <w:rsid w:val="002D0446"/>
    <w:rsid w:val="002D21C7"/>
    <w:rsid w:val="002D2D69"/>
    <w:rsid w:val="002D57E0"/>
    <w:rsid w:val="002E0485"/>
    <w:rsid w:val="002E3BCB"/>
    <w:rsid w:val="002E462A"/>
    <w:rsid w:val="002F3A1E"/>
    <w:rsid w:val="00300C82"/>
    <w:rsid w:val="00307AFB"/>
    <w:rsid w:val="0031522E"/>
    <w:rsid w:val="0033594F"/>
    <w:rsid w:val="00346007"/>
    <w:rsid w:val="00366F99"/>
    <w:rsid w:val="00373E43"/>
    <w:rsid w:val="00380398"/>
    <w:rsid w:val="0039607D"/>
    <w:rsid w:val="003B6B8D"/>
    <w:rsid w:val="003C2BC5"/>
    <w:rsid w:val="003C7A09"/>
    <w:rsid w:val="003D2B62"/>
    <w:rsid w:val="003D5343"/>
    <w:rsid w:val="003F0746"/>
    <w:rsid w:val="003F0E5F"/>
    <w:rsid w:val="003F6A02"/>
    <w:rsid w:val="00424DF4"/>
    <w:rsid w:val="0043038D"/>
    <w:rsid w:val="00432642"/>
    <w:rsid w:val="00451C8B"/>
    <w:rsid w:val="00451D70"/>
    <w:rsid w:val="00461DE4"/>
    <w:rsid w:val="0049277E"/>
    <w:rsid w:val="004B6252"/>
    <w:rsid w:val="004C58B2"/>
    <w:rsid w:val="004D37F2"/>
    <w:rsid w:val="004D6260"/>
    <w:rsid w:val="005013DB"/>
    <w:rsid w:val="00540582"/>
    <w:rsid w:val="0054128A"/>
    <w:rsid w:val="00560F67"/>
    <w:rsid w:val="00562E0D"/>
    <w:rsid w:val="00563CD9"/>
    <w:rsid w:val="00575595"/>
    <w:rsid w:val="005834E4"/>
    <w:rsid w:val="005A1514"/>
    <w:rsid w:val="005A21AA"/>
    <w:rsid w:val="005A70B2"/>
    <w:rsid w:val="005B4A08"/>
    <w:rsid w:val="005B648D"/>
    <w:rsid w:val="005C78D3"/>
    <w:rsid w:val="005E2B2A"/>
    <w:rsid w:val="00605878"/>
    <w:rsid w:val="00616FB7"/>
    <w:rsid w:val="006569B0"/>
    <w:rsid w:val="00677AD9"/>
    <w:rsid w:val="00694B97"/>
    <w:rsid w:val="00697D1A"/>
    <w:rsid w:val="006A653F"/>
    <w:rsid w:val="006B1F1D"/>
    <w:rsid w:val="006E0771"/>
    <w:rsid w:val="00700E24"/>
    <w:rsid w:val="00703DF4"/>
    <w:rsid w:val="00716E4A"/>
    <w:rsid w:val="0072187E"/>
    <w:rsid w:val="00723BC4"/>
    <w:rsid w:val="00723FAA"/>
    <w:rsid w:val="00764752"/>
    <w:rsid w:val="00765C24"/>
    <w:rsid w:val="007941D5"/>
    <w:rsid w:val="00797B15"/>
    <w:rsid w:val="007A1DB1"/>
    <w:rsid w:val="007A6612"/>
    <w:rsid w:val="007B0D50"/>
    <w:rsid w:val="007B1241"/>
    <w:rsid w:val="007C0C44"/>
    <w:rsid w:val="007C2004"/>
    <w:rsid w:val="007C689E"/>
    <w:rsid w:val="007D4665"/>
    <w:rsid w:val="007E598E"/>
    <w:rsid w:val="007F11C1"/>
    <w:rsid w:val="007F208A"/>
    <w:rsid w:val="007F6C96"/>
    <w:rsid w:val="00812256"/>
    <w:rsid w:val="00814DBB"/>
    <w:rsid w:val="008171F2"/>
    <w:rsid w:val="00831F33"/>
    <w:rsid w:val="00837A60"/>
    <w:rsid w:val="00842880"/>
    <w:rsid w:val="00842F01"/>
    <w:rsid w:val="00845D3F"/>
    <w:rsid w:val="00847A12"/>
    <w:rsid w:val="00857BC4"/>
    <w:rsid w:val="0086029F"/>
    <w:rsid w:val="00862B72"/>
    <w:rsid w:val="00873ED6"/>
    <w:rsid w:val="008A4CB5"/>
    <w:rsid w:val="008A5D46"/>
    <w:rsid w:val="008B14D3"/>
    <w:rsid w:val="008B2887"/>
    <w:rsid w:val="008B2B84"/>
    <w:rsid w:val="008B67B9"/>
    <w:rsid w:val="008B74FF"/>
    <w:rsid w:val="008D0F4D"/>
    <w:rsid w:val="008D3789"/>
    <w:rsid w:val="008D50C9"/>
    <w:rsid w:val="008E577E"/>
    <w:rsid w:val="008E5A06"/>
    <w:rsid w:val="00903A92"/>
    <w:rsid w:val="00916C54"/>
    <w:rsid w:val="009270C4"/>
    <w:rsid w:val="00935DCC"/>
    <w:rsid w:val="0094320A"/>
    <w:rsid w:val="009446A6"/>
    <w:rsid w:val="009655E1"/>
    <w:rsid w:val="0097068F"/>
    <w:rsid w:val="009766A9"/>
    <w:rsid w:val="00976B9B"/>
    <w:rsid w:val="0097797A"/>
    <w:rsid w:val="00984740"/>
    <w:rsid w:val="009D4FBB"/>
    <w:rsid w:val="009E4226"/>
    <w:rsid w:val="009E7536"/>
    <w:rsid w:val="009F5CBE"/>
    <w:rsid w:val="009F7EA3"/>
    <w:rsid w:val="00A006A4"/>
    <w:rsid w:val="00A06A1F"/>
    <w:rsid w:val="00A150AE"/>
    <w:rsid w:val="00A31EEE"/>
    <w:rsid w:val="00A50537"/>
    <w:rsid w:val="00A53A0C"/>
    <w:rsid w:val="00A557F0"/>
    <w:rsid w:val="00A571F2"/>
    <w:rsid w:val="00A60E16"/>
    <w:rsid w:val="00A632D8"/>
    <w:rsid w:val="00A6361F"/>
    <w:rsid w:val="00AA4AA3"/>
    <w:rsid w:val="00AB4307"/>
    <w:rsid w:val="00AD5711"/>
    <w:rsid w:val="00AF1AD4"/>
    <w:rsid w:val="00AF5083"/>
    <w:rsid w:val="00B10A46"/>
    <w:rsid w:val="00B23070"/>
    <w:rsid w:val="00B3569D"/>
    <w:rsid w:val="00B3737F"/>
    <w:rsid w:val="00B529CF"/>
    <w:rsid w:val="00B54DE6"/>
    <w:rsid w:val="00B65E9D"/>
    <w:rsid w:val="00BB1B38"/>
    <w:rsid w:val="00BC0851"/>
    <w:rsid w:val="00BC0EB9"/>
    <w:rsid w:val="00BC3247"/>
    <w:rsid w:val="00BD1656"/>
    <w:rsid w:val="00BD1CDB"/>
    <w:rsid w:val="00BD4A61"/>
    <w:rsid w:val="00BE3BC8"/>
    <w:rsid w:val="00BE65B0"/>
    <w:rsid w:val="00BF5E79"/>
    <w:rsid w:val="00BF67C6"/>
    <w:rsid w:val="00C0515F"/>
    <w:rsid w:val="00C12B39"/>
    <w:rsid w:val="00C17D89"/>
    <w:rsid w:val="00C22847"/>
    <w:rsid w:val="00C238DF"/>
    <w:rsid w:val="00C23947"/>
    <w:rsid w:val="00C27225"/>
    <w:rsid w:val="00C466BA"/>
    <w:rsid w:val="00C46D2C"/>
    <w:rsid w:val="00C518BE"/>
    <w:rsid w:val="00C51F0D"/>
    <w:rsid w:val="00C52B0F"/>
    <w:rsid w:val="00C649E8"/>
    <w:rsid w:val="00C67328"/>
    <w:rsid w:val="00C7276A"/>
    <w:rsid w:val="00C97EEB"/>
    <w:rsid w:val="00CB62C6"/>
    <w:rsid w:val="00CD4316"/>
    <w:rsid w:val="00CD6429"/>
    <w:rsid w:val="00CD7BE6"/>
    <w:rsid w:val="00D01E51"/>
    <w:rsid w:val="00D0253A"/>
    <w:rsid w:val="00D20392"/>
    <w:rsid w:val="00D226DB"/>
    <w:rsid w:val="00D2728C"/>
    <w:rsid w:val="00D30241"/>
    <w:rsid w:val="00D3191C"/>
    <w:rsid w:val="00D35E6C"/>
    <w:rsid w:val="00D50774"/>
    <w:rsid w:val="00D61A02"/>
    <w:rsid w:val="00D64B38"/>
    <w:rsid w:val="00D67E85"/>
    <w:rsid w:val="00D70EB7"/>
    <w:rsid w:val="00D72ECB"/>
    <w:rsid w:val="00D730B1"/>
    <w:rsid w:val="00D756F6"/>
    <w:rsid w:val="00D86093"/>
    <w:rsid w:val="00D9595A"/>
    <w:rsid w:val="00DB32BB"/>
    <w:rsid w:val="00DF1EF7"/>
    <w:rsid w:val="00DF42E0"/>
    <w:rsid w:val="00DF6A88"/>
    <w:rsid w:val="00DF7B20"/>
    <w:rsid w:val="00E00163"/>
    <w:rsid w:val="00E02093"/>
    <w:rsid w:val="00E037ED"/>
    <w:rsid w:val="00E04E54"/>
    <w:rsid w:val="00E2187F"/>
    <w:rsid w:val="00E23F0D"/>
    <w:rsid w:val="00E3446C"/>
    <w:rsid w:val="00E37BF9"/>
    <w:rsid w:val="00E42FBA"/>
    <w:rsid w:val="00E64591"/>
    <w:rsid w:val="00E658E6"/>
    <w:rsid w:val="00E6674E"/>
    <w:rsid w:val="00E70367"/>
    <w:rsid w:val="00E969A9"/>
    <w:rsid w:val="00EB32EE"/>
    <w:rsid w:val="00EB34AB"/>
    <w:rsid w:val="00ED20E6"/>
    <w:rsid w:val="00ED6B9B"/>
    <w:rsid w:val="00ED7CCF"/>
    <w:rsid w:val="00ED7FB0"/>
    <w:rsid w:val="00EE0689"/>
    <w:rsid w:val="00EE4511"/>
    <w:rsid w:val="00EE4E58"/>
    <w:rsid w:val="00F03CA9"/>
    <w:rsid w:val="00F069CD"/>
    <w:rsid w:val="00F148E6"/>
    <w:rsid w:val="00F159AB"/>
    <w:rsid w:val="00F162CA"/>
    <w:rsid w:val="00F17729"/>
    <w:rsid w:val="00F215EF"/>
    <w:rsid w:val="00F25898"/>
    <w:rsid w:val="00F27A0B"/>
    <w:rsid w:val="00F31D3B"/>
    <w:rsid w:val="00F40E37"/>
    <w:rsid w:val="00F40F07"/>
    <w:rsid w:val="00F4168D"/>
    <w:rsid w:val="00F51C08"/>
    <w:rsid w:val="00F601F3"/>
    <w:rsid w:val="00F63B86"/>
    <w:rsid w:val="00F70AD4"/>
    <w:rsid w:val="00F70CF3"/>
    <w:rsid w:val="00F76561"/>
    <w:rsid w:val="00F843DE"/>
    <w:rsid w:val="00FA2624"/>
    <w:rsid w:val="00FA6230"/>
    <w:rsid w:val="00FC118B"/>
    <w:rsid w:val="00FD1E76"/>
    <w:rsid w:val="00FD7C5C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FF049-E7FD-4E99-97BF-F8A57BF8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BC4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0C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0C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70C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0C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305</cp:revision>
  <dcterms:created xsi:type="dcterms:W3CDTF">2021-05-08T12:52:00Z</dcterms:created>
  <dcterms:modified xsi:type="dcterms:W3CDTF">2021-05-08T18:33:00Z</dcterms:modified>
</cp:coreProperties>
</file>