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1F312" w14:textId="77777777" w:rsidR="00361315" w:rsidRPr="004D4D2C" w:rsidRDefault="00361315" w:rsidP="004D4D2C">
      <w:pPr>
        <w:spacing w:line="480" w:lineRule="auto"/>
        <w:rPr>
          <w:szCs w:val="24"/>
        </w:rPr>
      </w:pPr>
    </w:p>
    <w:p w14:paraId="4A66C358" w14:textId="77777777" w:rsidR="006E77F3" w:rsidRPr="004D4D2C" w:rsidRDefault="006E77F3" w:rsidP="004D4D2C">
      <w:pPr>
        <w:spacing w:line="480" w:lineRule="auto"/>
        <w:rPr>
          <w:szCs w:val="24"/>
        </w:rPr>
      </w:pPr>
    </w:p>
    <w:p w14:paraId="6360DD96" w14:textId="77777777" w:rsidR="006E77F3" w:rsidRPr="004D4D2C" w:rsidRDefault="006E77F3" w:rsidP="004D4D2C">
      <w:pPr>
        <w:spacing w:line="480" w:lineRule="auto"/>
        <w:rPr>
          <w:szCs w:val="24"/>
        </w:rPr>
      </w:pPr>
    </w:p>
    <w:p w14:paraId="16219C6F" w14:textId="77777777" w:rsidR="006E77F3" w:rsidRPr="004D4D2C" w:rsidRDefault="006E77F3" w:rsidP="004D4D2C">
      <w:pPr>
        <w:spacing w:line="480" w:lineRule="auto"/>
        <w:rPr>
          <w:szCs w:val="24"/>
        </w:rPr>
      </w:pPr>
    </w:p>
    <w:p w14:paraId="227B191B" w14:textId="77777777" w:rsidR="006E77F3" w:rsidRPr="004D4D2C" w:rsidRDefault="006E77F3" w:rsidP="004D4D2C">
      <w:pPr>
        <w:spacing w:line="480" w:lineRule="auto"/>
        <w:rPr>
          <w:szCs w:val="24"/>
        </w:rPr>
      </w:pPr>
    </w:p>
    <w:p w14:paraId="677EDEEC" w14:textId="77777777" w:rsidR="006E77F3" w:rsidRPr="004D4D2C" w:rsidRDefault="006E77F3" w:rsidP="004D4D2C">
      <w:pPr>
        <w:spacing w:line="480" w:lineRule="auto"/>
        <w:rPr>
          <w:szCs w:val="24"/>
        </w:rPr>
      </w:pPr>
    </w:p>
    <w:p w14:paraId="093AF3D5" w14:textId="77777777" w:rsidR="006E77F3" w:rsidRPr="004D4D2C" w:rsidRDefault="006E77F3" w:rsidP="004D4D2C">
      <w:pPr>
        <w:spacing w:line="480" w:lineRule="auto"/>
        <w:rPr>
          <w:szCs w:val="24"/>
        </w:rPr>
      </w:pPr>
    </w:p>
    <w:p w14:paraId="35A8DBAA" w14:textId="77777777" w:rsidR="006E77F3" w:rsidRPr="004D4D2C" w:rsidRDefault="006E77F3" w:rsidP="004D4D2C">
      <w:pPr>
        <w:spacing w:line="480" w:lineRule="auto"/>
        <w:rPr>
          <w:szCs w:val="24"/>
        </w:rPr>
      </w:pPr>
    </w:p>
    <w:p w14:paraId="29FFE5D2" w14:textId="77777777" w:rsidR="006E77F3" w:rsidRPr="004D4D2C" w:rsidRDefault="006E77F3" w:rsidP="004D4D2C">
      <w:pPr>
        <w:spacing w:line="480" w:lineRule="auto"/>
        <w:jc w:val="center"/>
        <w:rPr>
          <w:szCs w:val="24"/>
        </w:rPr>
      </w:pPr>
      <w:r w:rsidRPr="004D4D2C">
        <w:rPr>
          <w:szCs w:val="24"/>
        </w:rPr>
        <w:t xml:space="preserve">Impact of Healthcare Reforms on Primary Care </w:t>
      </w:r>
    </w:p>
    <w:p w14:paraId="592073B1" w14:textId="77777777" w:rsidR="006E77F3" w:rsidRPr="004D4D2C" w:rsidRDefault="006E77F3" w:rsidP="004D4D2C">
      <w:pPr>
        <w:spacing w:line="480" w:lineRule="auto"/>
        <w:jc w:val="center"/>
        <w:rPr>
          <w:szCs w:val="24"/>
        </w:rPr>
      </w:pPr>
      <w:r w:rsidRPr="004D4D2C">
        <w:rPr>
          <w:szCs w:val="24"/>
        </w:rPr>
        <w:t xml:space="preserve">Student’s Name </w:t>
      </w:r>
    </w:p>
    <w:p w14:paraId="4D03354D" w14:textId="77777777" w:rsidR="006E77F3" w:rsidRPr="004D4D2C" w:rsidRDefault="006E77F3" w:rsidP="004D4D2C">
      <w:pPr>
        <w:spacing w:line="480" w:lineRule="auto"/>
        <w:jc w:val="center"/>
        <w:rPr>
          <w:szCs w:val="24"/>
        </w:rPr>
      </w:pPr>
      <w:r w:rsidRPr="004D4D2C">
        <w:rPr>
          <w:szCs w:val="24"/>
        </w:rPr>
        <w:t xml:space="preserve">Institutional Affiliation </w:t>
      </w:r>
    </w:p>
    <w:p w14:paraId="0F20A950" w14:textId="77777777" w:rsidR="006E77F3" w:rsidRPr="004D4D2C" w:rsidRDefault="006E77F3" w:rsidP="004D4D2C">
      <w:pPr>
        <w:spacing w:line="480" w:lineRule="auto"/>
        <w:jc w:val="center"/>
        <w:rPr>
          <w:szCs w:val="24"/>
        </w:rPr>
      </w:pPr>
    </w:p>
    <w:p w14:paraId="730C0979" w14:textId="77777777" w:rsidR="006E77F3" w:rsidRPr="004D4D2C" w:rsidRDefault="006E77F3" w:rsidP="004D4D2C">
      <w:pPr>
        <w:spacing w:line="480" w:lineRule="auto"/>
        <w:jc w:val="center"/>
        <w:rPr>
          <w:szCs w:val="24"/>
        </w:rPr>
      </w:pPr>
    </w:p>
    <w:p w14:paraId="2FD455A1" w14:textId="77777777" w:rsidR="006E77F3" w:rsidRPr="004D4D2C" w:rsidRDefault="006E77F3" w:rsidP="004D4D2C">
      <w:pPr>
        <w:spacing w:line="480" w:lineRule="auto"/>
        <w:jc w:val="center"/>
        <w:rPr>
          <w:szCs w:val="24"/>
        </w:rPr>
      </w:pPr>
    </w:p>
    <w:p w14:paraId="7FE5BFE6" w14:textId="77777777" w:rsidR="006E77F3" w:rsidRPr="004D4D2C" w:rsidRDefault="006E77F3" w:rsidP="004D4D2C">
      <w:pPr>
        <w:spacing w:line="480" w:lineRule="auto"/>
        <w:jc w:val="center"/>
        <w:rPr>
          <w:szCs w:val="24"/>
        </w:rPr>
      </w:pPr>
    </w:p>
    <w:p w14:paraId="2BFFE686" w14:textId="77777777" w:rsidR="006E77F3" w:rsidRPr="004D4D2C" w:rsidRDefault="006E77F3" w:rsidP="004D4D2C">
      <w:pPr>
        <w:spacing w:line="480" w:lineRule="auto"/>
        <w:jc w:val="center"/>
        <w:rPr>
          <w:szCs w:val="24"/>
        </w:rPr>
      </w:pPr>
    </w:p>
    <w:p w14:paraId="133B61D9" w14:textId="77777777" w:rsidR="006E77F3" w:rsidRPr="004D4D2C" w:rsidRDefault="006E77F3" w:rsidP="004D4D2C">
      <w:pPr>
        <w:spacing w:line="480" w:lineRule="auto"/>
        <w:rPr>
          <w:szCs w:val="24"/>
        </w:rPr>
      </w:pPr>
    </w:p>
    <w:p w14:paraId="68257A07" w14:textId="77777777" w:rsidR="005D1192" w:rsidRPr="004D4D2C" w:rsidRDefault="005D1192" w:rsidP="004D4D2C">
      <w:pPr>
        <w:spacing w:line="480" w:lineRule="auto"/>
        <w:rPr>
          <w:szCs w:val="24"/>
        </w:rPr>
      </w:pPr>
    </w:p>
    <w:p w14:paraId="00C7413A" w14:textId="77777777" w:rsidR="005D1192" w:rsidRPr="004D4D2C" w:rsidRDefault="005D1192" w:rsidP="004D4D2C">
      <w:pPr>
        <w:spacing w:line="480" w:lineRule="auto"/>
        <w:jc w:val="center"/>
        <w:rPr>
          <w:szCs w:val="24"/>
        </w:rPr>
      </w:pPr>
      <w:r w:rsidRPr="004D4D2C">
        <w:rPr>
          <w:szCs w:val="24"/>
        </w:rPr>
        <w:lastRenderedPageBreak/>
        <w:t>Impact of Healthcare Reforms on Primary Care</w:t>
      </w:r>
    </w:p>
    <w:p w14:paraId="771E0A03" w14:textId="77777777" w:rsidR="005D1192" w:rsidRPr="004D4D2C" w:rsidRDefault="005D1192" w:rsidP="004D4D2C">
      <w:pPr>
        <w:spacing w:line="480" w:lineRule="auto"/>
        <w:rPr>
          <w:szCs w:val="24"/>
        </w:rPr>
      </w:pPr>
      <w:r w:rsidRPr="004D4D2C">
        <w:rPr>
          <w:szCs w:val="24"/>
        </w:rPr>
        <w:t xml:space="preserve">           The affordable care act (ACA) 2010, and which constitutes part of the healthcare reforms, was established following constant skyrocketing of healthcare costs, compromised population health status, and high numbers of uninsured individuals. The rationale was to promote equal access to healthcare services among the affected population and foster community health. ACA also covers the Medicare and Medicaid services programs with an objective to improve quality and control costs</w:t>
      </w:r>
      <w:r w:rsidR="004D4D2C" w:rsidRPr="004D4D2C">
        <w:rPr>
          <w:szCs w:val="24"/>
        </w:rPr>
        <w:t xml:space="preserve"> </w:t>
      </w:r>
      <w:r w:rsidR="004D4D2C" w:rsidRPr="004D4D2C">
        <w:rPr>
          <w:color w:val="000000"/>
          <w:szCs w:val="24"/>
          <w:shd w:val="clear" w:color="auto" w:fill="FFFFFF"/>
        </w:rPr>
        <w:t>(</w:t>
      </w:r>
      <w:proofErr w:type="spellStart"/>
      <w:r w:rsidR="004D4D2C" w:rsidRPr="004D4D2C">
        <w:rPr>
          <w:color w:val="000000"/>
          <w:szCs w:val="24"/>
          <w:shd w:val="clear" w:color="auto" w:fill="FFFFFF"/>
        </w:rPr>
        <w:t>Courtemanche</w:t>
      </w:r>
      <w:proofErr w:type="spellEnd"/>
      <w:r w:rsidR="004D4D2C" w:rsidRPr="004D4D2C">
        <w:rPr>
          <w:color w:val="000000"/>
          <w:szCs w:val="24"/>
          <w:shd w:val="clear" w:color="auto" w:fill="FFFFFF"/>
        </w:rPr>
        <w:t xml:space="preserve"> et al., 2018)</w:t>
      </w:r>
      <w:r w:rsidRPr="004D4D2C">
        <w:rPr>
          <w:szCs w:val="24"/>
        </w:rPr>
        <w:t>. The direct impact is felt within the nursing domain as diverse nursing professionals must fill in the gaps for effectiveness.</w:t>
      </w:r>
    </w:p>
    <w:p w14:paraId="5672FAEB" w14:textId="77777777" w:rsidR="006E77F3" w:rsidRPr="004D4D2C" w:rsidRDefault="005D1192" w:rsidP="004D4D2C">
      <w:pPr>
        <w:spacing w:line="480" w:lineRule="auto"/>
        <w:rPr>
          <w:szCs w:val="24"/>
        </w:rPr>
      </w:pPr>
      <w:r w:rsidRPr="004D4D2C">
        <w:rPr>
          <w:szCs w:val="24"/>
        </w:rPr>
        <w:t xml:space="preserve">           Nurses constitute the largest clinical health care professionals who are educated to practice within a holistic framework. There have been ongoing policy and system formulations and reviews at the state and federal level to incorporate the valuable contributions of registered nurses in the primary care health services delivery system. Therefore, the reforms by ACA in anticipation of the provider shortages have led to the realization of advanced roles of registered nurses in the primary care practice realm as it focuses on continued investment in primary care and innovation</w:t>
      </w:r>
      <w:r w:rsidR="004D4D2C" w:rsidRPr="004D4D2C">
        <w:rPr>
          <w:szCs w:val="24"/>
        </w:rPr>
        <w:t xml:space="preserve"> </w:t>
      </w:r>
      <w:r w:rsidR="004D4D2C" w:rsidRPr="004D4D2C">
        <w:rPr>
          <w:color w:val="000000"/>
          <w:szCs w:val="24"/>
          <w:shd w:val="clear" w:color="auto" w:fill="FFFFFF"/>
        </w:rPr>
        <w:t>(Salmond &amp; Echevarria, 2017)</w:t>
      </w:r>
      <w:r w:rsidRPr="004D4D2C">
        <w:rPr>
          <w:szCs w:val="24"/>
        </w:rPr>
        <w:t>. To ensure continued benefits to the patients into the future, healthcare organizations in collaboration with associated state and federal departments need to continue investing in the nursing domain due to its potential for leading change and health advancement.</w:t>
      </w:r>
    </w:p>
    <w:p w14:paraId="1410E90F" w14:textId="77777777" w:rsidR="004D4D2C" w:rsidRPr="004D4D2C" w:rsidRDefault="004D4D2C" w:rsidP="004D4D2C">
      <w:pPr>
        <w:spacing w:line="480" w:lineRule="auto"/>
        <w:rPr>
          <w:szCs w:val="24"/>
        </w:rPr>
      </w:pPr>
    </w:p>
    <w:p w14:paraId="67C99633" w14:textId="77777777" w:rsidR="004D4D2C" w:rsidRPr="004D4D2C" w:rsidRDefault="004D4D2C" w:rsidP="004D4D2C">
      <w:pPr>
        <w:spacing w:line="480" w:lineRule="auto"/>
        <w:rPr>
          <w:szCs w:val="24"/>
        </w:rPr>
      </w:pPr>
    </w:p>
    <w:p w14:paraId="3B9413BF" w14:textId="77777777" w:rsidR="004D4D2C" w:rsidRPr="004D4D2C" w:rsidRDefault="004D4D2C" w:rsidP="004D4D2C">
      <w:pPr>
        <w:spacing w:line="480" w:lineRule="auto"/>
        <w:rPr>
          <w:szCs w:val="24"/>
        </w:rPr>
      </w:pPr>
    </w:p>
    <w:p w14:paraId="3AC64B79" w14:textId="77777777" w:rsidR="004D4D2C" w:rsidRPr="004D4D2C" w:rsidRDefault="004D4D2C" w:rsidP="004D4D2C">
      <w:pPr>
        <w:spacing w:line="480" w:lineRule="auto"/>
        <w:rPr>
          <w:szCs w:val="24"/>
        </w:rPr>
      </w:pPr>
    </w:p>
    <w:p w14:paraId="644A2690" w14:textId="77777777" w:rsidR="004D4D2C" w:rsidRPr="004D4D2C" w:rsidRDefault="004D4D2C" w:rsidP="004D4D2C">
      <w:pPr>
        <w:spacing w:line="480" w:lineRule="auto"/>
        <w:jc w:val="center"/>
        <w:rPr>
          <w:szCs w:val="24"/>
        </w:rPr>
      </w:pPr>
      <w:r w:rsidRPr="004D4D2C">
        <w:rPr>
          <w:szCs w:val="24"/>
        </w:rPr>
        <w:lastRenderedPageBreak/>
        <w:t xml:space="preserve">References </w:t>
      </w:r>
    </w:p>
    <w:p w14:paraId="0BB658B4" w14:textId="77777777" w:rsidR="004D4D2C" w:rsidRPr="004D4D2C" w:rsidRDefault="004D4D2C" w:rsidP="004D4D2C">
      <w:pPr>
        <w:spacing w:line="480" w:lineRule="auto"/>
        <w:ind w:left="720" w:hanging="720"/>
        <w:rPr>
          <w:color w:val="000000"/>
          <w:szCs w:val="24"/>
          <w:shd w:val="clear" w:color="auto" w:fill="FFFFFF"/>
        </w:rPr>
      </w:pPr>
      <w:proofErr w:type="spellStart"/>
      <w:r w:rsidRPr="004D4D2C">
        <w:rPr>
          <w:color w:val="000000"/>
          <w:szCs w:val="24"/>
          <w:shd w:val="clear" w:color="auto" w:fill="FFFFFF"/>
        </w:rPr>
        <w:t>Courtemanche</w:t>
      </w:r>
      <w:proofErr w:type="spellEnd"/>
      <w:r w:rsidRPr="004D4D2C">
        <w:rPr>
          <w:color w:val="000000"/>
          <w:szCs w:val="24"/>
          <w:shd w:val="clear" w:color="auto" w:fill="FFFFFF"/>
        </w:rPr>
        <w:t xml:space="preserve">, C., </w:t>
      </w:r>
      <w:proofErr w:type="spellStart"/>
      <w:r w:rsidRPr="004D4D2C">
        <w:rPr>
          <w:color w:val="000000"/>
          <w:szCs w:val="24"/>
          <w:shd w:val="clear" w:color="auto" w:fill="FFFFFF"/>
        </w:rPr>
        <w:t>Marton</w:t>
      </w:r>
      <w:proofErr w:type="spellEnd"/>
      <w:r w:rsidRPr="004D4D2C">
        <w:rPr>
          <w:color w:val="000000"/>
          <w:szCs w:val="24"/>
          <w:shd w:val="clear" w:color="auto" w:fill="FFFFFF"/>
        </w:rPr>
        <w:t xml:space="preserve">, J., </w:t>
      </w:r>
      <w:proofErr w:type="spellStart"/>
      <w:r w:rsidRPr="004D4D2C">
        <w:rPr>
          <w:color w:val="000000"/>
          <w:szCs w:val="24"/>
          <w:shd w:val="clear" w:color="auto" w:fill="FFFFFF"/>
        </w:rPr>
        <w:t>Ukert</w:t>
      </w:r>
      <w:proofErr w:type="spellEnd"/>
      <w:r w:rsidRPr="004D4D2C">
        <w:rPr>
          <w:color w:val="000000"/>
          <w:szCs w:val="24"/>
          <w:shd w:val="clear" w:color="auto" w:fill="FFFFFF"/>
        </w:rPr>
        <w:t xml:space="preserve">, B., </w:t>
      </w:r>
      <w:proofErr w:type="spellStart"/>
      <w:r w:rsidRPr="004D4D2C">
        <w:rPr>
          <w:color w:val="000000"/>
          <w:szCs w:val="24"/>
          <w:shd w:val="clear" w:color="auto" w:fill="FFFFFF"/>
        </w:rPr>
        <w:t>Yelowitz</w:t>
      </w:r>
      <w:proofErr w:type="spellEnd"/>
      <w:r w:rsidRPr="004D4D2C">
        <w:rPr>
          <w:color w:val="000000"/>
          <w:szCs w:val="24"/>
          <w:shd w:val="clear" w:color="auto" w:fill="FFFFFF"/>
        </w:rPr>
        <w:t>, A., &amp; Zapata, D. (2018). Effects of the Affordable Care Act on Health Care Access and Self-Assessed Health After 3 Years. </w:t>
      </w:r>
      <w:r w:rsidRPr="004D4D2C">
        <w:rPr>
          <w:i/>
          <w:iCs/>
          <w:color w:val="000000"/>
          <w:szCs w:val="24"/>
          <w:shd w:val="clear" w:color="auto" w:fill="FFFFFF"/>
        </w:rPr>
        <w:t xml:space="preserve">INQUIRY: The Journal </w:t>
      </w:r>
      <w:proofErr w:type="gramStart"/>
      <w:r w:rsidRPr="004D4D2C">
        <w:rPr>
          <w:i/>
          <w:iCs/>
          <w:color w:val="000000"/>
          <w:szCs w:val="24"/>
          <w:shd w:val="clear" w:color="auto" w:fill="FFFFFF"/>
        </w:rPr>
        <w:t>Of</w:t>
      </w:r>
      <w:proofErr w:type="gramEnd"/>
      <w:r w:rsidRPr="004D4D2C">
        <w:rPr>
          <w:i/>
          <w:iCs/>
          <w:color w:val="000000"/>
          <w:szCs w:val="24"/>
          <w:shd w:val="clear" w:color="auto" w:fill="FFFFFF"/>
        </w:rPr>
        <w:t xml:space="preserve"> Health Care Organization, Provision, And Financing</w:t>
      </w:r>
      <w:r w:rsidRPr="004D4D2C">
        <w:rPr>
          <w:color w:val="000000"/>
          <w:szCs w:val="24"/>
          <w:shd w:val="clear" w:color="auto" w:fill="FFFFFF"/>
        </w:rPr>
        <w:t>, </w:t>
      </w:r>
      <w:r w:rsidRPr="004D4D2C">
        <w:rPr>
          <w:i/>
          <w:iCs/>
          <w:color w:val="000000"/>
          <w:szCs w:val="24"/>
          <w:shd w:val="clear" w:color="auto" w:fill="FFFFFF"/>
        </w:rPr>
        <w:t>55</w:t>
      </w:r>
      <w:r w:rsidRPr="004D4D2C">
        <w:rPr>
          <w:color w:val="000000"/>
          <w:szCs w:val="24"/>
          <w:shd w:val="clear" w:color="auto" w:fill="FFFFFF"/>
        </w:rPr>
        <w:t xml:space="preserve">, 004695801879636. </w:t>
      </w:r>
      <w:hyperlink r:id="rId6" w:history="1">
        <w:r w:rsidRPr="004D4D2C">
          <w:rPr>
            <w:rStyle w:val="Hyperlink"/>
            <w:szCs w:val="24"/>
            <w:shd w:val="clear" w:color="auto" w:fill="FFFFFF"/>
          </w:rPr>
          <w:t>https://doi.org/10.1177/0046958018796361</w:t>
        </w:r>
      </w:hyperlink>
    </w:p>
    <w:p w14:paraId="6D75A490" w14:textId="77777777" w:rsidR="004D4D2C" w:rsidRPr="004D4D2C" w:rsidRDefault="004D4D2C" w:rsidP="004D4D2C">
      <w:pPr>
        <w:spacing w:line="480" w:lineRule="auto"/>
        <w:ind w:left="720" w:hanging="720"/>
        <w:rPr>
          <w:color w:val="000000"/>
          <w:szCs w:val="24"/>
          <w:shd w:val="clear" w:color="auto" w:fill="FFFFFF"/>
        </w:rPr>
      </w:pPr>
      <w:r w:rsidRPr="004D4D2C">
        <w:rPr>
          <w:color w:val="000000"/>
          <w:szCs w:val="24"/>
          <w:shd w:val="clear" w:color="auto" w:fill="FFFFFF"/>
        </w:rPr>
        <w:t>Salmond, S., &amp; Echevarria, M. (2017). Healthcare Transformation and Changing Roles for Nursing. </w:t>
      </w:r>
      <w:proofErr w:type="spellStart"/>
      <w:r w:rsidRPr="004D4D2C">
        <w:rPr>
          <w:i/>
          <w:iCs/>
          <w:color w:val="000000"/>
          <w:szCs w:val="24"/>
          <w:shd w:val="clear" w:color="auto" w:fill="FFFFFF"/>
        </w:rPr>
        <w:t>Orthopaedic</w:t>
      </w:r>
      <w:proofErr w:type="spellEnd"/>
      <w:r w:rsidRPr="004D4D2C">
        <w:rPr>
          <w:i/>
          <w:iCs/>
          <w:color w:val="000000"/>
          <w:szCs w:val="24"/>
          <w:shd w:val="clear" w:color="auto" w:fill="FFFFFF"/>
        </w:rPr>
        <w:t xml:space="preserve"> Nursing</w:t>
      </w:r>
      <w:r w:rsidRPr="004D4D2C">
        <w:rPr>
          <w:color w:val="000000"/>
          <w:szCs w:val="24"/>
          <w:shd w:val="clear" w:color="auto" w:fill="FFFFFF"/>
        </w:rPr>
        <w:t>, </w:t>
      </w:r>
      <w:r w:rsidRPr="004D4D2C">
        <w:rPr>
          <w:i/>
          <w:iCs/>
          <w:color w:val="000000"/>
          <w:szCs w:val="24"/>
          <w:shd w:val="clear" w:color="auto" w:fill="FFFFFF"/>
        </w:rPr>
        <w:t>36</w:t>
      </w:r>
      <w:r w:rsidRPr="004D4D2C">
        <w:rPr>
          <w:color w:val="000000"/>
          <w:szCs w:val="24"/>
          <w:shd w:val="clear" w:color="auto" w:fill="FFFFFF"/>
        </w:rPr>
        <w:t xml:space="preserve">(1), 12-25. </w:t>
      </w:r>
      <w:hyperlink r:id="rId7" w:history="1">
        <w:r w:rsidRPr="004D4D2C">
          <w:rPr>
            <w:rStyle w:val="Hyperlink"/>
            <w:szCs w:val="24"/>
            <w:shd w:val="clear" w:color="auto" w:fill="FFFFFF"/>
          </w:rPr>
          <w:t>https://doi.org/10.1097/nor.0000000000000308</w:t>
        </w:r>
      </w:hyperlink>
    </w:p>
    <w:p w14:paraId="55372AD6" w14:textId="77777777" w:rsidR="004D4D2C" w:rsidRPr="004D4D2C" w:rsidRDefault="004D4D2C" w:rsidP="004D4D2C">
      <w:pPr>
        <w:spacing w:line="480" w:lineRule="auto"/>
        <w:jc w:val="center"/>
        <w:rPr>
          <w:szCs w:val="24"/>
        </w:rPr>
      </w:pPr>
    </w:p>
    <w:p w14:paraId="40733DC4" w14:textId="77777777" w:rsidR="004D4D2C" w:rsidRPr="004D4D2C" w:rsidRDefault="004D4D2C" w:rsidP="004D4D2C">
      <w:pPr>
        <w:spacing w:line="480" w:lineRule="auto"/>
        <w:jc w:val="center"/>
        <w:rPr>
          <w:szCs w:val="24"/>
        </w:rPr>
      </w:pPr>
    </w:p>
    <w:p w14:paraId="201562DE" w14:textId="77777777" w:rsidR="004D4D2C" w:rsidRPr="004D4D2C" w:rsidRDefault="004D4D2C" w:rsidP="004D4D2C">
      <w:pPr>
        <w:spacing w:line="480" w:lineRule="auto"/>
        <w:rPr>
          <w:szCs w:val="24"/>
        </w:rPr>
      </w:pPr>
    </w:p>
    <w:p w14:paraId="6F7EB03E" w14:textId="77777777" w:rsidR="004D4D2C" w:rsidRPr="004D4D2C" w:rsidRDefault="004D4D2C" w:rsidP="004D4D2C">
      <w:pPr>
        <w:spacing w:line="480" w:lineRule="auto"/>
        <w:rPr>
          <w:szCs w:val="24"/>
        </w:rPr>
      </w:pPr>
    </w:p>
    <w:p w14:paraId="6A3C334E" w14:textId="77777777" w:rsidR="004D4D2C" w:rsidRPr="004D4D2C" w:rsidRDefault="004D4D2C" w:rsidP="004D4D2C">
      <w:pPr>
        <w:spacing w:line="480" w:lineRule="auto"/>
        <w:rPr>
          <w:szCs w:val="24"/>
        </w:rPr>
      </w:pPr>
    </w:p>
    <w:p w14:paraId="2289300C" w14:textId="77777777" w:rsidR="004D4D2C" w:rsidRPr="004D4D2C" w:rsidRDefault="004D4D2C" w:rsidP="004D4D2C">
      <w:pPr>
        <w:spacing w:line="480" w:lineRule="auto"/>
        <w:rPr>
          <w:szCs w:val="24"/>
        </w:rPr>
      </w:pPr>
    </w:p>
    <w:p w14:paraId="040507BE" w14:textId="77777777" w:rsidR="004D4D2C" w:rsidRPr="004D4D2C" w:rsidRDefault="004D4D2C" w:rsidP="004D4D2C">
      <w:pPr>
        <w:spacing w:line="480" w:lineRule="auto"/>
        <w:rPr>
          <w:szCs w:val="24"/>
        </w:rPr>
      </w:pPr>
    </w:p>
    <w:p w14:paraId="5006AD29" w14:textId="77777777" w:rsidR="004D4D2C" w:rsidRPr="004D4D2C" w:rsidRDefault="004D4D2C" w:rsidP="004D4D2C">
      <w:pPr>
        <w:spacing w:line="480" w:lineRule="auto"/>
        <w:rPr>
          <w:szCs w:val="24"/>
        </w:rPr>
      </w:pPr>
    </w:p>
    <w:sectPr w:rsidR="004D4D2C" w:rsidRPr="004D4D2C" w:rsidSect="006E77F3">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1C812" w14:textId="77777777" w:rsidR="00A00D1F" w:rsidRDefault="00A00D1F" w:rsidP="006E77F3">
      <w:pPr>
        <w:spacing w:after="0" w:line="240" w:lineRule="auto"/>
      </w:pPr>
      <w:r>
        <w:separator/>
      </w:r>
    </w:p>
  </w:endnote>
  <w:endnote w:type="continuationSeparator" w:id="0">
    <w:p w14:paraId="0A2DA24B" w14:textId="77777777" w:rsidR="00A00D1F" w:rsidRDefault="00A00D1F" w:rsidP="006E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1242" w14:textId="77777777" w:rsidR="00A00D1F" w:rsidRDefault="00A00D1F" w:rsidP="006E77F3">
      <w:pPr>
        <w:spacing w:after="0" w:line="240" w:lineRule="auto"/>
      </w:pPr>
      <w:r>
        <w:separator/>
      </w:r>
    </w:p>
  </w:footnote>
  <w:footnote w:type="continuationSeparator" w:id="0">
    <w:p w14:paraId="01C02ECE" w14:textId="77777777" w:rsidR="00A00D1F" w:rsidRDefault="00A00D1F" w:rsidP="006E7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3744F" w14:textId="77777777" w:rsidR="006E77F3" w:rsidRDefault="006E77F3">
    <w:pPr>
      <w:pStyle w:val="Header"/>
      <w:jc w:val="right"/>
    </w:pPr>
    <w:r>
      <w:t xml:space="preserve">IMPACT OF HEALTHCARE REFORMS ON PRIMARY CARE </w:t>
    </w:r>
    <w:r>
      <w:tab/>
    </w:r>
    <w:sdt>
      <w:sdtPr>
        <w:id w:val="-74063586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D4D2C">
          <w:rPr>
            <w:noProof/>
          </w:rPr>
          <w:t>3</w:t>
        </w:r>
        <w:r>
          <w:rPr>
            <w:noProof/>
          </w:rPr>
          <w:fldChar w:fldCharType="end"/>
        </w:r>
      </w:sdtContent>
    </w:sdt>
  </w:p>
  <w:p w14:paraId="3E71E745" w14:textId="77777777" w:rsidR="006E77F3" w:rsidRDefault="006E7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97C3" w14:textId="77777777" w:rsidR="006E77F3" w:rsidRDefault="006E77F3">
    <w:pPr>
      <w:pStyle w:val="Header"/>
      <w:jc w:val="right"/>
    </w:pPr>
    <w:r>
      <w:t>Running head: IMPACT OF HEALTHCARE REFORMS ON PRIMARY CARE</w:t>
    </w:r>
    <w:r>
      <w:tab/>
    </w:r>
    <w:sdt>
      <w:sdtPr>
        <w:id w:val="-156880475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2699A">
          <w:rPr>
            <w:noProof/>
          </w:rPr>
          <w:t>1</w:t>
        </w:r>
        <w:r>
          <w:rPr>
            <w:noProof/>
          </w:rPr>
          <w:fldChar w:fldCharType="end"/>
        </w:r>
      </w:sdtContent>
    </w:sdt>
  </w:p>
  <w:p w14:paraId="48FCEEE1" w14:textId="77777777" w:rsidR="006E77F3" w:rsidRDefault="006E77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7F3"/>
    <w:rsid w:val="0008511D"/>
    <w:rsid w:val="000D6BB7"/>
    <w:rsid w:val="0019058F"/>
    <w:rsid w:val="002C39BB"/>
    <w:rsid w:val="00361315"/>
    <w:rsid w:val="003E70F8"/>
    <w:rsid w:val="004D4D2C"/>
    <w:rsid w:val="00500D23"/>
    <w:rsid w:val="005D1192"/>
    <w:rsid w:val="006026AD"/>
    <w:rsid w:val="006151FF"/>
    <w:rsid w:val="006166E1"/>
    <w:rsid w:val="00630080"/>
    <w:rsid w:val="0067169E"/>
    <w:rsid w:val="006E77F3"/>
    <w:rsid w:val="006F04FB"/>
    <w:rsid w:val="007804A7"/>
    <w:rsid w:val="008A4E2D"/>
    <w:rsid w:val="008C3247"/>
    <w:rsid w:val="008E7953"/>
    <w:rsid w:val="008F2EC0"/>
    <w:rsid w:val="008F6EE4"/>
    <w:rsid w:val="0092699A"/>
    <w:rsid w:val="009C40EC"/>
    <w:rsid w:val="00A00D1F"/>
    <w:rsid w:val="00A51001"/>
    <w:rsid w:val="00A848B7"/>
    <w:rsid w:val="00A959A8"/>
    <w:rsid w:val="00B82D11"/>
    <w:rsid w:val="00BE101B"/>
    <w:rsid w:val="00BF21B2"/>
    <w:rsid w:val="00C41ECB"/>
    <w:rsid w:val="00C44B86"/>
    <w:rsid w:val="00CA6A7C"/>
    <w:rsid w:val="00D314CE"/>
    <w:rsid w:val="00D71099"/>
    <w:rsid w:val="00DA061D"/>
    <w:rsid w:val="00DD44EB"/>
    <w:rsid w:val="00DE17ED"/>
    <w:rsid w:val="00DE6539"/>
    <w:rsid w:val="00DF438F"/>
    <w:rsid w:val="00ED1AAA"/>
    <w:rsid w:val="00F70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0D1A8"/>
  <w15:chartTrackingRefBased/>
  <w15:docId w15:val="{C95C1672-5465-4FE1-8E0C-CE885733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7F3"/>
  </w:style>
  <w:style w:type="paragraph" w:styleId="Footer">
    <w:name w:val="footer"/>
    <w:basedOn w:val="Normal"/>
    <w:link w:val="FooterChar"/>
    <w:uiPriority w:val="99"/>
    <w:unhideWhenUsed/>
    <w:rsid w:val="006E7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7F3"/>
  </w:style>
  <w:style w:type="character" w:styleId="Hyperlink">
    <w:name w:val="Hyperlink"/>
    <w:basedOn w:val="DefaultParagraphFont"/>
    <w:uiPriority w:val="99"/>
    <w:unhideWhenUsed/>
    <w:rsid w:val="004D4D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1097/nor.00000000000003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77/004695801879636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GG</cp:lastModifiedBy>
  <cp:revision>2</cp:revision>
  <dcterms:created xsi:type="dcterms:W3CDTF">2021-05-12T11:36:00Z</dcterms:created>
  <dcterms:modified xsi:type="dcterms:W3CDTF">2021-05-12T11:36:00Z</dcterms:modified>
</cp:coreProperties>
</file>