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BAF" w:rsidRDefault="00472BAF" w:rsidP="00472BAF">
      <w:pPr>
        <w:spacing w:line="480" w:lineRule="auto"/>
        <w:jc w:val="center"/>
        <w:rPr>
          <w:rFonts w:ascii="Times New Roman" w:hAnsi="Times New Roman" w:cs="Times New Roman"/>
          <w:sz w:val="24"/>
          <w:szCs w:val="24"/>
        </w:rPr>
      </w:pPr>
    </w:p>
    <w:p w:rsidR="00472BAF" w:rsidRDefault="00472BAF" w:rsidP="00472BAF">
      <w:pPr>
        <w:spacing w:line="480" w:lineRule="auto"/>
        <w:jc w:val="center"/>
        <w:rPr>
          <w:rFonts w:ascii="Times New Roman" w:hAnsi="Times New Roman" w:cs="Times New Roman"/>
          <w:sz w:val="24"/>
          <w:szCs w:val="24"/>
        </w:rPr>
      </w:pPr>
    </w:p>
    <w:p w:rsidR="00472BAF" w:rsidRDefault="00472BAF" w:rsidP="00472BAF">
      <w:pPr>
        <w:spacing w:line="480" w:lineRule="auto"/>
        <w:jc w:val="center"/>
        <w:rPr>
          <w:rFonts w:ascii="Times New Roman" w:hAnsi="Times New Roman" w:cs="Times New Roman"/>
          <w:sz w:val="24"/>
          <w:szCs w:val="24"/>
        </w:rPr>
      </w:pPr>
    </w:p>
    <w:p w:rsidR="00A5477D" w:rsidRPr="00175197" w:rsidRDefault="00472BAF" w:rsidP="00472BAF">
      <w:pPr>
        <w:spacing w:line="480" w:lineRule="auto"/>
        <w:jc w:val="center"/>
        <w:rPr>
          <w:rFonts w:ascii="Times New Roman" w:hAnsi="Times New Roman" w:cs="Times New Roman"/>
          <w:b/>
          <w:sz w:val="24"/>
          <w:szCs w:val="24"/>
        </w:rPr>
      </w:pPr>
      <w:r w:rsidRPr="00175197">
        <w:rPr>
          <w:rFonts w:ascii="Times New Roman" w:hAnsi="Times New Roman" w:cs="Times New Roman"/>
          <w:b/>
          <w:sz w:val="24"/>
          <w:szCs w:val="24"/>
        </w:rPr>
        <w:t>Incident Response Plan (IRP) for Apple Incorporation</w:t>
      </w:r>
    </w:p>
    <w:p w:rsidR="00472BAF" w:rsidRDefault="00472BAF" w:rsidP="00472BAF">
      <w:pPr>
        <w:spacing w:line="480" w:lineRule="auto"/>
        <w:jc w:val="center"/>
        <w:rPr>
          <w:rFonts w:ascii="Times New Roman" w:hAnsi="Times New Roman" w:cs="Times New Roman"/>
          <w:sz w:val="24"/>
          <w:szCs w:val="24"/>
        </w:rPr>
      </w:pPr>
      <w:r>
        <w:rPr>
          <w:rFonts w:ascii="Times New Roman" w:hAnsi="Times New Roman" w:cs="Times New Roman"/>
          <w:sz w:val="24"/>
          <w:szCs w:val="24"/>
        </w:rPr>
        <w:t>Student’s Name</w:t>
      </w:r>
    </w:p>
    <w:p w:rsidR="00472BAF" w:rsidRDefault="00472BAF" w:rsidP="00472BAF">
      <w:pPr>
        <w:spacing w:line="480" w:lineRule="auto"/>
        <w:jc w:val="center"/>
        <w:rPr>
          <w:rFonts w:ascii="Times New Roman" w:hAnsi="Times New Roman" w:cs="Times New Roman"/>
          <w:sz w:val="24"/>
          <w:szCs w:val="24"/>
        </w:rPr>
      </w:pPr>
      <w:r>
        <w:rPr>
          <w:rFonts w:ascii="Times New Roman" w:hAnsi="Times New Roman" w:cs="Times New Roman"/>
          <w:sz w:val="24"/>
          <w:szCs w:val="24"/>
        </w:rPr>
        <w:t>Institutional Affiliation</w:t>
      </w:r>
    </w:p>
    <w:p w:rsidR="00472BAF" w:rsidRDefault="00472BAF" w:rsidP="00472BAF">
      <w:pPr>
        <w:spacing w:line="480" w:lineRule="auto"/>
        <w:jc w:val="center"/>
        <w:rPr>
          <w:rFonts w:ascii="Times New Roman" w:hAnsi="Times New Roman" w:cs="Times New Roman"/>
          <w:sz w:val="24"/>
          <w:szCs w:val="24"/>
        </w:rPr>
      </w:pPr>
      <w:r>
        <w:rPr>
          <w:rFonts w:ascii="Times New Roman" w:hAnsi="Times New Roman" w:cs="Times New Roman"/>
          <w:sz w:val="24"/>
          <w:szCs w:val="24"/>
        </w:rPr>
        <w:t>Date</w:t>
      </w:r>
    </w:p>
    <w:p w:rsidR="00472BAF" w:rsidRDefault="00472BAF" w:rsidP="00472BAF">
      <w:pPr>
        <w:spacing w:line="480" w:lineRule="auto"/>
        <w:jc w:val="center"/>
        <w:rPr>
          <w:rFonts w:ascii="Times New Roman" w:hAnsi="Times New Roman" w:cs="Times New Roman"/>
          <w:sz w:val="24"/>
          <w:szCs w:val="24"/>
        </w:rPr>
      </w:pPr>
    </w:p>
    <w:p w:rsidR="00472BAF" w:rsidRDefault="00472BAF" w:rsidP="00472BAF">
      <w:pPr>
        <w:spacing w:line="480" w:lineRule="auto"/>
        <w:jc w:val="center"/>
        <w:rPr>
          <w:rFonts w:ascii="Times New Roman" w:hAnsi="Times New Roman" w:cs="Times New Roman"/>
          <w:sz w:val="24"/>
          <w:szCs w:val="24"/>
        </w:rPr>
      </w:pPr>
    </w:p>
    <w:p w:rsidR="00472BAF" w:rsidRDefault="00472BAF" w:rsidP="00472BAF">
      <w:pPr>
        <w:spacing w:line="480" w:lineRule="auto"/>
        <w:jc w:val="center"/>
        <w:rPr>
          <w:rFonts w:ascii="Times New Roman" w:hAnsi="Times New Roman" w:cs="Times New Roman"/>
          <w:sz w:val="24"/>
          <w:szCs w:val="24"/>
        </w:rPr>
      </w:pPr>
    </w:p>
    <w:p w:rsidR="00472BAF" w:rsidRDefault="00472BAF" w:rsidP="00472BAF">
      <w:pPr>
        <w:spacing w:line="480" w:lineRule="auto"/>
        <w:jc w:val="center"/>
        <w:rPr>
          <w:rFonts w:ascii="Times New Roman" w:hAnsi="Times New Roman" w:cs="Times New Roman"/>
          <w:sz w:val="24"/>
          <w:szCs w:val="24"/>
        </w:rPr>
      </w:pPr>
    </w:p>
    <w:p w:rsidR="00472BAF" w:rsidRDefault="00472BAF" w:rsidP="00472BAF">
      <w:pPr>
        <w:spacing w:line="480" w:lineRule="auto"/>
        <w:jc w:val="center"/>
        <w:rPr>
          <w:rFonts w:ascii="Times New Roman" w:hAnsi="Times New Roman" w:cs="Times New Roman"/>
          <w:sz w:val="24"/>
          <w:szCs w:val="24"/>
        </w:rPr>
      </w:pPr>
    </w:p>
    <w:p w:rsidR="00472BAF" w:rsidRDefault="00472BAF" w:rsidP="00472BAF">
      <w:pPr>
        <w:spacing w:line="480" w:lineRule="auto"/>
        <w:jc w:val="center"/>
        <w:rPr>
          <w:rFonts w:ascii="Times New Roman" w:hAnsi="Times New Roman" w:cs="Times New Roman"/>
          <w:sz w:val="24"/>
          <w:szCs w:val="24"/>
        </w:rPr>
      </w:pPr>
    </w:p>
    <w:p w:rsidR="00472BAF" w:rsidRDefault="00472BAF" w:rsidP="00472BAF">
      <w:pPr>
        <w:spacing w:line="480" w:lineRule="auto"/>
        <w:jc w:val="center"/>
        <w:rPr>
          <w:rFonts w:ascii="Times New Roman" w:hAnsi="Times New Roman" w:cs="Times New Roman"/>
          <w:sz w:val="24"/>
          <w:szCs w:val="24"/>
        </w:rPr>
      </w:pPr>
    </w:p>
    <w:p w:rsidR="00472BAF" w:rsidRDefault="00472BAF" w:rsidP="00472BAF">
      <w:pPr>
        <w:spacing w:line="480" w:lineRule="auto"/>
        <w:jc w:val="center"/>
        <w:rPr>
          <w:rFonts w:ascii="Times New Roman" w:hAnsi="Times New Roman" w:cs="Times New Roman"/>
          <w:sz w:val="24"/>
          <w:szCs w:val="24"/>
        </w:rPr>
      </w:pPr>
    </w:p>
    <w:p w:rsidR="00472BAF" w:rsidRDefault="00472BAF" w:rsidP="00C60D98">
      <w:pPr>
        <w:spacing w:line="480" w:lineRule="auto"/>
        <w:jc w:val="center"/>
        <w:rPr>
          <w:rFonts w:ascii="Times New Roman" w:hAnsi="Times New Roman" w:cs="Times New Roman"/>
          <w:sz w:val="24"/>
          <w:szCs w:val="24"/>
        </w:rPr>
      </w:pPr>
    </w:p>
    <w:p w:rsidR="00076F3D" w:rsidRDefault="00076F3D" w:rsidP="00C60D98">
      <w:pPr>
        <w:spacing w:line="480" w:lineRule="auto"/>
        <w:rPr>
          <w:rFonts w:ascii="Times New Roman" w:hAnsi="Times New Roman" w:cs="Times New Roman"/>
          <w:b/>
          <w:sz w:val="24"/>
          <w:szCs w:val="24"/>
        </w:rPr>
      </w:pPr>
    </w:p>
    <w:p w:rsidR="00C60D98" w:rsidRPr="00C60D98" w:rsidRDefault="00C60D98" w:rsidP="009C2D39">
      <w:pPr>
        <w:spacing w:after="0" w:line="480" w:lineRule="auto"/>
        <w:jc w:val="center"/>
        <w:rPr>
          <w:rFonts w:ascii="Times New Roman" w:eastAsia="Times New Roman" w:hAnsi="Times New Roman" w:cs="Times New Roman"/>
          <w:color w:val="0E101A"/>
          <w:sz w:val="24"/>
          <w:szCs w:val="24"/>
        </w:rPr>
      </w:pPr>
      <w:r w:rsidRPr="00C60D98">
        <w:rPr>
          <w:rFonts w:ascii="Times New Roman" w:eastAsia="Times New Roman" w:hAnsi="Times New Roman" w:cs="Times New Roman"/>
          <w:b/>
          <w:bCs/>
          <w:color w:val="0E101A"/>
          <w:sz w:val="24"/>
          <w:szCs w:val="24"/>
        </w:rPr>
        <w:lastRenderedPageBreak/>
        <w:t>Introduction</w:t>
      </w:r>
    </w:p>
    <w:p w:rsidR="00C60D98" w:rsidRPr="00C60D98" w:rsidRDefault="00C60D98" w:rsidP="009C2D39">
      <w:pPr>
        <w:spacing w:after="0" w:line="480" w:lineRule="auto"/>
        <w:ind w:firstLine="720"/>
        <w:rPr>
          <w:rFonts w:ascii="Times New Roman" w:eastAsia="Times New Roman" w:hAnsi="Times New Roman" w:cs="Times New Roman"/>
          <w:color w:val="0E101A"/>
          <w:sz w:val="24"/>
          <w:szCs w:val="24"/>
        </w:rPr>
      </w:pPr>
      <w:r w:rsidRPr="00C60D98">
        <w:rPr>
          <w:rFonts w:ascii="Times New Roman" w:eastAsia="Times New Roman" w:hAnsi="Times New Roman" w:cs="Times New Roman"/>
          <w:color w:val="0E101A"/>
          <w:sz w:val="24"/>
          <w:szCs w:val="24"/>
        </w:rPr>
        <w:t>Security incidents</w:t>
      </w:r>
      <w:r w:rsidR="0005040C">
        <w:rPr>
          <w:rFonts w:ascii="Times New Roman" w:eastAsia="Times New Roman" w:hAnsi="Times New Roman" w:cs="Times New Roman"/>
          <w:color w:val="0E101A"/>
          <w:sz w:val="24"/>
          <w:szCs w:val="24"/>
        </w:rPr>
        <w:t xml:space="preserve"> refer to unexpected events indicating </w:t>
      </w:r>
      <w:r w:rsidRPr="00C60D98">
        <w:rPr>
          <w:rFonts w:ascii="Times New Roman" w:eastAsia="Times New Roman" w:hAnsi="Times New Roman" w:cs="Times New Roman"/>
          <w:color w:val="0E101A"/>
          <w:sz w:val="24"/>
          <w:szCs w:val="24"/>
        </w:rPr>
        <w:t>that organizational systems or data have been compromised. Such incidents help to determine whether measures put in place to protect corporate systems have failed. In information technology, a security event involves anything that disrupts the normal functioning of the syst</w:t>
      </w:r>
      <w:r w:rsidR="00F86ED7">
        <w:rPr>
          <w:rFonts w:ascii="Times New Roman" w:eastAsia="Times New Roman" w:hAnsi="Times New Roman" w:cs="Times New Roman"/>
          <w:color w:val="0E101A"/>
          <w:sz w:val="24"/>
          <w:szCs w:val="24"/>
        </w:rPr>
        <w:t xml:space="preserve">ems (Shah et </w:t>
      </w:r>
      <w:r w:rsidR="0005040C">
        <w:rPr>
          <w:rFonts w:ascii="Times New Roman" w:eastAsia="Times New Roman" w:hAnsi="Times New Roman" w:cs="Times New Roman"/>
          <w:color w:val="0E101A"/>
          <w:sz w:val="24"/>
          <w:szCs w:val="24"/>
        </w:rPr>
        <w:t xml:space="preserve">al, 2021). A security event is </w:t>
      </w:r>
      <w:r w:rsidRPr="00C60D98">
        <w:rPr>
          <w:rFonts w:ascii="Times New Roman" w:eastAsia="Times New Roman" w:hAnsi="Times New Roman" w:cs="Times New Roman"/>
          <w:color w:val="0E101A"/>
          <w:sz w:val="24"/>
          <w:szCs w:val="24"/>
        </w:rPr>
        <w:t xml:space="preserve">anything that adversely affects system hardware or software. Security incidents are differentiated from security events by the degree of severity. Companies may also use potential risks associated with their systems to determine the difference between security incidents and events </w:t>
      </w:r>
      <w:r w:rsidR="0005040C">
        <w:rPr>
          <w:rFonts w:ascii="Times New Roman" w:eastAsia="Times New Roman" w:hAnsi="Times New Roman" w:cs="Times New Roman"/>
          <w:color w:val="0E101A"/>
          <w:sz w:val="24"/>
          <w:szCs w:val="24"/>
        </w:rPr>
        <w:t>(Shah et</w:t>
      </w:r>
      <w:r w:rsidR="00F86ED7">
        <w:rPr>
          <w:rFonts w:ascii="Times New Roman" w:eastAsia="Times New Roman" w:hAnsi="Times New Roman" w:cs="Times New Roman"/>
          <w:color w:val="0E101A"/>
          <w:sz w:val="24"/>
          <w:szCs w:val="24"/>
        </w:rPr>
        <w:t xml:space="preserve"> </w:t>
      </w:r>
      <w:r w:rsidR="0005040C">
        <w:rPr>
          <w:rFonts w:ascii="Times New Roman" w:eastAsia="Times New Roman" w:hAnsi="Times New Roman" w:cs="Times New Roman"/>
          <w:color w:val="0E101A"/>
          <w:sz w:val="24"/>
          <w:szCs w:val="24"/>
        </w:rPr>
        <w:t>al, 2021)</w:t>
      </w:r>
      <w:r w:rsidRPr="00C60D98">
        <w:rPr>
          <w:rFonts w:ascii="Times New Roman" w:eastAsia="Times New Roman" w:hAnsi="Times New Roman" w:cs="Times New Roman"/>
          <w:color w:val="0E101A"/>
          <w:sz w:val="24"/>
          <w:szCs w:val="24"/>
        </w:rPr>
        <w:t>. For example, denial access for one user to system service may indicate a chance for a potential securi</w:t>
      </w:r>
      <w:r w:rsidR="0005040C">
        <w:rPr>
          <w:rFonts w:ascii="Times New Roman" w:eastAsia="Times New Roman" w:hAnsi="Times New Roman" w:cs="Times New Roman"/>
          <w:color w:val="0E101A"/>
          <w:sz w:val="24"/>
          <w:szCs w:val="24"/>
        </w:rPr>
        <w:t xml:space="preserve">ty event. It </w:t>
      </w:r>
      <w:r w:rsidRPr="00C60D98">
        <w:rPr>
          <w:rFonts w:ascii="Times New Roman" w:eastAsia="Times New Roman" w:hAnsi="Times New Roman" w:cs="Times New Roman"/>
          <w:color w:val="0E101A"/>
          <w:sz w:val="24"/>
          <w:szCs w:val="24"/>
        </w:rPr>
        <w:t xml:space="preserve">may </w:t>
      </w:r>
      <w:r w:rsidR="0005040C">
        <w:rPr>
          <w:rFonts w:ascii="Times New Roman" w:eastAsia="Times New Roman" w:hAnsi="Times New Roman" w:cs="Times New Roman"/>
          <w:color w:val="0E101A"/>
          <w:sz w:val="24"/>
          <w:szCs w:val="24"/>
        </w:rPr>
        <w:t xml:space="preserve">also </w:t>
      </w:r>
      <w:r w:rsidRPr="00C60D98">
        <w:rPr>
          <w:rFonts w:ascii="Times New Roman" w:eastAsia="Times New Roman" w:hAnsi="Times New Roman" w:cs="Times New Roman"/>
          <w:color w:val="0E101A"/>
          <w:sz w:val="24"/>
          <w:szCs w:val="24"/>
        </w:rPr>
        <w:t xml:space="preserve">suggest that the system is compromised. If many users are denied access, this may be a severe problem for the organization. Denial access to service for many users may involve a denial-of-service attack classified as a security incident </w:t>
      </w:r>
      <w:r w:rsidR="00F86ED7">
        <w:rPr>
          <w:rFonts w:ascii="Times New Roman" w:eastAsia="Times New Roman" w:hAnsi="Times New Roman" w:cs="Times New Roman"/>
          <w:color w:val="0E101A"/>
          <w:sz w:val="24"/>
          <w:szCs w:val="24"/>
        </w:rPr>
        <w:t xml:space="preserve">(Shah et </w:t>
      </w:r>
      <w:r w:rsidR="00E05669">
        <w:rPr>
          <w:rFonts w:ascii="Times New Roman" w:eastAsia="Times New Roman" w:hAnsi="Times New Roman" w:cs="Times New Roman"/>
          <w:color w:val="0E101A"/>
          <w:sz w:val="24"/>
          <w:szCs w:val="24"/>
        </w:rPr>
        <w:t>al, 2021)</w:t>
      </w:r>
      <w:r w:rsidRPr="00C60D98">
        <w:rPr>
          <w:rFonts w:ascii="Times New Roman" w:eastAsia="Times New Roman" w:hAnsi="Times New Roman" w:cs="Times New Roman"/>
          <w:color w:val="0E101A"/>
          <w:sz w:val="24"/>
          <w:szCs w:val="24"/>
        </w:rPr>
        <w:t xml:space="preserve">. This paper presents an Incident Response Plan (IRP) for Apple incorporation, one of the largest employers in the world. It is a company operating in the technology industry. As a result, the company is exposed to many cybersecurity incidents, especially from competitors and hackers seeking to take advantage of its technology resources. </w:t>
      </w:r>
    </w:p>
    <w:p w:rsidR="00C60D98" w:rsidRPr="00C60D98" w:rsidRDefault="00C60D98" w:rsidP="00D9494A">
      <w:pPr>
        <w:spacing w:after="0" w:line="480" w:lineRule="auto"/>
        <w:jc w:val="center"/>
        <w:rPr>
          <w:rFonts w:ascii="Times New Roman" w:eastAsia="Times New Roman" w:hAnsi="Times New Roman" w:cs="Times New Roman"/>
          <w:color w:val="0E101A"/>
          <w:sz w:val="24"/>
          <w:szCs w:val="24"/>
        </w:rPr>
      </w:pPr>
      <w:r w:rsidRPr="00C60D98">
        <w:rPr>
          <w:rFonts w:ascii="Times New Roman" w:eastAsia="Times New Roman" w:hAnsi="Times New Roman" w:cs="Times New Roman"/>
          <w:b/>
          <w:bCs/>
          <w:color w:val="0E101A"/>
          <w:sz w:val="24"/>
          <w:szCs w:val="24"/>
        </w:rPr>
        <w:t>S</w:t>
      </w:r>
      <w:r w:rsidR="00D9494A">
        <w:rPr>
          <w:rFonts w:ascii="Times New Roman" w:eastAsia="Times New Roman" w:hAnsi="Times New Roman" w:cs="Times New Roman"/>
          <w:b/>
          <w:bCs/>
          <w:color w:val="0E101A"/>
          <w:sz w:val="24"/>
          <w:szCs w:val="24"/>
        </w:rPr>
        <w:t>ecurity Inci</w:t>
      </w:r>
      <w:r w:rsidR="00F86ED7">
        <w:rPr>
          <w:rFonts w:ascii="Times New Roman" w:eastAsia="Times New Roman" w:hAnsi="Times New Roman" w:cs="Times New Roman"/>
          <w:b/>
          <w:bCs/>
          <w:color w:val="0E101A"/>
          <w:sz w:val="24"/>
          <w:szCs w:val="24"/>
        </w:rPr>
        <w:t>dents that may Occur i</w:t>
      </w:r>
      <w:r w:rsidR="00D9494A">
        <w:rPr>
          <w:rFonts w:ascii="Times New Roman" w:eastAsia="Times New Roman" w:hAnsi="Times New Roman" w:cs="Times New Roman"/>
          <w:b/>
          <w:bCs/>
          <w:color w:val="0E101A"/>
          <w:sz w:val="24"/>
          <w:szCs w:val="24"/>
        </w:rPr>
        <w:t xml:space="preserve">n </w:t>
      </w:r>
      <w:r w:rsidRPr="00C60D98">
        <w:rPr>
          <w:rFonts w:ascii="Times New Roman" w:eastAsia="Times New Roman" w:hAnsi="Times New Roman" w:cs="Times New Roman"/>
          <w:b/>
          <w:bCs/>
          <w:color w:val="0E101A"/>
          <w:sz w:val="24"/>
          <w:szCs w:val="24"/>
        </w:rPr>
        <w:t>Apple Incorporation</w:t>
      </w:r>
    </w:p>
    <w:p w:rsidR="00C60D98" w:rsidRPr="00C60D98" w:rsidRDefault="00C60D98" w:rsidP="00C60D98">
      <w:pPr>
        <w:spacing w:after="0" w:line="480" w:lineRule="auto"/>
        <w:rPr>
          <w:rFonts w:ascii="Times New Roman" w:eastAsia="Times New Roman" w:hAnsi="Times New Roman" w:cs="Times New Roman"/>
          <w:color w:val="0E101A"/>
          <w:sz w:val="24"/>
          <w:szCs w:val="24"/>
        </w:rPr>
      </w:pPr>
      <w:r w:rsidRPr="00C60D98">
        <w:rPr>
          <w:rFonts w:ascii="Times New Roman" w:eastAsia="Times New Roman" w:hAnsi="Times New Roman" w:cs="Times New Roman"/>
          <w:b/>
          <w:bCs/>
          <w:color w:val="0E101A"/>
          <w:sz w:val="24"/>
          <w:szCs w:val="24"/>
        </w:rPr>
        <w:t>Compromised User Accounts:</w:t>
      </w:r>
      <w:r w:rsidRPr="00C60D98">
        <w:rPr>
          <w:rFonts w:ascii="Times New Roman" w:eastAsia="Times New Roman" w:hAnsi="Times New Roman" w:cs="Times New Roman"/>
          <w:color w:val="0E101A"/>
          <w:sz w:val="24"/>
          <w:szCs w:val="24"/>
        </w:rPr>
        <w:t xml:space="preserve"> A compromised U-M account refers to the account accessed by an unauthorized person to use the account. Cybercriminals target U-M accounts to gain access to the U-M network </w:t>
      </w:r>
      <w:r w:rsidR="002A2FB4">
        <w:rPr>
          <w:rFonts w:ascii="Times New Roman" w:eastAsia="Times New Roman" w:hAnsi="Times New Roman" w:cs="Times New Roman"/>
          <w:color w:val="0E101A"/>
          <w:sz w:val="24"/>
          <w:szCs w:val="24"/>
        </w:rPr>
        <w:t xml:space="preserve">(Shah et </w:t>
      </w:r>
      <w:r w:rsidR="00E05669">
        <w:rPr>
          <w:rFonts w:ascii="Times New Roman" w:eastAsia="Times New Roman" w:hAnsi="Times New Roman" w:cs="Times New Roman"/>
          <w:color w:val="0E101A"/>
          <w:sz w:val="24"/>
          <w:szCs w:val="24"/>
        </w:rPr>
        <w:t>al, 2021)</w:t>
      </w:r>
      <w:r w:rsidR="00127DC9">
        <w:rPr>
          <w:rFonts w:ascii="Times New Roman" w:eastAsia="Times New Roman" w:hAnsi="Times New Roman" w:cs="Times New Roman"/>
          <w:color w:val="0E101A"/>
          <w:sz w:val="24"/>
          <w:szCs w:val="24"/>
        </w:rPr>
        <w:t>. They also aim to gain</w:t>
      </w:r>
      <w:r w:rsidRPr="00C60D98">
        <w:rPr>
          <w:rFonts w:ascii="Times New Roman" w:eastAsia="Times New Roman" w:hAnsi="Times New Roman" w:cs="Times New Roman"/>
          <w:color w:val="0E101A"/>
          <w:sz w:val="24"/>
          <w:szCs w:val="24"/>
        </w:rPr>
        <w:t xml:space="preserve"> processing power and storage that can help them create a security incident to the company. </w:t>
      </w:r>
    </w:p>
    <w:p w:rsidR="00C60D98" w:rsidRPr="00C60D98" w:rsidRDefault="00C60D98" w:rsidP="00C60D98">
      <w:pPr>
        <w:spacing w:after="0" w:line="480" w:lineRule="auto"/>
        <w:rPr>
          <w:rFonts w:ascii="Times New Roman" w:eastAsia="Times New Roman" w:hAnsi="Times New Roman" w:cs="Times New Roman"/>
          <w:color w:val="0E101A"/>
          <w:sz w:val="24"/>
          <w:szCs w:val="24"/>
        </w:rPr>
      </w:pPr>
      <w:r w:rsidRPr="00C60D98">
        <w:rPr>
          <w:rFonts w:ascii="Times New Roman" w:eastAsia="Times New Roman" w:hAnsi="Times New Roman" w:cs="Times New Roman"/>
          <w:b/>
          <w:bCs/>
          <w:color w:val="0E101A"/>
          <w:sz w:val="24"/>
          <w:szCs w:val="24"/>
        </w:rPr>
        <w:t>Denial of Service Attack:</w:t>
      </w:r>
      <w:r w:rsidRPr="00C60D98">
        <w:rPr>
          <w:rFonts w:ascii="Times New Roman" w:eastAsia="Times New Roman" w:hAnsi="Times New Roman" w:cs="Times New Roman"/>
          <w:color w:val="0E101A"/>
          <w:sz w:val="24"/>
          <w:szCs w:val="24"/>
        </w:rPr>
        <w:t> This is a security incident in which the perpetrator seeks to make the company's systems or network resources unavailable to its intended users (Ahmad et al., 2015). Cyber attackers use this type of attack to disrupt the system services connected to the internet temporarily. </w:t>
      </w:r>
    </w:p>
    <w:p w:rsidR="00C60D98" w:rsidRPr="00C60D98" w:rsidRDefault="00C60D98" w:rsidP="00C60D98">
      <w:pPr>
        <w:spacing w:after="0" w:line="480" w:lineRule="auto"/>
        <w:rPr>
          <w:rFonts w:ascii="Times New Roman" w:eastAsia="Times New Roman" w:hAnsi="Times New Roman" w:cs="Times New Roman"/>
          <w:color w:val="0E101A"/>
          <w:sz w:val="24"/>
          <w:szCs w:val="24"/>
        </w:rPr>
      </w:pPr>
      <w:r w:rsidRPr="00C60D98">
        <w:rPr>
          <w:rFonts w:ascii="Times New Roman" w:eastAsia="Times New Roman" w:hAnsi="Times New Roman" w:cs="Times New Roman"/>
          <w:b/>
          <w:bCs/>
          <w:color w:val="0E101A"/>
          <w:sz w:val="24"/>
          <w:szCs w:val="24"/>
        </w:rPr>
        <w:t>System Intrusion: </w:t>
      </w:r>
      <w:r w:rsidR="00727943">
        <w:rPr>
          <w:rFonts w:ascii="Times New Roman" w:eastAsia="Times New Roman" w:hAnsi="Times New Roman" w:cs="Times New Roman"/>
          <w:color w:val="0E101A"/>
          <w:sz w:val="24"/>
          <w:szCs w:val="24"/>
        </w:rPr>
        <w:t xml:space="preserve">Computer intrusions are </w:t>
      </w:r>
      <w:r w:rsidRPr="00C60D98">
        <w:rPr>
          <w:rFonts w:ascii="Times New Roman" w:eastAsia="Times New Roman" w:hAnsi="Times New Roman" w:cs="Times New Roman"/>
          <w:color w:val="0E101A"/>
          <w:sz w:val="24"/>
          <w:szCs w:val="24"/>
        </w:rPr>
        <w:t>security incident</w:t>
      </w:r>
      <w:r w:rsidR="00727943">
        <w:rPr>
          <w:rFonts w:ascii="Times New Roman" w:eastAsia="Times New Roman" w:hAnsi="Times New Roman" w:cs="Times New Roman"/>
          <w:color w:val="0E101A"/>
          <w:sz w:val="24"/>
          <w:szCs w:val="24"/>
        </w:rPr>
        <w:t>s that occur</w:t>
      </w:r>
      <w:r w:rsidRPr="00C60D98">
        <w:rPr>
          <w:rFonts w:ascii="Times New Roman" w:eastAsia="Times New Roman" w:hAnsi="Times New Roman" w:cs="Times New Roman"/>
          <w:color w:val="0E101A"/>
          <w:sz w:val="24"/>
          <w:szCs w:val="24"/>
        </w:rPr>
        <w:t xml:space="preserve"> when someone tries to access any part of the company's computer system (Ahmad et al., 2015). The intruder uses an automated program to compromise the system's security, crash or slow it down. </w:t>
      </w:r>
    </w:p>
    <w:p w:rsidR="00E65A17" w:rsidRPr="00E65A17" w:rsidRDefault="00C60D98" w:rsidP="00E65A17">
      <w:pPr>
        <w:spacing w:after="0" w:line="480" w:lineRule="auto"/>
        <w:rPr>
          <w:rFonts w:ascii="Times New Roman" w:eastAsia="Times New Roman" w:hAnsi="Times New Roman" w:cs="Times New Roman"/>
          <w:color w:val="0E101A"/>
          <w:sz w:val="24"/>
          <w:szCs w:val="24"/>
        </w:rPr>
      </w:pPr>
      <w:r w:rsidRPr="00C60D98">
        <w:rPr>
          <w:rFonts w:ascii="Times New Roman" w:eastAsia="Times New Roman" w:hAnsi="Times New Roman" w:cs="Times New Roman"/>
          <w:b/>
          <w:bCs/>
          <w:color w:val="0E101A"/>
          <w:sz w:val="24"/>
          <w:szCs w:val="24"/>
        </w:rPr>
        <w:t xml:space="preserve">Unauthorized Access </w:t>
      </w:r>
      <w:r w:rsidR="00FB7982">
        <w:rPr>
          <w:rFonts w:ascii="Times New Roman" w:eastAsia="Times New Roman" w:hAnsi="Times New Roman" w:cs="Times New Roman"/>
          <w:b/>
          <w:bCs/>
          <w:color w:val="0E101A"/>
          <w:sz w:val="24"/>
          <w:szCs w:val="24"/>
        </w:rPr>
        <w:t xml:space="preserve">to </w:t>
      </w:r>
      <w:r w:rsidRPr="00C60D98">
        <w:rPr>
          <w:rFonts w:ascii="Times New Roman" w:eastAsia="Times New Roman" w:hAnsi="Times New Roman" w:cs="Times New Roman"/>
          <w:b/>
          <w:bCs/>
          <w:color w:val="0E101A"/>
          <w:sz w:val="24"/>
          <w:szCs w:val="24"/>
        </w:rPr>
        <w:t>Systems: </w:t>
      </w:r>
      <w:r w:rsidRPr="00C60D98">
        <w:rPr>
          <w:rFonts w:ascii="Times New Roman" w:eastAsia="Times New Roman" w:hAnsi="Times New Roman" w:cs="Times New Roman"/>
          <w:color w:val="0E101A"/>
          <w:sz w:val="24"/>
          <w:szCs w:val="24"/>
        </w:rPr>
        <w:t>This is a security incident that occurs when an unauthorized person gains access to a company's server, website, or comp</w:t>
      </w:r>
      <w:r w:rsidR="00727943">
        <w:rPr>
          <w:rFonts w:ascii="Times New Roman" w:eastAsia="Times New Roman" w:hAnsi="Times New Roman" w:cs="Times New Roman"/>
          <w:color w:val="0E101A"/>
          <w:sz w:val="24"/>
          <w:szCs w:val="24"/>
        </w:rPr>
        <w:t xml:space="preserve">uter </w:t>
      </w:r>
      <w:r w:rsidRPr="00C60D98">
        <w:rPr>
          <w:rFonts w:ascii="Times New Roman" w:eastAsia="Times New Roman" w:hAnsi="Times New Roman" w:cs="Times New Roman"/>
          <w:color w:val="0E101A"/>
          <w:sz w:val="24"/>
          <w:szCs w:val="24"/>
        </w:rPr>
        <w:t>programs using another person's account. Typically, the attacker gains unauthorized access by guessing a password or username for a Gmail account that is not theirs (Ahmad et al., 2015). They keep guessing the passwords and usernames until they gain access to the systems, creating a security incidence. </w:t>
      </w:r>
    </w:p>
    <w:p w:rsidR="00C60D98" w:rsidRDefault="00E65A17" w:rsidP="009C2D39">
      <w:pPr>
        <w:spacing w:after="0" w:line="480" w:lineRule="auto"/>
        <w:jc w:val="center"/>
        <w:rPr>
          <w:rFonts w:ascii="Times New Roman" w:eastAsia="Times New Roman" w:hAnsi="Times New Roman" w:cs="Times New Roman"/>
          <w:b/>
          <w:bCs/>
          <w:color w:val="0E101A"/>
          <w:sz w:val="24"/>
          <w:szCs w:val="24"/>
        </w:rPr>
      </w:pPr>
      <w:r w:rsidRPr="00C60D98">
        <w:rPr>
          <w:rFonts w:ascii="Times New Roman" w:eastAsia="Times New Roman" w:hAnsi="Times New Roman" w:cs="Times New Roman"/>
          <w:b/>
          <w:bCs/>
          <w:color w:val="0E101A"/>
          <w:sz w:val="24"/>
          <w:szCs w:val="24"/>
        </w:rPr>
        <w:t>INCIDENT RESPONSE PLAN</w:t>
      </w:r>
    </w:p>
    <w:p w:rsidR="00D9494A" w:rsidRPr="00D9494A" w:rsidRDefault="00D9494A" w:rsidP="00D9494A">
      <w:pPr>
        <w:spacing w:after="0" w:line="480" w:lineRule="auto"/>
        <w:rPr>
          <w:rFonts w:ascii="Times New Roman" w:eastAsia="Times New Roman" w:hAnsi="Times New Roman" w:cs="Times New Roman"/>
          <w:b/>
          <w:bCs/>
          <w:color w:val="0E101A"/>
          <w:sz w:val="24"/>
          <w:szCs w:val="24"/>
        </w:rPr>
      </w:pPr>
      <w:r w:rsidRPr="00D9494A">
        <w:rPr>
          <w:rFonts w:ascii="Times New Roman" w:eastAsia="Times New Roman" w:hAnsi="Times New Roman" w:cs="Times New Roman"/>
          <w:bCs/>
          <w:color w:val="0E101A"/>
          <w:sz w:val="24"/>
          <w:szCs w:val="24"/>
        </w:rPr>
        <w:t>An incident response plan refers to the set of instructions and procedures that help IT staff detect, respond and recover from cybersecurity incidents. These plans help companies address several issues, including data loss, cybercrimes, and service outages that disrupt daily</w:t>
      </w:r>
      <w:r w:rsidR="000B1C39">
        <w:rPr>
          <w:rFonts w:ascii="Times New Roman" w:eastAsia="Times New Roman" w:hAnsi="Times New Roman" w:cs="Times New Roman"/>
          <w:bCs/>
          <w:color w:val="0E101A"/>
          <w:sz w:val="24"/>
          <w:szCs w:val="24"/>
        </w:rPr>
        <w:t xml:space="preserve"> operations. In response to its </w:t>
      </w:r>
      <w:r w:rsidRPr="00D9494A">
        <w:rPr>
          <w:rFonts w:ascii="Times New Roman" w:eastAsia="Times New Roman" w:hAnsi="Times New Roman" w:cs="Times New Roman"/>
          <w:bCs/>
          <w:color w:val="0E101A"/>
          <w:sz w:val="24"/>
          <w:szCs w:val="24"/>
        </w:rPr>
        <w:t xml:space="preserve">security incidents, Apple incorporation shall follow </w:t>
      </w:r>
      <w:r w:rsidR="00E05669">
        <w:rPr>
          <w:rFonts w:ascii="Times New Roman" w:eastAsia="Times New Roman" w:hAnsi="Times New Roman" w:cs="Times New Roman"/>
          <w:bCs/>
          <w:color w:val="0E101A"/>
          <w:sz w:val="24"/>
          <w:szCs w:val="24"/>
        </w:rPr>
        <w:t xml:space="preserve">several steps illustrated </w:t>
      </w:r>
      <w:r w:rsidRPr="00D9494A">
        <w:rPr>
          <w:rFonts w:ascii="Times New Roman" w:eastAsia="Times New Roman" w:hAnsi="Times New Roman" w:cs="Times New Roman"/>
          <w:bCs/>
          <w:color w:val="0E101A"/>
          <w:sz w:val="24"/>
          <w:szCs w:val="24"/>
        </w:rPr>
        <w:t>in this plan.</w:t>
      </w:r>
    </w:p>
    <w:p w:rsidR="009C2D39" w:rsidRPr="009C2D39" w:rsidRDefault="00C60D98" w:rsidP="009C2D39">
      <w:pPr>
        <w:pStyle w:val="ListParagraph"/>
        <w:numPr>
          <w:ilvl w:val="0"/>
          <w:numId w:val="10"/>
        </w:numPr>
        <w:spacing w:after="0" w:line="480" w:lineRule="auto"/>
        <w:rPr>
          <w:rFonts w:ascii="Times New Roman" w:eastAsia="Times New Roman" w:hAnsi="Times New Roman" w:cs="Times New Roman"/>
          <w:b/>
          <w:bCs/>
          <w:color w:val="0E101A"/>
          <w:sz w:val="24"/>
          <w:szCs w:val="24"/>
        </w:rPr>
      </w:pPr>
      <w:r w:rsidRPr="009C2D39">
        <w:rPr>
          <w:rFonts w:ascii="Times New Roman" w:eastAsia="Times New Roman" w:hAnsi="Times New Roman" w:cs="Times New Roman"/>
          <w:b/>
          <w:bCs/>
          <w:color w:val="0E101A"/>
          <w:sz w:val="24"/>
          <w:szCs w:val="24"/>
        </w:rPr>
        <w:t>Preparation</w:t>
      </w:r>
    </w:p>
    <w:p w:rsidR="00C60D98" w:rsidRPr="00C60D98" w:rsidRDefault="00C60D98" w:rsidP="00C60D98">
      <w:pPr>
        <w:spacing w:after="0" w:line="480" w:lineRule="auto"/>
        <w:rPr>
          <w:rFonts w:ascii="Times New Roman" w:eastAsia="Times New Roman" w:hAnsi="Times New Roman" w:cs="Times New Roman"/>
          <w:color w:val="0E101A"/>
          <w:sz w:val="24"/>
          <w:szCs w:val="24"/>
        </w:rPr>
      </w:pPr>
      <w:r w:rsidRPr="00C60D98">
        <w:rPr>
          <w:rFonts w:ascii="Times New Roman" w:eastAsia="Times New Roman" w:hAnsi="Times New Roman" w:cs="Times New Roman"/>
          <w:color w:val="0E101A"/>
          <w:sz w:val="24"/>
          <w:szCs w:val="24"/>
        </w:rPr>
        <w:t>Preparation involves the activities tha</w:t>
      </w:r>
      <w:r w:rsidR="00E05669">
        <w:rPr>
          <w:rFonts w:ascii="Times New Roman" w:eastAsia="Times New Roman" w:hAnsi="Times New Roman" w:cs="Times New Roman"/>
          <w:color w:val="0E101A"/>
          <w:sz w:val="24"/>
          <w:szCs w:val="24"/>
        </w:rPr>
        <w:t>t enable the company</w:t>
      </w:r>
      <w:r w:rsidRPr="00C60D98">
        <w:rPr>
          <w:rFonts w:ascii="Times New Roman" w:eastAsia="Times New Roman" w:hAnsi="Times New Roman" w:cs="Times New Roman"/>
          <w:color w:val="0E101A"/>
          <w:sz w:val="24"/>
          <w:szCs w:val="24"/>
        </w:rPr>
        <w:t xml:space="preserve"> to respond to the </w:t>
      </w:r>
      <w:r w:rsidR="00E05669">
        <w:rPr>
          <w:rFonts w:ascii="Times New Roman" w:eastAsia="Times New Roman" w:hAnsi="Times New Roman" w:cs="Times New Roman"/>
          <w:color w:val="0E101A"/>
          <w:sz w:val="24"/>
          <w:szCs w:val="24"/>
        </w:rPr>
        <w:t xml:space="preserve">security </w:t>
      </w:r>
      <w:r w:rsidRPr="00C60D98">
        <w:rPr>
          <w:rFonts w:ascii="Times New Roman" w:eastAsia="Times New Roman" w:hAnsi="Times New Roman" w:cs="Times New Roman"/>
          <w:color w:val="0E101A"/>
          <w:sz w:val="24"/>
          <w:szCs w:val="24"/>
        </w:rPr>
        <w:t>incident effectively. The company may use several tools, policies, procedures, governance and communication plans to respond to the security incide</w:t>
      </w:r>
      <w:r w:rsidR="00B3675C">
        <w:rPr>
          <w:rFonts w:ascii="Times New Roman" w:eastAsia="Times New Roman" w:hAnsi="Times New Roman" w:cs="Times New Roman"/>
          <w:color w:val="0E101A"/>
          <w:sz w:val="24"/>
          <w:szCs w:val="24"/>
        </w:rPr>
        <w:t xml:space="preserve">nts </w:t>
      </w:r>
      <w:r w:rsidR="002A2FB4">
        <w:rPr>
          <w:rFonts w:ascii="Times New Roman" w:hAnsi="Times New Roman" w:cs="Times New Roman"/>
          <w:sz w:val="24"/>
          <w:szCs w:val="24"/>
        </w:rPr>
        <w:t>(Ahmad et al., 2015)</w:t>
      </w:r>
      <w:r w:rsidR="00E05669">
        <w:rPr>
          <w:rFonts w:ascii="Times New Roman" w:eastAsia="Times New Roman" w:hAnsi="Times New Roman" w:cs="Times New Roman"/>
          <w:color w:val="0E101A"/>
          <w:sz w:val="24"/>
          <w:szCs w:val="24"/>
        </w:rPr>
        <w:t xml:space="preserve">. Apple Incorporation will </w:t>
      </w:r>
      <w:r w:rsidRPr="00C60D98">
        <w:rPr>
          <w:rFonts w:ascii="Times New Roman" w:eastAsia="Times New Roman" w:hAnsi="Times New Roman" w:cs="Times New Roman"/>
          <w:color w:val="0E101A"/>
          <w:sz w:val="24"/>
          <w:szCs w:val="24"/>
        </w:rPr>
        <w:t xml:space="preserve">use some of the security response tools, including endpoint detection and response (EDR), Vulnerability management tools, and security information and management (SEIM) tools. </w:t>
      </w:r>
      <w:r w:rsidR="00E05669">
        <w:rPr>
          <w:rFonts w:ascii="Times New Roman" w:eastAsia="Times New Roman" w:hAnsi="Times New Roman" w:cs="Times New Roman"/>
          <w:color w:val="0E101A"/>
          <w:sz w:val="24"/>
          <w:szCs w:val="24"/>
        </w:rPr>
        <w:t xml:space="preserve">The company </w:t>
      </w:r>
      <w:r w:rsidRPr="00C60D98">
        <w:rPr>
          <w:rFonts w:ascii="Times New Roman" w:eastAsia="Times New Roman" w:hAnsi="Times New Roman" w:cs="Times New Roman"/>
          <w:color w:val="0E101A"/>
          <w:sz w:val="24"/>
          <w:szCs w:val="24"/>
        </w:rPr>
        <w:t>may use the following mechanisms to prevent and prepare to respond to security incidents:</w:t>
      </w:r>
    </w:p>
    <w:p w:rsidR="00C60D98" w:rsidRPr="00C60D98" w:rsidRDefault="00C60D98" w:rsidP="00C60D98">
      <w:pPr>
        <w:spacing w:after="0" w:line="480" w:lineRule="auto"/>
        <w:rPr>
          <w:rFonts w:ascii="Times New Roman" w:eastAsia="Times New Roman" w:hAnsi="Times New Roman" w:cs="Times New Roman"/>
          <w:color w:val="0E101A"/>
          <w:sz w:val="24"/>
          <w:szCs w:val="24"/>
        </w:rPr>
      </w:pPr>
      <w:r w:rsidRPr="00C60D98">
        <w:rPr>
          <w:rFonts w:ascii="Times New Roman" w:eastAsia="Times New Roman" w:hAnsi="Times New Roman" w:cs="Times New Roman"/>
          <w:b/>
          <w:bCs/>
          <w:color w:val="0E101A"/>
          <w:sz w:val="24"/>
          <w:szCs w:val="24"/>
        </w:rPr>
        <w:t>Security training Awareness</w:t>
      </w:r>
      <w:r w:rsidRPr="00C60D98">
        <w:rPr>
          <w:rFonts w:ascii="Times New Roman" w:eastAsia="Times New Roman" w:hAnsi="Times New Roman" w:cs="Times New Roman"/>
          <w:color w:val="0E101A"/>
          <w:sz w:val="24"/>
          <w:szCs w:val="24"/>
        </w:rPr>
        <w:t xml:space="preserve">: All the personnel in the company should take FBI CJIS security policy. This policy ensures that the company's personnel receive security training awareness. The company requires its personnel to update their training every two years </w:t>
      </w:r>
      <w:r w:rsidR="00803EE6">
        <w:rPr>
          <w:rFonts w:ascii="Times New Roman" w:eastAsia="Times New Roman" w:hAnsi="Times New Roman" w:cs="Times New Roman"/>
          <w:color w:val="0E101A"/>
          <w:sz w:val="24"/>
          <w:szCs w:val="24"/>
        </w:rPr>
        <w:t xml:space="preserve">(Shah et </w:t>
      </w:r>
      <w:r w:rsidR="00E05669">
        <w:rPr>
          <w:rFonts w:ascii="Times New Roman" w:eastAsia="Times New Roman" w:hAnsi="Times New Roman" w:cs="Times New Roman"/>
          <w:color w:val="0E101A"/>
          <w:sz w:val="24"/>
          <w:szCs w:val="24"/>
        </w:rPr>
        <w:t xml:space="preserve">al, 2021). Besides, Apple shall require </w:t>
      </w:r>
      <w:r w:rsidRPr="00C60D98">
        <w:rPr>
          <w:rFonts w:ascii="Times New Roman" w:eastAsia="Times New Roman" w:hAnsi="Times New Roman" w:cs="Times New Roman"/>
          <w:color w:val="0E101A"/>
          <w:sz w:val="24"/>
          <w:szCs w:val="24"/>
        </w:rPr>
        <w:t>annual security awareness of its personnel provided through Cyber Vista security training software. The training covers the ongoing system threats such as Ransomware, phishing, malware and other threats as they emerge. </w:t>
      </w:r>
    </w:p>
    <w:p w:rsidR="00C60D98" w:rsidRPr="00C60D98" w:rsidRDefault="00C60D98" w:rsidP="00C60D98">
      <w:pPr>
        <w:spacing w:after="0" w:line="480" w:lineRule="auto"/>
        <w:rPr>
          <w:rFonts w:ascii="Times New Roman" w:eastAsia="Times New Roman" w:hAnsi="Times New Roman" w:cs="Times New Roman"/>
          <w:color w:val="0E101A"/>
          <w:sz w:val="24"/>
          <w:szCs w:val="24"/>
        </w:rPr>
      </w:pPr>
      <w:r w:rsidRPr="00C60D98">
        <w:rPr>
          <w:rFonts w:ascii="Times New Roman" w:eastAsia="Times New Roman" w:hAnsi="Times New Roman" w:cs="Times New Roman"/>
          <w:b/>
          <w:bCs/>
          <w:color w:val="0E101A"/>
          <w:sz w:val="24"/>
          <w:szCs w:val="24"/>
        </w:rPr>
        <w:t>Malware/Spyware Protection:</w:t>
      </w:r>
      <w:r w:rsidRPr="00C60D98">
        <w:rPr>
          <w:rFonts w:ascii="Times New Roman" w:eastAsia="Times New Roman" w:hAnsi="Times New Roman" w:cs="Times New Roman"/>
          <w:color w:val="0E101A"/>
          <w:sz w:val="24"/>
          <w:szCs w:val="24"/>
        </w:rPr>
        <w:t> Apple Inc. should ensure that all information system terminals are fully protected against malware/spyware/antivirus and other malicious attacks. This is a defense mechanism that helps the company to update its systems without end-user interventions</w:t>
      </w:r>
      <w:r w:rsidR="000E5583">
        <w:rPr>
          <w:rFonts w:ascii="Times New Roman" w:eastAsia="Times New Roman" w:hAnsi="Times New Roman" w:cs="Times New Roman"/>
          <w:color w:val="0E101A"/>
          <w:sz w:val="24"/>
          <w:szCs w:val="24"/>
        </w:rPr>
        <w:t xml:space="preserve"> (Shah et </w:t>
      </w:r>
      <w:r w:rsidR="00E05669">
        <w:rPr>
          <w:rFonts w:ascii="Times New Roman" w:eastAsia="Times New Roman" w:hAnsi="Times New Roman" w:cs="Times New Roman"/>
          <w:color w:val="0E101A"/>
          <w:sz w:val="24"/>
          <w:szCs w:val="24"/>
        </w:rPr>
        <w:t>al, 2021)</w:t>
      </w:r>
      <w:r w:rsidRPr="00C60D98">
        <w:rPr>
          <w:rFonts w:ascii="Times New Roman" w:eastAsia="Times New Roman" w:hAnsi="Times New Roman" w:cs="Times New Roman"/>
          <w:color w:val="0E101A"/>
          <w:sz w:val="24"/>
          <w:szCs w:val="24"/>
        </w:rPr>
        <w:t>. The end users are denied access to the company's systems; thus, they cannot modify, disable or make any changes to the defense mechanism. </w:t>
      </w:r>
    </w:p>
    <w:p w:rsidR="00C60D98" w:rsidRPr="00C60D98" w:rsidRDefault="00C60D98" w:rsidP="00C60D98">
      <w:pPr>
        <w:spacing w:after="0" w:line="480" w:lineRule="auto"/>
        <w:rPr>
          <w:rFonts w:ascii="Times New Roman" w:eastAsia="Times New Roman" w:hAnsi="Times New Roman" w:cs="Times New Roman"/>
          <w:color w:val="0E101A"/>
          <w:sz w:val="24"/>
          <w:szCs w:val="24"/>
        </w:rPr>
      </w:pPr>
      <w:r w:rsidRPr="00C60D98">
        <w:rPr>
          <w:rFonts w:ascii="Times New Roman" w:eastAsia="Times New Roman" w:hAnsi="Times New Roman" w:cs="Times New Roman"/>
          <w:b/>
          <w:bCs/>
          <w:color w:val="0E101A"/>
          <w:sz w:val="24"/>
          <w:szCs w:val="24"/>
        </w:rPr>
        <w:t>Firewalls and Intrusion Prevention Devises:</w:t>
      </w:r>
      <w:r w:rsidR="00B411F3">
        <w:rPr>
          <w:rFonts w:ascii="Times New Roman" w:eastAsia="Times New Roman" w:hAnsi="Times New Roman" w:cs="Times New Roman"/>
          <w:color w:val="0E101A"/>
          <w:sz w:val="24"/>
          <w:szCs w:val="24"/>
        </w:rPr>
        <w:t> Apple incorporation</w:t>
      </w:r>
      <w:r w:rsidRPr="00C60D98">
        <w:rPr>
          <w:rFonts w:ascii="Times New Roman" w:eastAsia="Times New Roman" w:hAnsi="Times New Roman" w:cs="Times New Roman"/>
          <w:color w:val="0E101A"/>
          <w:sz w:val="24"/>
          <w:szCs w:val="24"/>
        </w:rPr>
        <w:t xml:space="preserve"> put</w:t>
      </w:r>
      <w:r w:rsidR="00B411F3">
        <w:rPr>
          <w:rFonts w:ascii="Times New Roman" w:eastAsia="Times New Roman" w:hAnsi="Times New Roman" w:cs="Times New Roman"/>
          <w:color w:val="0E101A"/>
          <w:sz w:val="24"/>
          <w:szCs w:val="24"/>
        </w:rPr>
        <w:t>s</w:t>
      </w:r>
      <w:r w:rsidRPr="00C60D98">
        <w:rPr>
          <w:rFonts w:ascii="Times New Roman" w:eastAsia="Times New Roman" w:hAnsi="Times New Roman" w:cs="Times New Roman"/>
          <w:color w:val="0E101A"/>
          <w:sz w:val="24"/>
          <w:szCs w:val="24"/>
        </w:rPr>
        <w:t xml:space="preserve"> several firewalls and IPD within its networks to provide a necessary defense to the systems. Th</w:t>
      </w:r>
      <w:r w:rsidR="00B411F3">
        <w:rPr>
          <w:rFonts w:ascii="Times New Roman" w:eastAsia="Times New Roman" w:hAnsi="Times New Roman" w:cs="Times New Roman"/>
          <w:color w:val="0E101A"/>
          <w:sz w:val="24"/>
          <w:szCs w:val="24"/>
        </w:rPr>
        <w:t>e company's IT department</w:t>
      </w:r>
      <w:r w:rsidRPr="00C60D98">
        <w:rPr>
          <w:rFonts w:ascii="Times New Roman" w:eastAsia="Times New Roman" w:hAnsi="Times New Roman" w:cs="Times New Roman"/>
          <w:color w:val="0E101A"/>
          <w:sz w:val="24"/>
          <w:szCs w:val="24"/>
        </w:rPr>
        <w:t xml:space="preserve"> also ensure</w:t>
      </w:r>
      <w:r w:rsidR="00B411F3">
        <w:rPr>
          <w:rFonts w:ascii="Times New Roman" w:eastAsia="Times New Roman" w:hAnsi="Times New Roman" w:cs="Times New Roman"/>
          <w:color w:val="0E101A"/>
          <w:sz w:val="24"/>
          <w:szCs w:val="24"/>
        </w:rPr>
        <w:t>s</w:t>
      </w:r>
      <w:r w:rsidRPr="00C60D98">
        <w:rPr>
          <w:rFonts w:ascii="Times New Roman" w:eastAsia="Times New Roman" w:hAnsi="Times New Roman" w:cs="Times New Roman"/>
          <w:color w:val="0E101A"/>
          <w:sz w:val="24"/>
          <w:szCs w:val="24"/>
        </w:rPr>
        <w:t xml:space="preserve"> that all systems are kept up to date and upgraded according to the latest security patches </w:t>
      </w:r>
      <w:r w:rsidR="001D113B">
        <w:rPr>
          <w:rFonts w:ascii="Times New Roman" w:eastAsia="Times New Roman" w:hAnsi="Times New Roman" w:cs="Times New Roman"/>
          <w:color w:val="0E101A"/>
          <w:sz w:val="24"/>
          <w:szCs w:val="24"/>
        </w:rPr>
        <w:t xml:space="preserve">(Shah et </w:t>
      </w:r>
      <w:r w:rsidR="00B411F3">
        <w:rPr>
          <w:rFonts w:ascii="Times New Roman" w:eastAsia="Times New Roman" w:hAnsi="Times New Roman" w:cs="Times New Roman"/>
          <w:color w:val="0E101A"/>
          <w:sz w:val="24"/>
          <w:szCs w:val="24"/>
        </w:rPr>
        <w:t>al, 2021)</w:t>
      </w:r>
      <w:r w:rsidRPr="00C60D98">
        <w:rPr>
          <w:rFonts w:ascii="Times New Roman" w:eastAsia="Times New Roman" w:hAnsi="Times New Roman" w:cs="Times New Roman"/>
          <w:color w:val="0E101A"/>
          <w:sz w:val="24"/>
          <w:szCs w:val="24"/>
        </w:rPr>
        <w:t>. This ensures that the company maintains an active backup of the system's latest security configurations. </w:t>
      </w:r>
    </w:p>
    <w:p w:rsidR="00C60D98" w:rsidRPr="00C60D98" w:rsidRDefault="00C60D98" w:rsidP="00C60D98">
      <w:pPr>
        <w:spacing w:after="0" w:line="480" w:lineRule="auto"/>
        <w:rPr>
          <w:rFonts w:ascii="Times New Roman" w:eastAsia="Times New Roman" w:hAnsi="Times New Roman" w:cs="Times New Roman"/>
          <w:color w:val="0E101A"/>
          <w:sz w:val="24"/>
          <w:szCs w:val="24"/>
        </w:rPr>
      </w:pPr>
      <w:r w:rsidRPr="00C60D98">
        <w:rPr>
          <w:rFonts w:ascii="Times New Roman" w:eastAsia="Times New Roman" w:hAnsi="Times New Roman" w:cs="Times New Roman"/>
          <w:b/>
          <w:bCs/>
          <w:color w:val="0E101A"/>
          <w:sz w:val="24"/>
          <w:szCs w:val="24"/>
        </w:rPr>
        <w:t>Personnel Security Measures</w:t>
      </w:r>
      <w:r w:rsidRPr="00C60D98">
        <w:rPr>
          <w:rFonts w:ascii="Times New Roman" w:eastAsia="Times New Roman" w:hAnsi="Times New Roman" w:cs="Times New Roman"/>
          <w:color w:val="0E101A"/>
          <w:sz w:val="24"/>
          <w:szCs w:val="24"/>
        </w:rPr>
        <w:t xml:space="preserve">: All Apple Inc. personnel with access to CJI should be accessed, modified and maintained (Angafor </w:t>
      </w:r>
      <w:r w:rsidR="00B411F3">
        <w:rPr>
          <w:rFonts w:ascii="Times New Roman" w:eastAsia="Times New Roman" w:hAnsi="Times New Roman" w:cs="Times New Roman"/>
          <w:color w:val="0E101A"/>
          <w:sz w:val="24"/>
          <w:szCs w:val="24"/>
        </w:rPr>
        <w:t>et al., 2020). This measure</w:t>
      </w:r>
      <w:r w:rsidRPr="00C60D98">
        <w:rPr>
          <w:rFonts w:ascii="Times New Roman" w:eastAsia="Times New Roman" w:hAnsi="Times New Roman" w:cs="Times New Roman"/>
          <w:color w:val="0E101A"/>
          <w:sz w:val="24"/>
          <w:szCs w:val="24"/>
        </w:rPr>
        <w:t xml:space="preserve"> ensure</w:t>
      </w:r>
      <w:r w:rsidR="00B411F3">
        <w:rPr>
          <w:rFonts w:ascii="Times New Roman" w:eastAsia="Times New Roman" w:hAnsi="Times New Roman" w:cs="Times New Roman"/>
          <w:color w:val="0E101A"/>
          <w:sz w:val="24"/>
          <w:szCs w:val="24"/>
        </w:rPr>
        <w:t>s</w:t>
      </w:r>
      <w:r w:rsidRPr="00C60D98">
        <w:rPr>
          <w:rFonts w:ascii="Times New Roman" w:eastAsia="Times New Roman" w:hAnsi="Times New Roman" w:cs="Times New Roman"/>
          <w:color w:val="0E101A"/>
          <w:sz w:val="24"/>
          <w:szCs w:val="24"/>
        </w:rPr>
        <w:t xml:space="preserve"> that the company clears its systems to the required security standards as per the FBI security policy. </w:t>
      </w:r>
    </w:p>
    <w:p w:rsidR="00C60D98" w:rsidRPr="00C60D98" w:rsidRDefault="00C60D98" w:rsidP="00C60D98">
      <w:pPr>
        <w:spacing w:after="0" w:line="480" w:lineRule="auto"/>
        <w:rPr>
          <w:rFonts w:ascii="Times New Roman" w:eastAsia="Times New Roman" w:hAnsi="Times New Roman" w:cs="Times New Roman"/>
          <w:color w:val="0E101A"/>
          <w:sz w:val="24"/>
          <w:szCs w:val="24"/>
        </w:rPr>
      </w:pPr>
      <w:r w:rsidRPr="00C60D98">
        <w:rPr>
          <w:rFonts w:ascii="Times New Roman" w:eastAsia="Times New Roman" w:hAnsi="Times New Roman" w:cs="Times New Roman"/>
          <w:b/>
          <w:bCs/>
          <w:color w:val="0E101A"/>
          <w:sz w:val="24"/>
          <w:szCs w:val="24"/>
        </w:rPr>
        <w:t>Physical security measures:</w:t>
      </w:r>
      <w:r w:rsidRPr="00C60D98">
        <w:rPr>
          <w:rFonts w:ascii="Times New Roman" w:eastAsia="Times New Roman" w:hAnsi="Times New Roman" w:cs="Times New Roman"/>
          <w:color w:val="0E101A"/>
          <w:sz w:val="24"/>
          <w:szCs w:val="24"/>
        </w:rPr>
        <w:t xml:space="preserve"> All locations within the Apple company that house CJI related information systems </w:t>
      </w:r>
      <w:r w:rsidR="00B411F3">
        <w:rPr>
          <w:rFonts w:ascii="Times New Roman" w:eastAsia="Times New Roman" w:hAnsi="Times New Roman" w:cs="Times New Roman"/>
          <w:color w:val="0E101A"/>
          <w:sz w:val="24"/>
          <w:szCs w:val="24"/>
        </w:rPr>
        <w:t xml:space="preserve">are </w:t>
      </w:r>
      <w:r w:rsidRPr="00C60D98">
        <w:rPr>
          <w:rFonts w:ascii="Times New Roman" w:eastAsia="Times New Roman" w:hAnsi="Times New Roman" w:cs="Times New Roman"/>
          <w:color w:val="0E101A"/>
          <w:sz w:val="24"/>
          <w:szCs w:val="24"/>
        </w:rPr>
        <w:t>secured. Any access to these locations during the response to the security incident is needed to determine the credentials for the person accessing the systems (Angafor et al., 2020). The determination of user credentials shall be achieved under the direct control of the company. </w:t>
      </w:r>
    </w:p>
    <w:p w:rsidR="00C60D98" w:rsidRPr="00C60D98" w:rsidRDefault="00C60D98" w:rsidP="00C60D98">
      <w:pPr>
        <w:spacing w:after="0" w:line="480" w:lineRule="auto"/>
        <w:rPr>
          <w:rFonts w:ascii="Times New Roman" w:eastAsia="Times New Roman" w:hAnsi="Times New Roman" w:cs="Times New Roman"/>
          <w:color w:val="0E101A"/>
          <w:sz w:val="24"/>
          <w:szCs w:val="24"/>
        </w:rPr>
      </w:pPr>
      <w:r w:rsidRPr="00C60D98">
        <w:rPr>
          <w:rFonts w:ascii="Times New Roman" w:eastAsia="Times New Roman" w:hAnsi="Times New Roman" w:cs="Times New Roman"/>
          <w:b/>
          <w:bCs/>
          <w:color w:val="0E101A"/>
          <w:sz w:val="24"/>
          <w:szCs w:val="24"/>
        </w:rPr>
        <w:t>Patching and Updating: </w:t>
      </w:r>
      <w:r w:rsidR="00B411F3">
        <w:rPr>
          <w:rFonts w:ascii="Times New Roman" w:eastAsia="Times New Roman" w:hAnsi="Times New Roman" w:cs="Times New Roman"/>
          <w:color w:val="0E101A"/>
          <w:sz w:val="24"/>
          <w:szCs w:val="24"/>
        </w:rPr>
        <w:t xml:space="preserve">Organization's systems are regularly </w:t>
      </w:r>
      <w:r w:rsidRPr="00C60D98">
        <w:rPr>
          <w:rFonts w:ascii="Times New Roman" w:eastAsia="Times New Roman" w:hAnsi="Times New Roman" w:cs="Times New Roman"/>
          <w:color w:val="0E101A"/>
          <w:sz w:val="24"/>
          <w:szCs w:val="24"/>
        </w:rPr>
        <w:t>updated as new security fixes and patches are released. Any system software or hardware that reaches the end of support life for patching shall be deemed non-compliant software (Angafor et al., 2020). Therefore, the company should replace the non-compliant software as soon as possible to avoid future security threats. </w:t>
      </w:r>
    </w:p>
    <w:p w:rsidR="00C60D98" w:rsidRPr="009C2D39" w:rsidRDefault="00C60D98" w:rsidP="009C2D39">
      <w:pPr>
        <w:pStyle w:val="ListParagraph"/>
        <w:numPr>
          <w:ilvl w:val="0"/>
          <w:numId w:val="10"/>
        </w:numPr>
        <w:spacing w:after="0" w:line="480" w:lineRule="auto"/>
        <w:rPr>
          <w:rFonts w:ascii="Times New Roman" w:eastAsia="Times New Roman" w:hAnsi="Times New Roman" w:cs="Times New Roman"/>
          <w:color w:val="0E101A"/>
          <w:sz w:val="24"/>
          <w:szCs w:val="24"/>
        </w:rPr>
      </w:pPr>
      <w:r w:rsidRPr="009C2D39">
        <w:rPr>
          <w:rFonts w:ascii="Times New Roman" w:eastAsia="Times New Roman" w:hAnsi="Times New Roman" w:cs="Times New Roman"/>
          <w:b/>
          <w:bCs/>
          <w:color w:val="0E101A"/>
          <w:sz w:val="24"/>
          <w:szCs w:val="24"/>
        </w:rPr>
        <w:t>Staffing         </w:t>
      </w:r>
    </w:p>
    <w:p w:rsidR="00C60D98" w:rsidRPr="00C60D98" w:rsidRDefault="00B411F3" w:rsidP="00C60D98">
      <w:pPr>
        <w:spacing w:after="0" w:line="48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 xml:space="preserve">Staffing is </w:t>
      </w:r>
      <w:r w:rsidR="00C60D98" w:rsidRPr="00C60D98">
        <w:rPr>
          <w:rFonts w:ascii="Times New Roman" w:eastAsia="Times New Roman" w:hAnsi="Times New Roman" w:cs="Times New Roman"/>
          <w:color w:val="0E101A"/>
          <w:sz w:val="24"/>
          <w:szCs w:val="24"/>
        </w:rPr>
        <w:t>the second step taken by the company after the occurrence of the security incident. In this step</w:t>
      </w:r>
      <w:r>
        <w:rPr>
          <w:rFonts w:ascii="Times New Roman" w:eastAsia="Times New Roman" w:hAnsi="Times New Roman" w:cs="Times New Roman"/>
          <w:color w:val="0E101A"/>
          <w:sz w:val="24"/>
          <w:szCs w:val="24"/>
        </w:rPr>
        <w:t>, the Apple incorporation</w:t>
      </w:r>
      <w:r w:rsidR="00C60D98" w:rsidRPr="00C60D98">
        <w:rPr>
          <w:rFonts w:ascii="Times New Roman" w:eastAsia="Times New Roman" w:hAnsi="Times New Roman" w:cs="Times New Roman"/>
          <w:color w:val="0E101A"/>
          <w:sz w:val="24"/>
          <w:szCs w:val="24"/>
        </w:rPr>
        <w:t xml:space="preserve"> strive</w:t>
      </w:r>
      <w:r>
        <w:rPr>
          <w:rFonts w:ascii="Times New Roman" w:eastAsia="Times New Roman" w:hAnsi="Times New Roman" w:cs="Times New Roman"/>
          <w:color w:val="0E101A"/>
          <w:sz w:val="24"/>
          <w:szCs w:val="24"/>
        </w:rPr>
        <w:t>s</w:t>
      </w:r>
      <w:r w:rsidR="00C60D98" w:rsidRPr="00C60D98">
        <w:rPr>
          <w:rFonts w:ascii="Times New Roman" w:eastAsia="Times New Roman" w:hAnsi="Times New Roman" w:cs="Times New Roman"/>
          <w:color w:val="0E101A"/>
          <w:sz w:val="24"/>
          <w:szCs w:val="24"/>
        </w:rPr>
        <w:t xml:space="preserve"> to maintain adequate staff levels. It shall employ a third-party support team to thoroughly investigate each incident and communicate its severity to other company stakeholders</w:t>
      </w:r>
      <w:r w:rsidR="001D113B">
        <w:rPr>
          <w:rFonts w:ascii="Times New Roman" w:eastAsia="Times New Roman" w:hAnsi="Times New Roman" w:cs="Times New Roman"/>
          <w:color w:val="0E101A"/>
          <w:sz w:val="24"/>
          <w:szCs w:val="24"/>
        </w:rPr>
        <w:t xml:space="preserve"> </w:t>
      </w:r>
      <w:r w:rsidR="001D113B">
        <w:rPr>
          <w:rFonts w:ascii="Times New Roman" w:hAnsi="Times New Roman" w:cs="Times New Roman"/>
          <w:sz w:val="24"/>
          <w:szCs w:val="24"/>
        </w:rPr>
        <w:t>(Ahmad et al., 2015)</w:t>
      </w:r>
      <w:r w:rsidR="00C60D98" w:rsidRPr="00C60D98">
        <w:rPr>
          <w:rFonts w:ascii="Times New Roman" w:eastAsia="Times New Roman" w:hAnsi="Times New Roman" w:cs="Times New Roman"/>
          <w:color w:val="0E101A"/>
          <w:sz w:val="24"/>
          <w:szCs w:val="24"/>
        </w:rPr>
        <w:t>. The selected team shall also continue to monitor the tools used to detect new events during the investigations of the current incidents. </w:t>
      </w:r>
    </w:p>
    <w:p w:rsidR="00C60D98" w:rsidRPr="009C2D39" w:rsidRDefault="00C60D98" w:rsidP="009C2D39">
      <w:pPr>
        <w:pStyle w:val="ListParagraph"/>
        <w:numPr>
          <w:ilvl w:val="0"/>
          <w:numId w:val="10"/>
        </w:numPr>
        <w:spacing w:after="0" w:line="480" w:lineRule="auto"/>
        <w:rPr>
          <w:rFonts w:ascii="Times New Roman" w:eastAsia="Times New Roman" w:hAnsi="Times New Roman" w:cs="Times New Roman"/>
          <w:color w:val="0E101A"/>
          <w:sz w:val="24"/>
          <w:szCs w:val="24"/>
        </w:rPr>
      </w:pPr>
      <w:r w:rsidRPr="009C2D39">
        <w:rPr>
          <w:rFonts w:ascii="Times New Roman" w:eastAsia="Times New Roman" w:hAnsi="Times New Roman" w:cs="Times New Roman"/>
          <w:b/>
          <w:bCs/>
          <w:color w:val="0E101A"/>
          <w:sz w:val="24"/>
          <w:szCs w:val="24"/>
        </w:rPr>
        <w:t>Training</w:t>
      </w:r>
      <w:r w:rsidRPr="009C2D39">
        <w:rPr>
          <w:rFonts w:ascii="Times New Roman" w:eastAsia="Times New Roman" w:hAnsi="Times New Roman" w:cs="Times New Roman"/>
          <w:color w:val="0E101A"/>
          <w:sz w:val="24"/>
          <w:szCs w:val="24"/>
        </w:rPr>
        <w:t> </w:t>
      </w:r>
    </w:p>
    <w:p w:rsidR="009C2D39" w:rsidRDefault="00C60D98" w:rsidP="00C60D98">
      <w:pPr>
        <w:spacing w:after="0" w:line="480" w:lineRule="auto"/>
        <w:rPr>
          <w:rFonts w:ascii="Times New Roman" w:eastAsia="Times New Roman" w:hAnsi="Times New Roman" w:cs="Times New Roman"/>
          <w:color w:val="0E101A"/>
          <w:sz w:val="24"/>
          <w:szCs w:val="24"/>
        </w:rPr>
      </w:pPr>
      <w:r w:rsidRPr="00C60D98">
        <w:rPr>
          <w:rFonts w:ascii="Times New Roman" w:eastAsia="Times New Roman" w:hAnsi="Times New Roman" w:cs="Times New Roman"/>
          <w:color w:val="0E101A"/>
          <w:sz w:val="24"/>
          <w:szCs w:val="24"/>
        </w:rPr>
        <w:t>Organizations can maintain</w:t>
      </w:r>
      <w:r w:rsidR="00C605AB">
        <w:rPr>
          <w:rFonts w:ascii="Times New Roman" w:eastAsia="Times New Roman" w:hAnsi="Times New Roman" w:cs="Times New Roman"/>
          <w:color w:val="0E101A"/>
          <w:sz w:val="24"/>
          <w:szCs w:val="24"/>
        </w:rPr>
        <w:t>:</w:t>
      </w:r>
      <w:r w:rsidRPr="00C60D98">
        <w:rPr>
          <w:rFonts w:ascii="Times New Roman" w:eastAsia="Times New Roman" w:hAnsi="Times New Roman" w:cs="Times New Roman"/>
          <w:color w:val="0E101A"/>
          <w:sz w:val="24"/>
          <w:szCs w:val="24"/>
        </w:rPr>
        <w:t xml:space="preserve"> All security incidents only with proper and ongoing training. The continuous improvement of handling security incidents implies that the organization periodically reviews its response proc</w:t>
      </w:r>
      <w:r w:rsidR="00B411F3">
        <w:rPr>
          <w:rFonts w:ascii="Times New Roman" w:eastAsia="Times New Roman" w:hAnsi="Times New Roman" w:cs="Times New Roman"/>
          <w:color w:val="0E101A"/>
          <w:sz w:val="24"/>
          <w:szCs w:val="24"/>
        </w:rPr>
        <w:t>esses. Apple Incorporation shall</w:t>
      </w:r>
      <w:r w:rsidRPr="00C60D98">
        <w:rPr>
          <w:rFonts w:ascii="Times New Roman" w:eastAsia="Times New Roman" w:hAnsi="Times New Roman" w:cs="Times New Roman"/>
          <w:color w:val="0E101A"/>
          <w:sz w:val="24"/>
          <w:szCs w:val="24"/>
        </w:rPr>
        <w:t xml:space="preserve"> test and translated its response processes into recommendations to make them more effective. All members of the staff will regularly be trained in security awareness and procedures. Training is meant to help the team understand how to report post-incident findings</w:t>
      </w:r>
      <w:r w:rsidR="001D113B">
        <w:rPr>
          <w:rFonts w:ascii="Times New Roman" w:eastAsia="Times New Roman" w:hAnsi="Times New Roman" w:cs="Times New Roman"/>
          <w:color w:val="0E101A"/>
          <w:sz w:val="24"/>
          <w:szCs w:val="24"/>
        </w:rPr>
        <w:t xml:space="preserve"> </w:t>
      </w:r>
      <w:r w:rsidR="001D113B">
        <w:rPr>
          <w:rFonts w:ascii="Times New Roman" w:hAnsi="Times New Roman" w:cs="Times New Roman"/>
          <w:sz w:val="24"/>
          <w:szCs w:val="24"/>
        </w:rPr>
        <w:t>(Ahmad et al., 2015)</w:t>
      </w:r>
      <w:r w:rsidRPr="00C60D98">
        <w:rPr>
          <w:rFonts w:ascii="Times New Roman" w:eastAsia="Times New Roman" w:hAnsi="Times New Roman" w:cs="Times New Roman"/>
          <w:color w:val="0E101A"/>
          <w:sz w:val="24"/>
          <w:szCs w:val="24"/>
        </w:rPr>
        <w:t>. Proper reporting will help the company to handle the incidents consistently and more appropriately.</w:t>
      </w:r>
    </w:p>
    <w:p w:rsidR="00B411F3" w:rsidRDefault="00B411F3" w:rsidP="00C60D98">
      <w:pPr>
        <w:spacing w:after="0" w:line="480" w:lineRule="auto"/>
        <w:rPr>
          <w:rFonts w:ascii="Times New Roman" w:eastAsia="Times New Roman" w:hAnsi="Times New Roman" w:cs="Times New Roman"/>
          <w:color w:val="0E101A"/>
          <w:sz w:val="24"/>
          <w:szCs w:val="24"/>
        </w:rPr>
      </w:pPr>
    </w:p>
    <w:p w:rsidR="00B411F3" w:rsidRPr="00C60D98" w:rsidRDefault="00B411F3" w:rsidP="00C60D98">
      <w:pPr>
        <w:spacing w:after="0" w:line="480" w:lineRule="auto"/>
        <w:rPr>
          <w:rFonts w:ascii="Times New Roman" w:eastAsia="Times New Roman" w:hAnsi="Times New Roman" w:cs="Times New Roman"/>
          <w:color w:val="0E101A"/>
          <w:sz w:val="24"/>
          <w:szCs w:val="24"/>
        </w:rPr>
      </w:pPr>
    </w:p>
    <w:p w:rsidR="00C60D98" w:rsidRPr="009C2D39" w:rsidRDefault="00C60D98" w:rsidP="009C2D39">
      <w:pPr>
        <w:pStyle w:val="ListParagraph"/>
        <w:numPr>
          <w:ilvl w:val="0"/>
          <w:numId w:val="10"/>
        </w:numPr>
        <w:spacing w:after="0" w:line="480" w:lineRule="auto"/>
        <w:rPr>
          <w:rFonts w:ascii="Times New Roman" w:eastAsia="Times New Roman" w:hAnsi="Times New Roman" w:cs="Times New Roman"/>
          <w:color w:val="0E101A"/>
          <w:sz w:val="24"/>
          <w:szCs w:val="24"/>
        </w:rPr>
      </w:pPr>
      <w:r w:rsidRPr="009C2D39">
        <w:rPr>
          <w:rFonts w:ascii="Times New Roman" w:eastAsia="Times New Roman" w:hAnsi="Times New Roman" w:cs="Times New Roman"/>
          <w:b/>
          <w:bCs/>
          <w:color w:val="0E101A"/>
          <w:sz w:val="24"/>
          <w:szCs w:val="24"/>
        </w:rPr>
        <w:t>Detection and Analysis </w:t>
      </w:r>
    </w:p>
    <w:p w:rsidR="00C60D98" w:rsidRPr="00C60D98" w:rsidRDefault="00C60D98" w:rsidP="00C60D98">
      <w:pPr>
        <w:spacing w:after="0" w:line="480" w:lineRule="auto"/>
        <w:rPr>
          <w:rFonts w:ascii="Times New Roman" w:eastAsia="Times New Roman" w:hAnsi="Times New Roman" w:cs="Times New Roman"/>
          <w:color w:val="0E101A"/>
          <w:sz w:val="24"/>
          <w:szCs w:val="24"/>
        </w:rPr>
      </w:pPr>
      <w:r w:rsidRPr="00C60D98">
        <w:rPr>
          <w:rFonts w:ascii="Times New Roman" w:eastAsia="Times New Roman" w:hAnsi="Times New Roman" w:cs="Times New Roman"/>
          <w:b/>
          <w:bCs/>
          <w:color w:val="0E101A"/>
          <w:sz w:val="24"/>
          <w:szCs w:val="24"/>
        </w:rPr>
        <w:t>4.1. Detection </w:t>
      </w:r>
    </w:p>
    <w:p w:rsidR="00C60D98" w:rsidRPr="00C60D98" w:rsidRDefault="00C60D98" w:rsidP="00C60D98">
      <w:pPr>
        <w:spacing w:after="0" w:line="480" w:lineRule="auto"/>
        <w:rPr>
          <w:rFonts w:ascii="Times New Roman" w:eastAsia="Times New Roman" w:hAnsi="Times New Roman" w:cs="Times New Roman"/>
          <w:color w:val="0E101A"/>
          <w:sz w:val="24"/>
          <w:szCs w:val="24"/>
        </w:rPr>
      </w:pPr>
      <w:r w:rsidRPr="00C60D98">
        <w:rPr>
          <w:rFonts w:ascii="Times New Roman" w:eastAsia="Times New Roman" w:hAnsi="Times New Roman" w:cs="Times New Roman"/>
          <w:color w:val="0E101A"/>
          <w:sz w:val="24"/>
          <w:szCs w:val="24"/>
        </w:rPr>
        <w:t xml:space="preserve">Detection refers to the process of discovering an incident with security tools or through a notification by an internal or external party regarding the suspected incident. Detection of a security event requires an immediate activation of Interactive Response Technology (IRT) </w:t>
      </w:r>
      <w:r w:rsidR="00B411F3">
        <w:rPr>
          <w:rFonts w:ascii="Times New Roman" w:eastAsia="Times New Roman" w:hAnsi="Times New Roman" w:cs="Times New Roman"/>
          <w:color w:val="0E101A"/>
          <w:sz w:val="24"/>
          <w:szCs w:val="24"/>
        </w:rPr>
        <w:t>(Shah et.al, 2021)</w:t>
      </w:r>
      <w:r w:rsidRPr="00C60D98">
        <w:rPr>
          <w:rFonts w:ascii="Times New Roman" w:eastAsia="Times New Roman" w:hAnsi="Times New Roman" w:cs="Times New Roman"/>
          <w:color w:val="0E101A"/>
          <w:sz w:val="24"/>
          <w:szCs w:val="24"/>
        </w:rPr>
        <w:t>. The determination of security incidents may arise from one or several circumstances. The following are some of the means through which detection can occur:</w:t>
      </w:r>
    </w:p>
    <w:p w:rsidR="00C60D98" w:rsidRPr="00C60D98" w:rsidRDefault="00C60D98" w:rsidP="00356860">
      <w:pPr>
        <w:numPr>
          <w:ilvl w:val="0"/>
          <w:numId w:val="14"/>
        </w:numPr>
        <w:spacing w:after="0" w:line="480" w:lineRule="auto"/>
        <w:rPr>
          <w:rFonts w:ascii="Times New Roman" w:eastAsia="Times New Roman" w:hAnsi="Times New Roman" w:cs="Times New Roman"/>
          <w:color w:val="0E101A"/>
          <w:sz w:val="24"/>
          <w:szCs w:val="24"/>
        </w:rPr>
      </w:pPr>
      <w:r w:rsidRPr="00C60D98">
        <w:rPr>
          <w:rFonts w:ascii="Times New Roman" w:eastAsia="Times New Roman" w:hAnsi="Times New Roman" w:cs="Times New Roman"/>
          <w:color w:val="0E101A"/>
          <w:sz w:val="24"/>
          <w:szCs w:val="24"/>
        </w:rPr>
        <w:t>A security event can be detected through the observations of suspicious activities within Apple incorporation computer systems.</w:t>
      </w:r>
    </w:p>
    <w:p w:rsidR="00C60D98" w:rsidRPr="00C60D98" w:rsidRDefault="00C60D98" w:rsidP="00356860">
      <w:pPr>
        <w:numPr>
          <w:ilvl w:val="0"/>
          <w:numId w:val="14"/>
        </w:numPr>
        <w:spacing w:after="0" w:line="480" w:lineRule="auto"/>
        <w:rPr>
          <w:rFonts w:ascii="Times New Roman" w:eastAsia="Times New Roman" w:hAnsi="Times New Roman" w:cs="Times New Roman"/>
          <w:color w:val="0E101A"/>
          <w:sz w:val="24"/>
          <w:szCs w:val="24"/>
        </w:rPr>
      </w:pPr>
      <w:r w:rsidRPr="00C60D98">
        <w:rPr>
          <w:rFonts w:ascii="Times New Roman" w:eastAsia="Times New Roman" w:hAnsi="Times New Roman" w:cs="Times New Roman"/>
          <w:color w:val="0E101A"/>
          <w:sz w:val="24"/>
          <w:szCs w:val="24"/>
        </w:rPr>
        <w:t>Apple Inc. may use Intrusion detections and protection devices that alert the company of any unusual port traffic or network.  </w:t>
      </w:r>
    </w:p>
    <w:p w:rsidR="00C60D98" w:rsidRPr="00C60D98" w:rsidRDefault="00C60D98" w:rsidP="00356860">
      <w:pPr>
        <w:numPr>
          <w:ilvl w:val="0"/>
          <w:numId w:val="14"/>
        </w:numPr>
        <w:spacing w:after="0" w:line="480" w:lineRule="auto"/>
        <w:rPr>
          <w:rFonts w:ascii="Times New Roman" w:eastAsia="Times New Roman" w:hAnsi="Times New Roman" w:cs="Times New Roman"/>
          <w:color w:val="0E101A"/>
          <w:sz w:val="24"/>
          <w:szCs w:val="24"/>
        </w:rPr>
      </w:pPr>
      <w:r w:rsidRPr="00C60D98">
        <w:rPr>
          <w:rFonts w:ascii="Times New Roman" w:eastAsia="Times New Roman" w:hAnsi="Times New Roman" w:cs="Times New Roman"/>
          <w:color w:val="0E101A"/>
          <w:sz w:val="24"/>
          <w:szCs w:val="24"/>
        </w:rPr>
        <w:t>The company shall use its trained personnel to review the collected eve</w:t>
      </w:r>
      <w:r w:rsidR="008E6318">
        <w:rPr>
          <w:rFonts w:ascii="Times New Roman" w:eastAsia="Times New Roman" w:hAnsi="Times New Roman" w:cs="Times New Roman"/>
          <w:color w:val="0E101A"/>
          <w:sz w:val="24"/>
          <w:szCs w:val="24"/>
        </w:rPr>
        <w:t xml:space="preserve">nt data as evidence for </w:t>
      </w:r>
      <w:r w:rsidRPr="00C60D98">
        <w:rPr>
          <w:rFonts w:ascii="Times New Roman" w:eastAsia="Times New Roman" w:hAnsi="Times New Roman" w:cs="Times New Roman"/>
          <w:color w:val="0E101A"/>
          <w:sz w:val="24"/>
          <w:szCs w:val="24"/>
        </w:rPr>
        <w:t>compromise</w:t>
      </w:r>
      <w:r w:rsidR="008E6318">
        <w:rPr>
          <w:rFonts w:ascii="Times New Roman" w:eastAsia="Times New Roman" w:hAnsi="Times New Roman" w:cs="Times New Roman"/>
          <w:color w:val="0E101A"/>
          <w:sz w:val="24"/>
          <w:szCs w:val="24"/>
        </w:rPr>
        <w:t>d systems.</w:t>
      </w:r>
    </w:p>
    <w:p w:rsidR="00C60D98" w:rsidRPr="00C60D98" w:rsidRDefault="00C60D98" w:rsidP="00C60D98">
      <w:pPr>
        <w:spacing w:after="0" w:line="480" w:lineRule="auto"/>
        <w:rPr>
          <w:rFonts w:ascii="Times New Roman" w:eastAsia="Times New Roman" w:hAnsi="Times New Roman" w:cs="Times New Roman"/>
          <w:color w:val="0E101A"/>
          <w:sz w:val="24"/>
          <w:szCs w:val="24"/>
        </w:rPr>
      </w:pPr>
      <w:r w:rsidRPr="00C60D98">
        <w:rPr>
          <w:rFonts w:ascii="Times New Roman" w:eastAsia="Times New Roman" w:hAnsi="Times New Roman" w:cs="Times New Roman"/>
          <w:color w:val="0E101A"/>
          <w:sz w:val="24"/>
          <w:szCs w:val="24"/>
        </w:rPr>
        <w:t>4.2. </w:t>
      </w:r>
      <w:r w:rsidRPr="00C60D98">
        <w:rPr>
          <w:rFonts w:ascii="Times New Roman" w:eastAsia="Times New Roman" w:hAnsi="Times New Roman" w:cs="Times New Roman"/>
          <w:b/>
          <w:bCs/>
          <w:color w:val="0E101A"/>
          <w:sz w:val="24"/>
          <w:szCs w:val="24"/>
        </w:rPr>
        <w:t>Analysis</w:t>
      </w:r>
    </w:p>
    <w:p w:rsidR="00C60D98" w:rsidRPr="00C60D98" w:rsidRDefault="00C60D98" w:rsidP="00C60D98">
      <w:pPr>
        <w:spacing w:after="0" w:line="480" w:lineRule="auto"/>
        <w:rPr>
          <w:rFonts w:ascii="Times New Roman" w:eastAsia="Times New Roman" w:hAnsi="Times New Roman" w:cs="Times New Roman"/>
          <w:color w:val="0E101A"/>
          <w:sz w:val="24"/>
          <w:szCs w:val="24"/>
        </w:rPr>
      </w:pPr>
      <w:r w:rsidRPr="00C60D98">
        <w:rPr>
          <w:rFonts w:ascii="Times New Roman" w:eastAsia="Times New Roman" w:hAnsi="Times New Roman" w:cs="Times New Roman"/>
          <w:color w:val="0E101A"/>
          <w:sz w:val="24"/>
          <w:szCs w:val="24"/>
        </w:rPr>
        <w:t xml:space="preserve">Apple </w:t>
      </w:r>
      <w:r w:rsidR="001D113B" w:rsidRPr="00C60D98">
        <w:rPr>
          <w:rFonts w:ascii="Times New Roman" w:eastAsia="Times New Roman" w:hAnsi="Times New Roman" w:cs="Times New Roman"/>
          <w:color w:val="0E101A"/>
          <w:sz w:val="24"/>
          <w:szCs w:val="24"/>
        </w:rPr>
        <w:t>Company</w:t>
      </w:r>
      <w:r w:rsidRPr="00C60D98">
        <w:rPr>
          <w:rFonts w:ascii="Times New Roman" w:eastAsia="Times New Roman" w:hAnsi="Times New Roman" w:cs="Times New Roman"/>
          <w:color w:val="0E101A"/>
          <w:sz w:val="24"/>
          <w:szCs w:val="24"/>
        </w:rPr>
        <w:t xml:space="preserve"> will consistently analyze all incident indicators with the type of the incident. In case of a physical incident, the company shall take appropriate steps to determine the weaknesses in its security monitoring tools, physical security facilities, and security training programs. This will help the company to assess the areas for process change or improvement. For an electronic incident, the company will utilize its IT personnel to perform dynamic and static malicious code analysis. The IT experts will also review the company's information system boundary protections to determine the source of the code. However, these analyses can be performed using automated tools depending on the situation, timeliness, and resource availability. </w:t>
      </w:r>
    </w:p>
    <w:p w:rsidR="008E6318" w:rsidRDefault="008E6318" w:rsidP="00C60D98">
      <w:pPr>
        <w:spacing w:after="0" w:line="480" w:lineRule="auto"/>
        <w:rPr>
          <w:rFonts w:ascii="Times New Roman" w:eastAsia="Times New Roman" w:hAnsi="Times New Roman" w:cs="Times New Roman"/>
          <w:b/>
          <w:bCs/>
          <w:color w:val="0E101A"/>
          <w:sz w:val="24"/>
          <w:szCs w:val="24"/>
        </w:rPr>
      </w:pPr>
    </w:p>
    <w:p w:rsidR="00C60D98" w:rsidRPr="00C60D98" w:rsidRDefault="00C60D98" w:rsidP="00C60D98">
      <w:pPr>
        <w:spacing w:after="0" w:line="480" w:lineRule="auto"/>
        <w:rPr>
          <w:rFonts w:ascii="Times New Roman" w:eastAsia="Times New Roman" w:hAnsi="Times New Roman" w:cs="Times New Roman"/>
          <w:color w:val="0E101A"/>
          <w:sz w:val="24"/>
          <w:szCs w:val="24"/>
        </w:rPr>
      </w:pPr>
      <w:r w:rsidRPr="00C60D98">
        <w:rPr>
          <w:rFonts w:ascii="Times New Roman" w:eastAsia="Times New Roman" w:hAnsi="Times New Roman" w:cs="Times New Roman"/>
          <w:b/>
          <w:bCs/>
          <w:color w:val="0E101A"/>
          <w:sz w:val="24"/>
          <w:szCs w:val="24"/>
        </w:rPr>
        <w:t>Incident Categories</w:t>
      </w:r>
    </w:p>
    <w:p w:rsidR="00C60D98" w:rsidRPr="00C60D98" w:rsidRDefault="00C60D98" w:rsidP="00C60D98">
      <w:pPr>
        <w:spacing w:after="0" w:line="480" w:lineRule="auto"/>
        <w:rPr>
          <w:rFonts w:ascii="Times New Roman" w:eastAsia="Times New Roman" w:hAnsi="Times New Roman" w:cs="Times New Roman"/>
          <w:color w:val="0E101A"/>
          <w:sz w:val="24"/>
          <w:szCs w:val="24"/>
        </w:rPr>
      </w:pPr>
      <w:r w:rsidRPr="00C60D98">
        <w:rPr>
          <w:rFonts w:ascii="Times New Roman" w:eastAsia="Times New Roman" w:hAnsi="Times New Roman" w:cs="Times New Roman"/>
          <w:color w:val="0E101A"/>
          <w:sz w:val="24"/>
          <w:szCs w:val="24"/>
        </w:rPr>
        <w:t>Apple incorporation will categorize an incident as one of the four levels of severity. The company will determine the severity level of a security incident depending on its effects on the company's financial status and reputation. However, the severity can also be based on the impact on the company's mission and performance. The table below provides a listing of severity levels and the respective definition of each severity level.</w:t>
      </w:r>
    </w:p>
    <w:p w:rsidR="00BE2A3E" w:rsidRPr="001963C6" w:rsidRDefault="001963C6" w:rsidP="003B0842">
      <w:pPr>
        <w:spacing w:line="480" w:lineRule="auto"/>
        <w:rPr>
          <w:rFonts w:ascii="Times New Roman" w:hAnsi="Times New Roman" w:cs="Times New Roman"/>
          <w:b/>
          <w:sz w:val="24"/>
          <w:szCs w:val="24"/>
        </w:rPr>
      </w:pPr>
      <w:r w:rsidRPr="001963C6">
        <w:rPr>
          <w:rFonts w:ascii="Times New Roman" w:hAnsi="Times New Roman" w:cs="Times New Roman"/>
          <w:b/>
          <w:sz w:val="24"/>
          <w:szCs w:val="24"/>
        </w:rPr>
        <w:t>Table 1.0</w:t>
      </w:r>
      <w:r w:rsidR="00831558" w:rsidRPr="001963C6">
        <w:rPr>
          <w:rFonts w:ascii="Times New Roman" w:hAnsi="Times New Roman" w:cs="Times New Roman"/>
          <w:b/>
          <w:sz w:val="24"/>
          <w:szCs w:val="24"/>
        </w:rPr>
        <w:t>.</w:t>
      </w:r>
      <w:r w:rsidRPr="001963C6">
        <w:rPr>
          <w:rFonts w:ascii="Times New Roman" w:hAnsi="Times New Roman" w:cs="Times New Roman"/>
          <w:b/>
          <w:sz w:val="24"/>
          <w:szCs w:val="24"/>
        </w:rPr>
        <w:t xml:space="preserve"> Severity Levels</w:t>
      </w:r>
    </w:p>
    <w:tbl>
      <w:tblPr>
        <w:tblStyle w:val="TableGrid"/>
        <w:tblW w:w="0" w:type="auto"/>
        <w:tblLook w:val="04A0"/>
      </w:tblPr>
      <w:tblGrid>
        <w:gridCol w:w="1098"/>
        <w:gridCol w:w="8478"/>
      </w:tblGrid>
      <w:tr w:rsidR="002C5518" w:rsidTr="00370656">
        <w:tc>
          <w:tcPr>
            <w:tcW w:w="1098" w:type="dxa"/>
          </w:tcPr>
          <w:p w:rsidR="002C5518" w:rsidRDefault="002C5518" w:rsidP="003B0842">
            <w:pPr>
              <w:spacing w:line="480" w:lineRule="auto"/>
              <w:rPr>
                <w:rFonts w:ascii="Times New Roman" w:hAnsi="Times New Roman" w:cs="Times New Roman"/>
                <w:b/>
                <w:sz w:val="24"/>
                <w:szCs w:val="24"/>
              </w:rPr>
            </w:pPr>
            <w:r>
              <w:rPr>
                <w:rFonts w:ascii="Times New Roman" w:hAnsi="Times New Roman" w:cs="Times New Roman"/>
                <w:b/>
                <w:sz w:val="24"/>
                <w:szCs w:val="24"/>
              </w:rPr>
              <w:t>Severity</w:t>
            </w:r>
          </w:p>
        </w:tc>
        <w:tc>
          <w:tcPr>
            <w:tcW w:w="8478" w:type="dxa"/>
          </w:tcPr>
          <w:p w:rsidR="002C5518" w:rsidRDefault="00BA4530" w:rsidP="003B0842">
            <w:pPr>
              <w:spacing w:line="480" w:lineRule="auto"/>
              <w:rPr>
                <w:rFonts w:ascii="Times New Roman" w:hAnsi="Times New Roman" w:cs="Times New Roman"/>
                <w:b/>
                <w:sz w:val="24"/>
                <w:szCs w:val="24"/>
              </w:rPr>
            </w:pPr>
            <w:r>
              <w:rPr>
                <w:rFonts w:ascii="Times New Roman" w:hAnsi="Times New Roman" w:cs="Times New Roman"/>
                <w:b/>
                <w:sz w:val="24"/>
                <w:szCs w:val="24"/>
              </w:rPr>
              <w:t>Description</w:t>
            </w:r>
          </w:p>
        </w:tc>
      </w:tr>
      <w:tr w:rsidR="002C5518" w:rsidTr="00370656">
        <w:tc>
          <w:tcPr>
            <w:tcW w:w="1098" w:type="dxa"/>
          </w:tcPr>
          <w:p w:rsidR="002C5518" w:rsidRPr="0099433C" w:rsidRDefault="00BA4530" w:rsidP="003B0842">
            <w:pPr>
              <w:spacing w:line="480" w:lineRule="auto"/>
              <w:rPr>
                <w:rFonts w:ascii="Times New Roman" w:hAnsi="Times New Roman" w:cs="Times New Roman"/>
                <w:sz w:val="24"/>
                <w:szCs w:val="24"/>
              </w:rPr>
            </w:pPr>
            <w:r w:rsidRPr="0099433C">
              <w:rPr>
                <w:rFonts w:ascii="Times New Roman" w:hAnsi="Times New Roman" w:cs="Times New Roman"/>
                <w:sz w:val="24"/>
                <w:szCs w:val="24"/>
              </w:rPr>
              <w:t xml:space="preserve">Low </w:t>
            </w:r>
          </w:p>
        </w:tc>
        <w:tc>
          <w:tcPr>
            <w:tcW w:w="8478" w:type="dxa"/>
          </w:tcPr>
          <w:p w:rsidR="002C5518" w:rsidRPr="00014507" w:rsidRDefault="00370656" w:rsidP="003B0842">
            <w:pPr>
              <w:spacing w:line="480" w:lineRule="auto"/>
              <w:rPr>
                <w:rFonts w:ascii="Times New Roman" w:hAnsi="Times New Roman" w:cs="Times New Roman"/>
                <w:sz w:val="24"/>
                <w:szCs w:val="24"/>
              </w:rPr>
            </w:pPr>
            <w:r w:rsidRPr="00370656">
              <w:rPr>
                <w:rFonts w:ascii="Times New Roman" w:hAnsi="Times New Roman" w:cs="Times New Roman"/>
                <w:sz w:val="24"/>
                <w:szCs w:val="24"/>
              </w:rPr>
              <w:t>The incidents with low severity levels have a minimal impact on the company. Such incidents may include e-mail SPAM and an isolated virus infection to the computer systems.</w:t>
            </w:r>
          </w:p>
        </w:tc>
      </w:tr>
      <w:tr w:rsidR="002C5518" w:rsidTr="00370656">
        <w:tc>
          <w:tcPr>
            <w:tcW w:w="1098" w:type="dxa"/>
          </w:tcPr>
          <w:p w:rsidR="002C5518" w:rsidRPr="0099433C" w:rsidRDefault="00BA4530" w:rsidP="003B0842">
            <w:pPr>
              <w:spacing w:line="480" w:lineRule="auto"/>
              <w:rPr>
                <w:rFonts w:ascii="Times New Roman" w:hAnsi="Times New Roman" w:cs="Times New Roman"/>
                <w:sz w:val="24"/>
                <w:szCs w:val="24"/>
              </w:rPr>
            </w:pPr>
            <w:r w:rsidRPr="0099433C">
              <w:rPr>
                <w:rFonts w:ascii="Times New Roman" w:hAnsi="Times New Roman" w:cs="Times New Roman"/>
                <w:sz w:val="24"/>
                <w:szCs w:val="24"/>
              </w:rPr>
              <w:t>Medium</w:t>
            </w:r>
          </w:p>
        </w:tc>
        <w:tc>
          <w:tcPr>
            <w:tcW w:w="8478" w:type="dxa"/>
          </w:tcPr>
          <w:p w:rsidR="002C5518" w:rsidRPr="00014507" w:rsidRDefault="00370656" w:rsidP="003B0842">
            <w:pPr>
              <w:spacing w:line="480" w:lineRule="auto"/>
              <w:rPr>
                <w:rFonts w:ascii="Times New Roman" w:hAnsi="Times New Roman" w:cs="Times New Roman"/>
                <w:sz w:val="24"/>
                <w:szCs w:val="24"/>
              </w:rPr>
            </w:pPr>
            <w:r w:rsidRPr="00370656">
              <w:rPr>
                <w:rFonts w:ascii="Times New Roman" w:hAnsi="Times New Roman" w:cs="Times New Roman"/>
                <w:sz w:val="24"/>
                <w:szCs w:val="24"/>
              </w:rPr>
              <w:t>These are the incidents with a significant effect on the company. For example, delayed delivery of an electronic mail or data transfer.</w:t>
            </w:r>
          </w:p>
        </w:tc>
      </w:tr>
      <w:tr w:rsidR="002C5518" w:rsidTr="00370656">
        <w:tc>
          <w:tcPr>
            <w:tcW w:w="1098" w:type="dxa"/>
          </w:tcPr>
          <w:p w:rsidR="002C5518" w:rsidRPr="0099433C" w:rsidRDefault="00BA4530" w:rsidP="003B0842">
            <w:pPr>
              <w:spacing w:line="480" w:lineRule="auto"/>
              <w:rPr>
                <w:rFonts w:ascii="Times New Roman" w:hAnsi="Times New Roman" w:cs="Times New Roman"/>
                <w:sz w:val="24"/>
                <w:szCs w:val="24"/>
              </w:rPr>
            </w:pPr>
            <w:r w:rsidRPr="0099433C">
              <w:rPr>
                <w:rFonts w:ascii="Times New Roman" w:hAnsi="Times New Roman" w:cs="Times New Roman"/>
                <w:sz w:val="24"/>
                <w:szCs w:val="24"/>
              </w:rPr>
              <w:t>High</w:t>
            </w:r>
          </w:p>
        </w:tc>
        <w:tc>
          <w:tcPr>
            <w:tcW w:w="8478" w:type="dxa"/>
          </w:tcPr>
          <w:p w:rsidR="00014507" w:rsidRPr="00014507" w:rsidRDefault="00370656" w:rsidP="003B0842">
            <w:pPr>
              <w:spacing w:line="480" w:lineRule="auto"/>
              <w:rPr>
                <w:rFonts w:ascii="Times New Roman" w:hAnsi="Times New Roman" w:cs="Times New Roman"/>
                <w:sz w:val="24"/>
                <w:szCs w:val="24"/>
              </w:rPr>
            </w:pPr>
            <w:r w:rsidRPr="00370656">
              <w:rPr>
                <w:rFonts w:ascii="Times New Roman" w:hAnsi="Times New Roman" w:cs="Times New Roman"/>
                <w:sz w:val="24"/>
                <w:szCs w:val="24"/>
              </w:rPr>
              <w:t>At this level, the impact of security incidents on the company is severe—for example, disruption of an essential service.</w:t>
            </w:r>
          </w:p>
        </w:tc>
      </w:tr>
      <w:tr w:rsidR="002C5518" w:rsidTr="00370656">
        <w:tc>
          <w:tcPr>
            <w:tcW w:w="1098" w:type="dxa"/>
          </w:tcPr>
          <w:p w:rsidR="002C5518" w:rsidRPr="0099433C" w:rsidRDefault="00BA4530" w:rsidP="003B0842">
            <w:pPr>
              <w:spacing w:line="480" w:lineRule="auto"/>
              <w:rPr>
                <w:rFonts w:ascii="Times New Roman" w:hAnsi="Times New Roman" w:cs="Times New Roman"/>
                <w:sz w:val="24"/>
                <w:szCs w:val="24"/>
              </w:rPr>
            </w:pPr>
            <w:r w:rsidRPr="0099433C">
              <w:rPr>
                <w:rFonts w:ascii="Times New Roman" w:hAnsi="Times New Roman" w:cs="Times New Roman"/>
                <w:sz w:val="24"/>
                <w:szCs w:val="24"/>
              </w:rPr>
              <w:t>Extreme</w:t>
            </w:r>
          </w:p>
        </w:tc>
        <w:tc>
          <w:tcPr>
            <w:tcW w:w="8478" w:type="dxa"/>
          </w:tcPr>
          <w:p w:rsidR="002C5518" w:rsidRPr="00014507" w:rsidRDefault="00370656" w:rsidP="003B0842">
            <w:pPr>
              <w:spacing w:line="480" w:lineRule="auto"/>
              <w:rPr>
                <w:rFonts w:ascii="Times New Roman" w:hAnsi="Times New Roman" w:cs="Times New Roman"/>
                <w:sz w:val="24"/>
                <w:szCs w:val="24"/>
              </w:rPr>
            </w:pPr>
            <w:r w:rsidRPr="00370656">
              <w:rPr>
                <w:rFonts w:ascii="Times New Roman" w:hAnsi="Times New Roman" w:cs="Times New Roman"/>
                <w:sz w:val="24"/>
                <w:szCs w:val="24"/>
              </w:rPr>
              <w:t>This level involves incidents where the impact is catastrophic—for example, a complete shutdown of all company’s network services.</w:t>
            </w:r>
          </w:p>
        </w:tc>
      </w:tr>
    </w:tbl>
    <w:p w:rsidR="00815BC2" w:rsidRDefault="00815BC2" w:rsidP="003B0842">
      <w:pPr>
        <w:pStyle w:val="ListParagraph"/>
        <w:spacing w:line="480" w:lineRule="auto"/>
        <w:rPr>
          <w:rFonts w:ascii="Times New Roman" w:hAnsi="Times New Roman" w:cs="Times New Roman"/>
          <w:b/>
          <w:sz w:val="24"/>
          <w:szCs w:val="24"/>
        </w:rPr>
      </w:pPr>
    </w:p>
    <w:p w:rsidR="009C2D39" w:rsidRPr="00541E43" w:rsidRDefault="009C2D39" w:rsidP="00541E43">
      <w:pPr>
        <w:pStyle w:val="ListParagraph"/>
        <w:numPr>
          <w:ilvl w:val="0"/>
          <w:numId w:val="10"/>
        </w:numPr>
        <w:spacing w:after="0" w:line="480" w:lineRule="auto"/>
        <w:rPr>
          <w:rFonts w:ascii="Times New Roman" w:eastAsia="Times New Roman" w:hAnsi="Times New Roman" w:cs="Times New Roman"/>
          <w:b/>
          <w:bCs/>
          <w:color w:val="0E101A"/>
          <w:sz w:val="24"/>
          <w:szCs w:val="24"/>
        </w:rPr>
      </w:pPr>
      <w:r w:rsidRPr="00541E43">
        <w:rPr>
          <w:rFonts w:ascii="Times New Roman" w:eastAsia="Times New Roman" w:hAnsi="Times New Roman" w:cs="Times New Roman"/>
          <w:b/>
          <w:bCs/>
          <w:color w:val="0E101A"/>
          <w:sz w:val="24"/>
          <w:szCs w:val="24"/>
        </w:rPr>
        <w:t>Containment, Eradication, and Recovery</w:t>
      </w:r>
    </w:p>
    <w:p w:rsidR="009C2D39" w:rsidRPr="009C2D39" w:rsidRDefault="009C2D39" w:rsidP="005170A9">
      <w:pPr>
        <w:spacing w:after="0" w:line="480" w:lineRule="auto"/>
        <w:rPr>
          <w:rFonts w:ascii="Times New Roman" w:eastAsia="Times New Roman" w:hAnsi="Times New Roman" w:cs="Times New Roman"/>
          <w:color w:val="0E101A"/>
          <w:sz w:val="24"/>
          <w:szCs w:val="24"/>
        </w:rPr>
      </w:pPr>
      <w:r w:rsidRPr="009C2D39">
        <w:rPr>
          <w:rFonts w:ascii="Times New Roman" w:eastAsia="Times New Roman" w:hAnsi="Times New Roman" w:cs="Times New Roman"/>
          <w:color w:val="0E101A"/>
          <w:sz w:val="24"/>
          <w:szCs w:val="24"/>
        </w:rPr>
        <w:t>Containment activities involve the decision-making and application of security incident strategies. Usually, containment activities help the company control the damages caused by a cyberattack (Chen et al., 2014). They also help to cease the attack and reduce the effects of the security incident. In this case, Apple incorporation will require intelligence gathered by the detection and analysis phases of the incident. To contain the attack, the company will first identify the affected host, the malware and its capabilities and monitor the communication channels used by the attacker. </w:t>
      </w:r>
    </w:p>
    <w:p w:rsidR="009C2D39" w:rsidRPr="009C2D39" w:rsidRDefault="009C2D39" w:rsidP="005170A9">
      <w:pPr>
        <w:spacing w:after="0" w:line="480" w:lineRule="auto"/>
        <w:rPr>
          <w:rFonts w:ascii="Times New Roman" w:eastAsia="Times New Roman" w:hAnsi="Times New Roman" w:cs="Times New Roman"/>
          <w:color w:val="0E101A"/>
          <w:sz w:val="24"/>
          <w:szCs w:val="24"/>
        </w:rPr>
      </w:pPr>
      <w:r w:rsidRPr="009C2D39">
        <w:rPr>
          <w:rFonts w:ascii="Times New Roman" w:eastAsia="Times New Roman" w:hAnsi="Times New Roman" w:cs="Times New Roman"/>
          <w:color w:val="0E101A"/>
          <w:sz w:val="24"/>
          <w:szCs w:val="24"/>
        </w:rPr>
        <w:t>Eradication refers to the company's efforts to remove the latent threats that cause security incidents from the systems. The company shall identify and mitigate all potential vulnerabilities and misconfigurations within its systems (Chen et al., 2014). Recovery efforts for apple incorporation will involve the restoration of the affected systems. This is meant to make the systems carry out their normal operations again after the disastrous event. Recovery efforts are dependent upon the company's type of incident (Chen et al., 2014). Such measures would involve:</w:t>
      </w:r>
    </w:p>
    <w:p w:rsidR="009C2D39" w:rsidRPr="009C2D39" w:rsidRDefault="009C2D39" w:rsidP="005170A9">
      <w:pPr>
        <w:numPr>
          <w:ilvl w:val="0"/>
          <w:numId w:val="11"/>
        </w:numPr>
        <w:spacing w:after="0" w:line="480" w:lineRule="auto"/>
        <w:rPr>
          <w:rFonts w:ascii="Times New Roman" w:eastAsia="Times New Roman" w:hAnsi="Times New Roman" w:cs="Times New Roman"/>
          <w:color w:val="0E101A"/>
          <w:sz w:val="24"/>
          <w:szCs w:val="24"/>
        </w:rPr>
      </w:pPr>
      <w:r w:rsidRPr="009C2D39">
        <w:rPr>
          <w:rFonts w:ascii="Times New Roman" w:eastAsia="Times New Roman" w:hAnsi="Times New Roman" w:cs="Times New Roman"/>
          <w:color w:val="0E101A"/>
          <w:sz w:val="24"/>
          <w:szCs w:val="24"/>
        </w:rPr>
        <w:t>Restoring the compromised systems from the security backups.</w:t>
      </w:r>
    </w:p>
    <w:p w:rsidR="009C2D39" w:rsidRPr="009C2D39" w:rsidRDefault="009C2D39" w:rsidP="005170A9">
      <w:pPr>
        <w:numPr>
          <w:ilvl w:val="0"/>
          <w:numId w:val="11"/>
        </w:numPr>
        <w:spacing w:after="0" w:line="480" w:lineRule="auto"/>
        <w:rPr>
          <w:rFonts w:ascii="Times New Roman" w:eastAsia="Times New Roman" w:hAnsi="Times New Roman" w:cs="Times New Roman"/>
          <w:color w:val="0E101A"/>
          <w:sz w:val="24"/>
          <w:szCs w:val="24"/>
        </w:rPr>
      </w:pPr>
      <w:r w:rsidRPr="009C2D39">
        <w:rPr>
          <w:rFonts w:ascii="Times New Roman" w:eastAsia="Times New Roman" w:hAnsi="Times New Roman" w:cs="Times New Roman"/>
          <w:color w:val="0E101A"/>
          <w:sz w:val="24"/>
          <w:szCs w:val="24"/>
        </w:rPr>
        <w:t>Replacing the compromised files.</w:t>
      </w:r>
    </w:p>
    <w:p w:rsidR="00541E43" w:rsidRDefault="009C2D39" w:rsidP="005170A9">
      <w:pPr>
        <w:numPr>
          <w:ilvl w:val="0"/>
          <w:numId w:val="11"/>
        </w:numPr>
        <w:spacing w:after="0" w:line="480" w:lineRule="auto"/>
        <w:rPr>
          <w:rFonts w:ascii="Times New Roman" w:eastAsia="Times New Roman" w:hAnsi="Times New Roman" w:cs="Times New Roman"/>
          <w:color w:val="0E101A"/>
          <w:sz w:val="24"/>
          <w:szCs w:val="24"/>
        </w:rPr>
      </w:pPr>
      <w:r w:rsidRPr="009C2D39">
        <w:rPr>
          <w:rFonts w:ascii="Times New Roman" w:eastAsia="Times New Roman" w:hAnsi="Times New Roman" w:cs="Times New Roman"/>
          <w:color w:val="0E101A"/>
          <w:sz w:val="24"/>
          <w:szCs w:val="24"/>
        </w:rPr>
        <w:t>Rebuilding systems from the company's approved baseline.</w:t>
      </w:r>
    </w:p>
    <w:p w:rsidR="009C2D39" w:rsidRPr="009C2D39" w:rsidRDefault="009C2D39" w:rsidP="005170A9">
      <w:pPr>
        <w:numPr>
          <w:ilvl w:val="0"/>
          <w:numId w:val="11"/>
        </w:numPr>
        <w:spacing w:after="0" w:line="480" w:lineRule="auto"/>
        <w:rPr>
          <w:rFonts w:ascii="Times New Roman" w:eastAsia="Times New Roman" w:hAnsi="Times New Roman" w:cs="Times New Roman"/>
          <w:color w:val="0E101A"/>
          <w:sz w:val="24"/>
          <w:szCs w:val="24"/>
        </w:rPr>
      </w:pPr>
      <w:r w:rsidRPr="009C2D39">
        <w:rPr>
          <w:rFonts w:ascii="Times New Roman" w:eastAsia="Times New Roman" w:hAnsi="Times New Roman" w:cs="Times New Roman"/>
          <w:color w:val="0E101A"/>
          <w:sz w:val="24"/>
          <w:szCs w:val="24"/>
        </w:rPr>
        <w:t>Other recovery efforts may include changing passwords, install patches, and increasing network parameters. </w:t>
      </w:r>
    </w:p>
    <w:p w:rsidR="009C2D39" w:rsidRPr="009C2D39" w:rsidRDefault="009C2D39" w:rsidP="00541E43">
      <w:pPr>
        <w:pStyle w:val="ListParagraph"/>
        <w:numPr>
          <w:ilvl w:val="0"/>
          <w:numId w:val="10"/>
        </w:numPr>
        <w:spacing w:after="0" w:line="480" w:lineRule="auto"/>
        <w:rPr>
          <w:rFonts w:ascii="Times New Roman" w:eastAsia="Times New Roman" w:hAnsi="Times New Roman" w:cs="Times New Roman"/>
          <w:color w:val="0E101A"/>
          <w:sz w:val="24"/>
          <w:szCs w:val="24"/>
        </w:rPr>
      </w:pPr>
      <w:r w:rsidRPr="009C2D39">
        <w:rPr>
          <w:rFonts w:ascii="Times New Roman" w:eastAsia="Times New Roman" w:hAnsi="Times New Roman" w:cs="Times New Roman"/>
          <w:b/>
          <w:bCs/>
          <w:color w:val="0E101A"/>
          <w:sz w:val="24"/>
          <w:szCs w:val="24"/>
        </w:rPr>
        <w:t>Post-Incident Activity</w:t>
      </w:r>
    </w:p>
    <w:p w:rsidR="009C2D39" w:rsidRPr="009C2D39" w:rsidRDefault="009C2D39" w:rsidP="005170A9">
      <w:pPr>
        <w:spacing w:after="0" w:line="480" w:lineRule="auto"/>
        <w:rPr>
          <w:rFonts w:ascii="Times New Roman" w:eastAsia="Times New Roman" w:hAnsi="Times New Roman" w:cs="Times New Roman"/>
          <w:color w:val="0E101A"/>
          <w:sz w:val="24"/>
          <w:szCs w:val="24"/>
        </w:rPr>
      </w:pPr>
      <w:r w:rsidRPr="009C2D39">
        <w:rPr>
          <w:rFonts w:ascii="Times New Roman" w:eastAsia="Times New Roman" w:hAnsi="Times New Roman" w:cs="Times New Roman"/>
          <w:color w:val="0E101A"/>
          <w:sz w:val="24"/>
          <w:szCs w:val="24"/>
        </w:rPr>
        <w:t>A post-incident activity occurs after the detection, analysis, commitment, eradication and recovery from the attack. It is one of the essential phases in the company's response to the security incident. Post-incidence activities will involve the reflection, compilation and analysis of the activities that led to the security incident (Chen et al., 2014). These are general actions taken by the company's security response team. The team shall review and document the exact cause of the incident, how the staff dealt with the incident and what information was needed to stop the incident from causing more damage. </w:t>
      </w:r>
    </w:p>
    <w:p w:rsidR="009C2D39" w:rsidRPr="009C2D39" w:rsidRDefault="009C2D39" w:rsidP="00541E43">
      <w:pPr>
        <w:spacing w:after="0" w:line="480" w:lineRule="auto"/>
        <w:jc w:val="center"/>
        <w:rPr>
          <w:rFonts w:ascii="Times New Roman" w:eastAsia="Times New Roman" w:hAnsi="Times New Roman" w:cs="Times New Roman"/>
          <w:color w:val="0E101A"/>
          <w:sz w:val="24"/>
          <w:szCs w:val="24"/>
        </w:rPr>
      </w:pPr>
      <w:r w:rsidRPr="009C2D39">
        <w:rPr>
          <w:rFonts w:ascii="Times New Roman" w:eastAsia="Times New Roman" w:hAnsi="Times New Roman" w:cs="Times New Roman"/>
          <w:b/>
          <w:bCs/>
          <w:color w:val="0E101A"/>
          <w:sz w:val="24"/>
          <w:szCs w:val="24"/>
        </w:rPr>
        <w:t>Conclusion</w:t>
      </w:r>
    </w:p>
    <w:p w:rsidR="009C2D39" w:rsidRPr="009C2D39" w:rsidRDefault="009C2D39" w:rsidP="00541E43">
      <w:pPr>
        <w:spacing w:after="0" w:line="480" w:lineRule="auto"/>
        <w:ind w:firstLine="720"/>
        <w:rPr>
          <w:rFonts w:ascii="Times New Roman" w:eastAsia="Times New Roman" w:hAnsi="Times New Roman" w:cs="Times New Roman"/>
          <w:color w:val="0E101A"/>
          <w:sz w:val="24"/>
          <w:szCs w:val="24"/>
        </w:rPr>
      </w:pPr>
      <w:r w:rsidRPr="009C2D39">
        <w:rPr>
          <w:rFonts w:ascii="Times New Roman" w:eastAsia="Times New Roman" w:hAnsi="Times New Roman" w:cs="Times New Roman"/>
          <w:color w:val="0E101A"/>
          <w:sz w:val="24"/>
          <w:szCs w:val="24"/>
        </w:rPr>
        <w:t>Security incident response plans are usually dynamic and ever-changing, depending on the organization and the types of security incidences. They provide business organizations with the ability to respond to security incidents for the sources of potential security events. The ability to respond to security incidents is crucial to all organizations, whether small or big. The incident plans provide the organizations with the highest priority for security and safety. However, a proper response to security incidences requires dedication and attention to great detail, which yields satisfaction. </w:t>
      </w:r>
    </w:p>
    <w:p w:rsidR="009C2D39" w:rsidRPr="009C2D39" w:rsidRDefault="009C2D39" w:rsidP="005170A9">
      <w:pPr>
        <w:spacing w:after="0" w:line="480" w:lineRule="auto"/>
        <w:rPr>
          <w:rFonts w:ascii="Times New Roman" w:eastAsia="Times New Roman" w:hAnsi="Times New Roman" w:cs="Times New Roman"/>
          <w:color w:val="0E101A"/>
          <w:sz w:val="24"/>
          <w:szCs w:val="24"/>
        </w:rPr>
      </w:pPr>
    </w:p>
    <w:p w:rsidR="009C2D39" w:rsidRPr="009C2D39" w:rsidRDefault="009C2D39" w:rsidP="005170A9">
      <w:pPr>
        <w:spacing w:after="0" w:line="480" w:lineRule="auto"/>
        <w:rPr>
          <w:rFonts w:ascii="Times New Roman" w:eastAsia="Times New Roman" w:hAnsi="Times New Roman" w:cs="Times New Roman"/>
          <w:color w:val="0E101A"/>
          <w:sz w:val="24"/>
          <w:szCs w:val="24"/>
        </w:rPr>
      </w:pPr>
    </w:p>
    <w:p w:rsidR="009C2D39" w:rsidRPr="009C2D39" w:rsidRDefault="009C2D39" w:rsidP="009C2D39">
      <w:pPr>
        <w:spacing w:after="0" w:line="240" w:lineRule="auto"/>
        <w:rPr>
          <w:rFonts w:ascii="Times New Roman" w:eastAsia="Times New Roman" w:hAnsi="Times New Roman" w:cs="Times New Roman"/>
          <w:color w:val="0E101A"/>
          <w:sz w:val="24"/>
          <w:szCs w:val="24"/>
        </w:rPr>
      </w:pPr>
    </w:p>
    <w:p w:rsidR="009C2D39" w:rsidRPr="009C2D39" w:rsidRDefault="009C2D39" w:rsidP="009C2D39">
      <w:pPr>
        <w:spacing w:after="0" w:line="240" w:lineRule="auto"/>
        <w:rPr>
          <w:rFonts w:ascii="Times New Roman" w:eastAsia="Times New Roman" w:hAnsi="Times New Roman" w:cs="Times New Roman"/>
          <w:color w:val="0E101A"/>
          <w:sz w:val="24"/>
          <w:szCs w:val="24"/>
        </w:rPr>
      </w:pPr>
    </w:p>
    <w:p w:rsidR="00D8492F" w:rsidRDefault="00D8492F" w:rsidP="00D8492F">
      <w:pPr>
        <w:spacing w:line="480" w:lineRule="auto"/>
        <w:rPr>
          <w:rFonts w:ascii="Times New Roman" w:hAnsi="Times New Roman" w:cs="Times New Roman"/>
          <w:sz w:val="24"/>
          <w:szCs w:val="24"/>
        </w:rPr>
      </w:pPr>
    </w:p>
    <w:p w:rsidR="00D8492F" w:rsidRDefault="00D8492F" w:rsidP="00D8492F">
      <w:pPr>
        <w:spacing w:line="480" w:lineRule="auto"/>
        <w:rPr>
          <w:rFonts w:ascii="Times New Roman" w:hAnsi="Times New Roman" w:cs="Times New Roman"/>
          <w:sz w:val="24"/>
          <w:szCs w:val="24"/>
        </w:rPr>
      </w:pPr>
    </w:p>
    <w:p w:rsidR="00D8492F" w:rsidRDefault="00D8492F" w:rsidP="00D8492F">
      <w:pPr>
        <w:spacing w:line="480" w:lineRule="auto"/>
        <w:rPr>
          <w:rFonts w:ascii="Times New Roman" w:hAnsi="Times New Roman" w:cs="Times New Roman"/>
          <w:sz w:val="24"/>
          <w:szCs w:val="24"/>
        </w:rPr>
      </w:pPr>
    </w:p>
    <w:p w:rsidR="00D8492F" w:rsidRDefault="00D8492F" w:rsidP="00D8492F">
      <w:pPr>
        <w:spacing w:line="480" w:lineRule="auto"/>
        <w:rPr>
          <w:rFonts w:ascii="Times New Roman" w:hAnsi="Times New Roman" w:cs="Times New Roman"/>
          <w:sz w:val="24"/>
          <w:szCs w:val="24"/>
        </w:rPr>
      </w:pPr>
    </w:p>
    <w:p w:rsidR="00FA387F" w:rsidRDefault="00FA387F" w:rsidP="00FA387F">
      <w:pPr>
        <w:tabs>
          <w:tab w:val="left" w:pos="5940"/>
        </w:tabs>
        <w:spacing w:line="480" w:lineRule="auto"/>
        <w:rPr>
          <w:rFonts w:ascii="Times New Roman" w:hAnsi="Times New Roman" w:cs="Times New Roman"/>
          <w:sz w:val="24"/>
          <w:szCs w:val="24"/>
        </w:rPr>
      </w:pPr>
    </w:p>
    <w:p w:rsidR="00AC1CA9" w:rsidRDefault="00AC1CA9" w:rsidP="00FA387F">
      <w:pPr>
        <w:tabs>
          <w:tab w:val="left" w:pos="5940"/>
        </w:tabs>
        <w:spacing w:line="480" w:lineRule="auto"/>
        <w:rPr>
          <w:rFonts w:ascii="Times New Roman" w:hAnsi="Times New Roman" w:cs="Times New Roman"/>
          <w:sz w:val="24"/>
          <w:szCs w:val="24"/>
        </w:rPr>
      </w:pPr>
    </w:p>
    <w:p w:rsidR="00541E43" w:rsidRDefault="00541E43" w:rsidP="0066785B">
      <w:pPr>
        <w:spacing w:line="480" w:lineRule="auto"/>
        <w:jc w:val="center"/>
        <w:rPr>
          <w:rFonts w:ascii="Times New Roman" w:hAnsi="Times New Roman" w:cs="Times New Roman"/>
          <w:sz w:val="24"/>
          <w:szCs w:val="24"/>
        </w:rPr>
      </w:pPr>
    </w:p>
    <w:p w:rsidR="00541E43" w:rsidRDefault="00541E43" w:rsidP="0066785B">
      <w:pPr>
        <w:spacing w:line="480" w:lineRule="auto"/>
        <w:jc w:val="center"/>
        <w:rPr>
          <w:rFonts w:ascii="Times New Roman" w:hAnsi="Times New Roman" w:cs="Times New Roman"/>
          <w:sz w:val="24"/>
          <w:szCs w:val="24"/>
        </w:rPr>
      </w:pPr>
    </w:p>
    <w:p w:rsidR="00541E43" w:rsidRDefault="00541E43" w:rsidP="0066785B">
      <w:pPr>
        <w:spacing w:line="480" w:lineRule="auto"/>
        <w:jc w:val="center"/>
        <w:rPr>
          <w:rFonts w:ascii="Times New Roman" w:hAnsi="Times New Roman" w:cs="Times New Roman"/>
          <w:sz w:val="24"/>
          <w:szCs w:val="24"/>
        </w:rPr>
      </w:pPr>
    </w:p>
    <w:p w:rsidR="00D8492F" w:rsidRDefault="00D8492F" w:rsidP="0066785B">
      <w:pPr>
        <w:spacing w:line="480" w:lineRule="auto"/>
        <w:jc w:val="center"/>
        <w:rPr>
          <w:rFonts w:ascii="Times New Roman" w:hAnsi="Times New Roman" w:cs="Times New Roman"/>
          <w:sz w:val="24"/>
          <w:szCs w:val="24"/>
        </w:rPr>
      </w:pPr>
      <w:r>
        <w:rPr>
          <w:rFonts w:ascii="Times New Roman" w:hAnsi="Times New Roman" w:cs="Times New Roman"/>
          <w:sz w:val="24"/>
          <w:szCs w:val="24"/>
        </w:rPr>
        <w:t>References</w:t>
      </w:r>
    </w:p>
    <w:p w:rsidR="00EE6E85" w:rsidRPr="00EE6E85" w:rsidRDefault="00EE6E85" w:rsidP="00EE6E85">
      <w:pPr>
        <w:spacing w:line="480" w:lineRule="auto"/>
        <w:ind w:left="720" w:hanging="720"/>
        <w:rPr>
          <w:rFonts w:ascii="Times New Roman" w:hAnsi="Times New Roman" w:cs="Times New Roman"/>
          <w:sz w:val="24"/>
          <w:szCs w:val="24"/>
        </w:rPr>
      </w:pPr>
      <w:r w:rsidRPr="00EE6E85">
        <w:rPr>
          <w:rFonts w:ascii="Times New Roman" w:hAnsi="Times New Roman" w:cs="Times New Roman"/>
          <w:sz w:val="24"/>
          <w:szCs w:val="24"/>
        </w:rPr>
        <w:t>Ahmad, A., Maynard, S. B., &amp; Shanks, G. (2015). A case analysis of information systems and security incident responses. International Journal of Information Management, 35(6), 717-723.</w:t>
      </w:r>
    </w:p>
    <w:p w:rsidR="00EE6E85" w:rsidRPr="00EE6E85" w:rsidRDefault="00EE6E85" w:rsidP="00EE6E85">
      <w:pPr>
        <w:spacing w:line="480" w:lineRule="auto"/>
        <w:ind w:left="720" w:hanging="720"/>
        <w:rPr>
          <w:rFonts w:ascii="Times New Roman" w:hAnsi="Times New Roman" w:cs="Times New Roman"/>
          <w:sz w:val="24"/>
          <w:szCs w:val="24"/>
        </w:rPr>
      </w:pPr>
      <w:r w:rsidRPr="00EE6E85">
        <w:rPr>
          <w:rFonts w:ascii="Times New Roman" w:hAnsi="Times New Roman" w:cs="Times New Roman"/>
          <w:sz w:val="24"/>
          <w:szCs w:val="24"/>
        </w:rPr>
        <w:t>Angafor, G. N., Yevseyeva, I., &amp; He, Y. (2020). Game</w:t>
      </w:r>
      <w:r w:rsidRPr="00EE6E85">
        <w:rPr>
          <w:rFonts w:ascii="Cambria Math" w:hAnsi="Cambria Math" w:cs="Times New Roman"/>
          <w:sz w:val="24"/>
          <w:szCs w:val="24"/>
        </w:rPr>
        <w:t>‐</w:t>
      </w:r>
      <w:r w:rsidRPr="00EE6E85">
        <w:rPr>
          <w:rFonts w:ascii="Times New Roman" w:hAnsi="Times New Roman" w:cs="Times New Roman"/>
          <w:sz w:val="24"/>
          <w:szCs w:val="24"/>
        </w:rPr>
        <w:t>based learning: A review of tabletop exercises for cybersecurity incident response training. Security and Privacy, 3(6), e126.</w:t>
      </w:r>
    </w:p>
    <w:p w:rsidR="00EE6E85" w:rsidRPr="00EE6E85" w:rsidRDefault="00EE6E85" w:rsidP="00EE6E85">
      <w:pPr>
        <w:spacing w:line="480" w:lineRule="auto"/>
        <w:ind w:left="720" w:hanging="720"/>
        <w:rPr>
          <w:rFonts w:ascii="Times New Roman" w:hAnsi="Times New Roman" w:cs="Times New Roman"/>
          <w:sz w:val="24"/>
          <w:szCs w:val="24"/>
        </w:rPr>
      </w:pPr>
      <w:r w:rsidRPr="00EE6E85">
        <w:rPr>
          <w:rFonts w:ascii="Times New Roman" w:hAnsi="Times New Roman" w:cs="Times New Roman"/>
          <w:sz w:val="24"/>
          <w:szCs w:val="24"/>
        </w:rPr>
        <w:t>Chen, T. R., Shore, D. B., Zaccaro, S. J., Dalal, R. S., Tetrick, L. E., &amp; Gorab, A. K. (2014). An organizational psychology perspective to examining computer security incident response teams. IEEE Security &amp; Privacy, 12(5), 61-67.</w:t>
      </w:r>
    </w:p>
    <w:p w:rsidR="00EE6E85" w:rsidRPr="00EE6E85" w:rsidRDefault="00EE6E85" w:rsidP="00EE6E85">
      <w:pPr>
        <w:spacing w:line="480" w:lineRule="auto"/>
        <w:ind w:left="720" w:hanging="720"/>
        <w:rPr>
          <w:rFonts w:ascii="Times New Roman" w:hAnsi="Times New Roman" w:cs="Times New Roman"/>
          <w:sz w:val="24"/>
          <w:szCs w:val="24"/>
        </w:rPr>
      </w:pPr>
      <w:r w:rsidRPr="00EE6E85">
        <w:rPr>
          <w:rFonts w:ascii="Times New Roman" w:hAnsi="Times New Roman" w:cs="Times New Roman"/>
          <w:sz w:val="24"/>
          <w:szCs w:val="24"/>
        </w:rPr>
        <w:t>Shah, A. H., Ahmad, A., Maynard, S. B., &amp; Naseer, H. (2021). Enhancing Strategic Information Security Management in Organizations through Information Warfare Practices. arXiv preprint arXiv:2104.07144.</w:t>
      </w:r>
    </w:p>
    <w:sectPr w:rsidR="00EE6E85" w:rsidRPr="00EE6E85" w:rsidSect="007A71CB">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68C8" w:rsidRDefault="007768C8" w:rsidP="00A3717F">
      <w:pPr>
        <w:spacing w:after="0" w:line="240" w:lineRule="auto"/>
      </w:pPr>
      <w:r>
        <w:separator/>
      </w:r>
    </w:p>
  </w:endnote>
  <w:endnote w:type="continuationSeparator" w:id="1">
    <w:p w:rsidR="007768C8" w:rsidRDefault="007768C8" w:rsidP="00A371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68C8" w:rsidRDefault="007768C8" w:rsidP="00A3717F">
      <w:pPr>
        <w:spacing w:after="0" w:line="240" w:lineRule="auto"/>
      </w:pPr>
      <w:r>
        <w:separator/>
      </w:r>
    </w:p>
  </w:footnote>
  <w:footnote w:type="continuationSeparator" w:id="1">
    <w:p w:rsidR="007768C8" w:rsidRDefault="007768C8" w:rsidP="00A3717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518751"/>
      <w:docPartObj>
        <w:docPartGallery w:val="Page Numbers (Top of Page)"/>
        <w:docPartUnique/>
      </w:docPartObj>
    </w:sdtPr>
    <w:sdtContent>
      <w:p w:rsidR="00684D37" w:rsidRPr="00A3717F" w:rsidRDefault="00684D37">
        <w:pPr>
          <w:pStyle w:val="Header"/>
          <w:jc w:val="right"/>
          <w:rPr>
            <w:rFonts w:ascii="Times New Roman" w:hAnsi="Times New Roman" w:cs="Times New Roman"/>
            <w:sz w:val="24"/>
            <w:szCs w:val="24"/>
          </w:rPr>
        </w:pPr>
        <w:r>
          <w:rPr>
            <w:rFonts w:ascii="Times New Roman" w:hAnsi="Times New Roman" w:cs="Times New Roman"/>
            <w:sz w:val="24"/>
            <w:szCs w:val="24"/>
          </w:rPr>
          <w:t xml:space="preserve">ISM527 INCIDENT RESPONS                                                                                                  </w:t>
        </w:r>
        <w:r w:rsidR="00E57B7B" w:rsidRPr="00A3717F">
          <w:rPr>
            <w:rFonts w:ascii="Times New Roman" w:hAnsi="Times New Roman" w:cs="Times New Roman"/>
            <w:sz w:val="24"/>
            <w:szCs w:val="24"/>
          </w:rPr>
          <w:fldChar w:fldCharType="begin"/>
        </w:r>
        <w:r w:rsidRPr="00A3717F">
          <w:rPr>
            <w:rFonts w:ascii="Times New Roman" w:hAnsi="Times New Roman" w:cs="Times New Roman"/>
            <w:sz w:val="24"/>
            <w:szCs w:val="24"/>
          </w:rPr>
          <w:instrText xml:space="preserve"> PAGE   \* MERGEFORMAT </w:instrText>
        </w:r>
        <w:r w:rsidR="00E57B7B" w:rsidRPr="00A3717F">
          <w:rPr>
            <w:rFonts w:ascii="Times New Roman" w:hAnsi="Times New Roman" w:cs="Times New Roman"/>
            <w:sz w:val="24"/>
            <w:szCs w:val="24"/>
          </w:rPr>
          <w:fldChar w:fldCharType="separate"/>
        </w:r>
        <w:r w:rsidR="007768C8">
          <w:rPr>
            <w:rFonts w:ascii="Times New Roman" w:hAnsi="Times New Roman" w:cs="Times New Roman"/>
            <w:noProof/>
            <w:sz w:val="24"/>
            <w:szCs w:val="24"/>
          </w:rPr>
          <w:t>1</w:t>
        </w:r>
        <w:r w:rsidR="00E57B7B" w:rsidRPr="00A3717F">
          <w:rPr>
            <w:rFonts w:ascii="Times New Roman" w:hAnsi="Times New Roman" w:cs="Times New Roman"/>
            <w:sz w:val="24"/>
            <w:szCs w:val="24"/>
          </w:rPr>
          <w:fldChar w:fldCharType="end"/>
        </w:r>
      </w:p>
    </w:sdtContent>
  </w:sdt>
  <w:p w:rsidR="00684D37" w:rsidRPr="00A3717F" w:rsidRDefault="00684D37">
    <w:pPr>
      <w:pStyle w:val="Header"/>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12144"/>
    <w:multiLevelType w:val="multilevel"/>
    <w:tmpl w:val="E0EC5D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F3925AA"/>
    <w:multiLevelType w:val="multilevel"/>
    <w:tmpl w:val="637C1E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6102398"/>
    <w:multiLevelType w:val="multilevel"/>
    <w:tmpl w:val="71C89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513AC7"/>
    <w:multiLevelType w:val="multilevel"/>
    <w:tmpl w:val="67ACC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D832A5E"/>
    <w:multiLevelType w:val="hybridMultilevel"/>
    <w:tmpl w:val="34FAB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9330DA"/>
    <w:multiLevelType w:val="hybridMultilevel"/>
    <w:tmpl w:val="83B2E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7F1964"/>
    <w:multiLevelType w:val="multilevel"/>
    <w:tmpl w:val="908A7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AD66557"/>
    <w:multiLevelType w:val="multilevel"/>
    <w:tmpl w:val="FC06027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3C00E05"/>
    <w:multiLevelType w:val="multilevel"/>
    <w:tmpl w:val="23C6A9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Bidi" w:hint="default"/>
        <w:sz w:val="22"/>
      </w:rPr>
    </w:lvl>
    <w:lvl w:ilvl="2">
      <w:start w:val="1"/>
      <w:numFmt w:val="decimal"/>
      <w:isLgl/>
      <w:lvlText w:val="%1.%2.%3."/>
      <w:lvlJc w:val="left"/>
      <w:pPr>
        <w:ind w:left="1080" w:hanging="720"/>
      </w:pPr>
      <w:rPr>
        <w:rFonts w:asciiTheme="minorHAnsi" w:hAnsiTheme="minorHAnsi" w:cstheme="minorBidi" w:hint="default"/>
        <w:sz w:val="22"/>
      </w:rPr>
    </w:lvl>
    <w:lvl w:ilvl="3">
      <w:start w:val="1"/>
      <w:numFmt w:val="decimal"/>
      <w:isLgl/>
      <w:lvlText w:val="%1.%2.%3.%4."/>
      <w:lvlJc w:val="left"/>
      <w:pPr>
        <w:ind w:left="1080" w:hanging="720"/>
      </w:pPr>
      <w:rPr>
        <w:rFonts w:asciiTheme="minorHAnsi" w:hAnsiTheme="minorHAnsi" w:cstheme="minorBidi" w:hint="default"/>
        <w:sz w:val="22"/>
      </w:rPr>
    </w:lvl>
    <w:lvl w:ilvl="4">
      <w:start w:val="1"/>
      <w:numFmt w:val="decimal"/>
      <w:isLgl/>
      <w:lvlText w:val="%1.%2.%3.%4.%5."/>
      <w:lvlJc w:val="left"/>
      <w:pPr>
        <w:ind w:left="1440" w:hanging="1080"/>
      </w:pPr>
      <w:rPr>
        <w:rFonts w:asciiTheme="minorHAnsi" w:hAnsiTheme="minorHAnsi" w:cstheme="minorBidi" w:hint="default"/>
        <w:sz w:val="22"/>
      </w:rPr>
    </w:lvl>
    <w:lvl w:ilvl="5">
      <w:start w:val="1"/>
      <w:numFmt w:val="decimal"/>
      <w:isLgl/>
      <w:lvlText w:val="%1.%2.%3.%4.%5.%6."/>
      <w:lvlJc w:val="left"/>
      <w:pPr>
        <w:ind w:left="1440" w:hanging="1080"/>
      </w:pPr>
      <w:rPr>
        <w:rFonts w:asciiTheme="minorHAnsi" w:hAnsiTheme="minorHAnsi" w:cstheme="minorBidi" w:hint="default"/>
        <w:sz w:val="22"/>
      </w:rPr>
    </w:lvl>
    <w:lvl w:ilvl="6">
      <w:start w:val="1"/>
      <w:numFmt w:val="decimal"/>
      <w:isLgl/>
      <w:lvlText w:val="%1.%2.%3.%4.%5.%6.%7."/>
      <w:lvlJc w:val="left"/>
      <w:pPr>
        <w:ind w:left="1800" w:hanging="1440"/>
      </w:pPr>
      <w:rPr>
        <w:rFonts w:asciiTheme="minorHAnsi" w:hAnsiTheme="minorHAnsi" w:cstheme="minorBidi" w:hint="default"/>
        <w:sz w:val="22"/>
      </w:rPr>
    </w:lvl>
    <w:lvl w:ilvl="7">
      <w:start w:val="1"/>
      <w:numFmt w:val="decimal"/>
      <w:isLgl/>
      <w:lvlText w:val="%1.%2.%3.%4.%5.%6.%7.%8."/>
      <w:lvlJc w:val="left"/>
      <w:pPr>
        <w:ind w:left="1800" w:hanging="1440"/>
      </w:pPr>
      <w:rPr>
        <w:rFonts w:asciiTheme="minorHAnsi" w:hAnsiTheme="minorHAnsi" w:cstheme="minorBidi" w:hint="default"/>
        <w:sz w:val="22"/>
      </w:rPr>
    </w:lvl>
    <w:lvl w:ilvl="8">
      <w:start w:val="1"/>
      <w:numFmt w:val="decimal"/>
      <w:isLgl/>
      <w:lvlText w:val="%1.%2.%3.%4.%5.%6.%7.%8.%9."/>
      <w:lvlJc w:val="left"/>
      <w:pPr>
        <w:ind w:left="2160" w:hanging="1800"/>
      </w:pPr>
      <w:rPr>
        <w:rFonts w:asciiTheme="minorHAnsi" w:hAnsiTheme="minorHAnsi" w:cstheme="minorBidi" w:hint="default"/>
        <w:sz w:val="22"/>
      </w:rPr>
    </w:lvl>
  </w:abstractNum>
  <w:abstractNum w:abstractNumId="9">
    <w:nsid w:val="63F443A8"/>
    <w:multiLevelType w:val="multilevel"/>
    <w:tmpl w:val="7254A1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6A6311D"/>
    <w:multiLevelType w:val="multilevel"/>
    <w:tmpl w:val="C18EE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AAE615A"/>
    <w:multiLevelType w:val="hybridMultilevel"/>
    <w:tmpl w:val="199E29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E340366"/>
    <w:multiLevelType w:val="multilevel"/>
    <w:tmpl w:val="37181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86E76F6"/>
    <w:multiLevelType w:val="multilevel"/>
    <w:tmpl w:val="298E8E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2"/>
  </w:num>
  <w:num w:numId="3">
    <w:abstractNumId w:val="4"/>
  </w:num>
  <w:num w:numId="4">
    <w:abstractNumId w:val="8"/>
  </w:num>
  <w:num w:numId="5">
    <w:abstractNumId w:val="11"/>
  </w:num>
  <w:num w:numId="6">
    <w:abstractNumId w:val="13"/>
  </w:num>
  <w:num w:numId="7">
    <w:abstractNumId w:val="1"/>
  </w:num>
  <w:num w:numId="8">
    <w:abstractNumId w:val="3"/>
  </w:num>
  <w:num w:numId="9">
    <w:abstractNumId w:val="6"/>
  </w:num>
  <w:num w:numId="10">
    <w:abstractNumId w:val="5"/>
  </w:num>
  <w:num w:numId="11">
    <w:abstractNumId w:val="10"/>
  </w:num>
  <w:num w:numId="12">
    <w:abstractNumId w:val="0"/>
  </w:num>
  <w:num w:numId="13">
    <w:abstractNumId w:val="9"/>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0"/>
    <w:footnote w:id="1"/>
  </w:footnotePr>
  <w:endnotePr>
    <w:endnote w:id="0"/>
    <w:endnote w:id="1"/>
  </w:endnotePr>
  <w:compat>
    <w:useFELayout/>
  </w:compat>
  <w:rsids>
    <w:rsidRoot w:val="00A3717F"/>
    <w:rsid w:val="00014507"/>
    <w:rsid w:val="0005040C"/>
    <w:rsid w:val="000666A7"/>
    <w:rsid w:val="000715A8"/>
    <w:rsid w:val="0007379C"/>
    <w:rsid w:val="00076F3D"/>
    <w:rsid w:val="000B1C39"/>
    <w:rsid w:val="000E5583"/>
    <w:rsid w:val="000F6A76"/>
    <w:rsid w:val="00114088"/>
    <w:rsid w:val="00127DC9"/>
    <w:rsid w:val="00134466"/>
    <w:rsid w:val="0014018E"/>
    <w:rsid w:val="00140AEB"/>
    <w:rsid w:val="001663BF"/>
    <w:rsid w:val="00175197"/>
    <w:rsid w:val="00175C50"/>
    <w:rsid w:val="0018070A"/>
    <w:rsid w:val="001810ED"/>
    <w:rsid w:val="001963C6"/>
    <w:rsid w:val="001B0ABF"/>
    <w:rsid w:val="001D113B"/>
    <w:rsid w:val="001D5244"/>
    <w:rsid w:val="002072BB"/>
    <w:rsid w:val="002249E8"/>
    <w:rsid w:val="0026212E"/>
    <w:rsid w:val="00272284"/>
    <w:rsid w:val="002743E0"/>
    <w:rsid w:val="00275FED"/>
    <w:rsid w:val="00275FF0"/>
    <w:rsid w:val="0028261B"/>
    <w:rsid w:val="002854EE"/>
    <w:rsid w:val="002871D2"/>
    <w:rsid w:val="002A2FB4"/>
    <w:rsid w:val="002B3D75"/>
    <w:rsid w:val="002B4AD5"/>
    <w:rsid w:val="002C5518"/>
    <w:rsid w:val="00340C6D"/>
    <w:rsid w:val="00356860"/>
    <w:rsid w:val="00370656"/>
    <w:rsid w:val="003B0842"/>
    <w:rsid w:val="003B4CF6"/>
    <w:rsid w:val="003E04ED"/>
    <w:rsid w:val="003F0847"/>
    <w:rsid w:val="003F37F7"/>
    <w:rsid w:val="003F3D99"/>
    <w:rsid w:val="00403130"/>
    <w:rsid w:val="004203F9"/>
    <w:rsid w:val="00427BA8"/>
    <w:rsid w:val="004306BD"/>
    <w:rsid w:val="004326E2"/>
    <w:rsid w:val="004412FE"/>
    <w:rsid w:val="004516F4"/>
    <w:rsid w:val="00454FA5"/>
    <w:rsid w:val="00457165"/>
    <w:rsid w:val="00472BAF"/>
    <w:rsid w:val="004743F2"/>
    <w:rsid w:val="00474F19"/>
    <w:rsid w:val="00480C34"/>
    <w:rsid w:val="004C7448"/>
    <w:rsid w:val="004E4BBF"/>
    <w:rsid w:val="004E5E1C"/>
    <w:rsid w:val="0050618D"/>
    <w:rsid w:val="005170A9"/>
    <w:rsid w:val="00530524"/>
    <w:rsid w:val="00540255"/>
    <w:rsid w:val="00541E43"/>
    <w:rsid w:val="00577F99"/>
    <w:rsid w:val="00582C9A"/>
    <w:rsid w:val="00590222"/>
    <w:rsid w:val="00592BF2"/>
    <w:rsid w:val="00592CCC"/>
    <w:rsid w:val="00597040"/>
    <w:rsid w:val="005B2B3A"/>
    <w:rsid w:val="00600799"/>
    <w:rsid w:val="006044E8"/>
    <w:rsid w:val="00645CEC"/>
    <w:rsid w:val="00651C6E"/>
    <w:rsid w:val="00657409"/>
    <w:rsid w:val="0066658A"/>
    <w:rsid w:val="0066785B"/>
    <w:rsid w:val="00684D37"/>
    <w:rsid w:val="006D7F9B"/>
    <w:rsid w:val="007170EA"/>
    <w:rsid w:val="00727943"/>
    <w:rsid w:val="00731AF0"/>
    <w:rsid w:val="00753C83"/>
    <w:rsid w:val="0077140A"/>
    <w:rsid w:val="00772153"/>
    <w:rsid w:val="007768C8"/>
    <w:rsid w:val="007924CA"/>
    <w:rsid w:val="007A71CB"/>
    <w:rsid w:val="007C5E21"/>
    <w:rsid w:val="0080256E"/>
    <w:rsid w:val="00803EE6"/>
    <w:rsid w:val="00815BC2"/>
    <w:rsid w:val="00824CCD"/>
    <w:rsid w:val="00827E82"/>
    <w:rsid w:val="00831558"/>
    <w:rsid w:val="0084217F"/>
    <w:rsid w:val="00873D91"/>
    <w:rsid w:val="00885C6C"/>
    <w:rsid w:val="00893315"/>
    <w:rsid w:val="008C6510"/>
    <w:rsid w:val="008D42F4"/>
    <w:rsid w:val="008E57B1"/>
    <w:rsid w:val="008E6318"/>
    <w:rsid w:val="00954006"/>
    <w:rsid w:val="0099433C"/>
    <w:rsid w:val="009A093F"/>
    <w:rsid w:val="009B1B35"/>
    <w:rsid w:val="009C1A0A"/>
    <w:rsid w:val="009C2D39"/>
    <w:rsid w:val="009D534B"/>
    <w:rsid w:val="009F4257"/>
    <w:rsid w:val="00A00A39"/>
    <w:rsid w:val="00A3717F"/>
    <w:rsid w:val="00A413B3"/>
    <w:rsid w:val="00A5477D"/>
    <w:rsid w:val="00AA76C8"/>
    <w:rsid w:val="00AB3DBD"/>
    <w:rsid w:val="00AC1CA9"/>
    <w:rsid w:val="00AD3C06"/>
    <w:rsid w:val="00B0482D"/>
    <w:rsid w:val="00B166BF"/>
    <w:rsid w:val="00B3414D"/>
    <w:rsid w:val="00B3675C"/>
    <w:rsid w:val="00B411F3"/>
    <w:rsid w:val="00B721EA"/>
    <w:rsid w:val="00B853FE"/>
    <w:rsid w:val="00B87BC5"/>
    <w:rsid w:val="00BA4530"/>
    <w:rsid w:val="00BB133C"/>
    <w:rsid w:val="00BC259F"/>
    <w:rsid w:val="00BE2A3E"/>
    <w:rsid w:val="00BE3717"/>
    <w:rsid w:val="00BE6413"/>
    <w:rsid w:val="00BF05AD"/>
    <w:rsid w:val="00BF1E99"/>
    <w:rsid w:val="00BF5E86"/>
    <w:rsid w:val="00C305C8"/>
    <w:rsid w:val="00C605AB"/>
    <w:rsid w:val="00C60D98"/>
    <w:rsid w:val="00C755E9"/>
    <w:rsid w:val="00D06BB5"/>
    <w:rsid w:val="00D359CD"/>
    <w:rsid w:val="00D36837"/>
    <w:rsid w:val="00D62EF0"/>
    <w:rsid w:val="00D76D27"/>
    <w:rsid w:val="00D8492F"/>
    <w:rsid w:val="00D913D7"/>
    <w:rsid w:val="00D9494A"/>
    <w:rsid w:val="00DC19CE"/>
    <w:rsid w:val="00DE2858"/>
    <w:rsid w:val="00DE2EEE"/>
    <w:rsid w:val="00DE486D"/>
    <w:rsid w:val="00DF1651"/>
    <w:rsid w:val="00DF5950"/>
    <w:rsid w:val="00E05669"/>
    <w:rsid w:val="00E058B7"/>
    <w:rsid w:val="00E57B7B"/>
    <w:rsid w:val="00E633ED"/>
    <w:rsid w:val="00E65A17"/>
    <w:rsid w:val="00E7268C"/>
    <w:rsid w:val="00E93460"/>
    <w:rsid w:val="00EC24AC"/>
    <w:rsid w:val="00EC72F8"/>
    <w:rsid w:val="00EC79C6"/>
    <w:rsid w:val="00EE6E85"/>
    <w:rsid w:val="00F12353"/>
    <w:rsid w:val="00F22B38"/>
    <w:rsid w:val="00F25270"/>
    <w:rsid w:val="00F5352E"/>
    <w:rsid w:val="00F805C2"/>
    <w:rsid w:val="00F86ED7"/>
    <w:rsid w:val="00F918D3"/>
    <w:rsid w:val="00FA387F"/>
    <w:rsid w:val="00FA494F"/>
    <w:rsid w:val="00FA6815"/>
    <w:rsid w:val="00FB2658"/>
    <w:rsid w:val="00FB6E70"/>
    <w:rsid w:val="00FB79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1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71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717F"/>
  </w:style>
  <w:style w:type="paragraph" w:styleId="Footer">
    <w:name w:val="footer"/>
    <w:basedOn w:val="Normal"/>
    <w:link w:val="FooterChar"/>
    <w:uiPriority w:val="99"/>
    <w:semiHidden/>
    <w:unhideWhenUsed/>
    <w:rsid w:val="00A3717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3717F"/>
  </w:style>
  <w:style w:type="paragraph" w:styleId="ListParagraph">
    <w:name w:val="List Paragraph"/>
    <w:basedOn w:val="Normal"/>
    <w:uiPriority w:val="34"/>
    <w:qFormat/>
    <w:rsid w:val="00753C83"/>
    <w:pPr>
      <w:ind w:left="720"/>
      <w:contextualSpacing/>
    </w:pPr>
  </w:style>
  <w:style w:type="table" w:styleId="TableGrid">
    <w:name w:val="Table Grid"/>
    <w:basedOn w:val="TableNormal"/>
    <w:uiPriority w:val="59"/>
    <w:rsid w:val="002C55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C60D9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60D98"/>
    <w:rPr>
      <w:b/>
      <w:bCs/>
    </w:rPr>
  </w:style>
</w:styles>
</file>

<file path=word/webSettings.xml><?xml version="1.0" encoding="utf-8"?>
<w:webSettings xmlns:r="http://schemas.openxmlformats.org/officeDocument/2006/relationships" xmlns:w="http://schemas.openxmlformats.org/wordprocessingml/2006/main">
  <w:divs>
    <w:div w:id="24866883">
      <w:bodyDiv w:val="1"/>
      <w:marLeft w:val="0"/>
      <w:marRight w:val="0"/>
      <w:marTop w:val="0"/>
      <w:marBottom w:val="0"/>
      <w:divBdr>
        <w:top w:val="none" w:sz="0" w:space="0" w:color="auto"/>
        <w:left w:val="none" w:sz="0" w:space="0" w:color="auto"/>
        <w:bottom w:val="none" w:sz="0" w:space="0" w:color="auto"/>
        <w:right w:val="none" w:sz="0" w:space="0" w:color="auto"/>
      </w:divBdr>
    </w:div>
    <w:div w:id="150408406">
      <w:bodyDiv w:val="1"/>
      <w:marLeft w:val="0"/>
      <w:marRight w:val="0"/>
      <w:marTop w:val="0"/>
      <w:marBottom w:val="0"/>
      <w:divBdr>
        <w:top w:val="none" w:sz="0" w:space="0" w:color="auto"/>
        <w:left w:val="none" w:sz="0" w:space="0" w:color="auto"/>
        <w:bottom w:val="none" w:sz="0" w:space="0" w:color="auto"/>
        <w:right w:val="none" w:sz="0" w:space="0" w:color="auto"/>
      </w:divBdr>
    </w:div>
    <w:div w:id="219220027">
      <w:bodyDiv w:val="1"/>
      <w:marLeft w:val="0"/>
      <w:marRight w:val="0"/>
      <w:marTop w:val="0"/>
      <w:marBottom w:val="0"/>
      <w:divBdr>
        <w:top w:val="none" w:sz="0" w:space="0" w:color="auto"/>
        <w:left w:val="none" w:sz="0" w:space="0" w:color="auto"/>
        <w:bottom w:val="none" w:sz="0" w:space="0" w:color="auto"/>
        <w:right w:val="none" w:sz="0" w:space="0" w:color="auto"/>
      </w:divBdr>
    </w:div>
    <w:div w:id="297688556">
      <w:bodyDiv w:val="1"/>
      <w:marLeft w:val="0"/>
      <w:marRight w:val="0"/>
      <w:marTop w:val="0"/>
      <w:marBottom w:val="0"/>
      <w:divBdr>
        <w:top w:val="none" w:sz="0" w:space="0" w:color="auto"/>
        <w:left w:val="none" w:sz="0" w:space="0" w:color="auto"/>
        <w:bottom w:val="none" w:sz="0" w:space="0" w:color="auto"/>
        <w:right w:val="none" w:sz="0" w:space="0" w:color="auto"/>
      </w:divBdr>
    </w:div>
    <w:div w:id="312881279">
      <w:bodyDiv w:val="1"/>
      <w:marLeft w:val="0"/>
      <w:marRight w:val="0"/>
      <w:marTop w:val="0"/>
      <w:marBottom w:val="0"/>
      <w:divBdr>
        <w:top w:val="none" w:sz="0" w:space="0" w:color="auto"/>
        <w:left w:val="none" w:sz="0" w:space="0" w:color="auto"/>
        <w:bottom w:val="none" w:sz="0" w:space="0" w:color="auto"/>
        <w:right w:val="none" w:sz="0" w:space="0" w:color="auto"/>
      </w:divBdr>
    </w:div>
    <w:div w:id="712995802">
      <w:bodyDiv w:val="1"/>
      <w:marLeft w:val="0"/>
      <w:marRight w:val="0"/>
      <w:marTop w:val="0"/>
      <w:marBottom w:val="0"/>
      <w:divBdr>
        <w:top w:val="none" w:sz="0" w:space="0" w:color="auto"/>
        <w:left w:val="none" w:sz="0" w:space="0" w:color="auto"/>
        <w:bottom w:val="none" w:sz="0" w:space="0" w:color="auto"/>
        <w:right w:val="none" w:sz="0" w:space="0" w:color="auto"/>
      </w:divBdr>
    </w:div>
    <w:div w:id="726073989">
      <w:bodyDiv w:val="1"/>
      <w:marLeft w:val="0"/>
      <w:marRight w:val="0"/>
      <w:marTop w:val="0"/>
      <w:marBottom w:val="0"/>
      <w:divBdr>
        <w:top w:val="none" w:sz="0" w:space="0" w:color="auto"/>
        <w:left w:val="none" w:sz="0" w:space="0" w:color="auto"/>
        <w:bottom w:val="none" w:sz="0" w:space="0" w:color="auto"/>
        <w:right w:val="none" w:sz="0" w:space="0" w:color="auto"/>
      </w:divBdr>
    </w:div>
    <w:div w:id="764501149">
      <w:bodyDiv w:val="1"/>
      <w:marLeft w:val="0"/>
      <w:marRight w:val="0"/>
      <w:marTop w:val="0"/>
      <w:marBottom w:val="0"/>
      <w:divBdr>
        <w:top w:val="none" w:sz="0" w:space="0" w:color="auto"/>
        <w:left w:val="none" w:sz="0" w:space="0" w:color="auto"/>
        <w:bottom w:val="none" w:sz="0" w:space="0" w:color="auto"/>
        <w:right w:val="none" w:sz="0" w:space="0" w:color="auto"/>
      </w:divBdr>
    </w:div>
    <w:div w:id="769930392">
      <w:bodyDiv w:val="1"/>
      <w:marLeft w:val="0"/>
      <w:marRight w:val="0"/>
      <w:marTop w:val="0"/>
      <w:marBottom w:val="0"/>
      <w:divBdr>
        <w:top w:val="none" w:sz="0" w:space="0" w:color="auto"/>
        <w:left w:val="none" w:sz="0" w:space="0" w:color="auto"/>
        <w:bottom w:val="none" w:sz="0" w:space="0" w:color="auto"/>
        <w:right w:val="none" w:sz="0" w:space="0" w:color="auto"/>
      </w:divBdr>
    </w:div>
    <w:div w:id="969357870">
      <w:bodyDiv w:val="1"/>
      <w:marLeft w:val="0"/>
      <w:marRight w:val="0"/>
      <w:marTop w:val="0"/>
      <w:marBottom w:val="0"/>
      <w:divBdr>
        <w:top w:val="none" w:sz="0" w:space="0" w:color="auto"/>
        <w:left w:val="none" w:sz="0" w:space="0" w:color="auto"/>
        <w:bottom w:val="none" w:sz="0" w:space="0" w:color="auto"/>
        <w:right w:val="none" w:sz="0" w:space="0" w:color="auto"/>
      </w:divBdr>
    </w:div>
    <w:div w:id="1017656611">
      <w:bodyDiv w:val="1"/>
      <w:marLeft w:val="0"/>
      <w:marRight w:val="0"/>
      <w:marTop w:val="0"/>
      <w:marBottom w:val="0"/>
      <w:divBdr>
        <w:top w:val="none" w:sz="0" w:space="0" w:color="auto"/>
        <w:left w:val="none" w:sz="0" w:space="0" w:color="auto"/>
        <w:bottom w:val="none" w:sz="0" w:space="0" w:color="auto"/>
        <w:right w:val="none" w:sz="0" w:space="0" w:color="auto"/>
      </w:divBdr>
    </w:div>
    <w:div w:id="1459836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1756</TotalTime>
  <Pages>10</Pages>
  <Words>2054</Words>
  <Characters>11714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festus</dc:creator>
  <cp:keywords/>
  <dc:description/>
  <cp:lastModifiedBy>festus</cp:lastModifiedBy>
  <cp:revision>186</cp:revision>
  <dcterms:created xsi:type="dcterms:W3CDTF">2021-05-08T15:23:00Z</dcterms:created>
  <dcterms:modified xsi:type="dcterms:W3CDTF">2021-05-09T21:35:00Z</dcterms:modified>
</cp:coreProperties>
</file>