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E7483" w14:textId="09516B6F" w:rsidR="00EB0009" w:rsidRDefault="007E0B7B">
      <w:pPr>
        <w:rPr>
          <w:rFonts w:ascii="Times New Roman" w:hAnsi="Times New Roman" w:cs="Times New Roman"/>
          <w:sz w:val="24"/>
          <w:szCs w:val="24"/>
        </w:rPr>
      </w:pPr>
      <w:r>
        <w:rPr>
          <w:rFonts w:ascii="Times New Roman" w:hAnsi="Times New Roman" w:cs="Times New Roman"/>
          <w:sz w:val="24"/>
          <w:szCs w:val="24"/>
        </w:rPr>
        <w:t>Name</w:t>
      </w:r>
    </w:p>
    <w:p w14:paraId="13933B06" w14:textId="5070A99F" w:rsidR="007E0B7B" w:rsidRDefault="007E0B7B">
      <w:pPr>
        <w:rPr>
          <w:rFonts w:ascii="Times New Roman" w:hAnsi="Times New Roman" w:cs="Times New Roman"/>
          <w:sz w:val="24"/>
          <w:szCs w:val="24"/>
        </w:rPr>
      </w:pPr>
      <w:r>
        <w:rPr>
          <w:rFonts w:ascii="Times New Roman" w:hAnsi="Times New Roman" w:cs="Times New Roman"/>
          <w:sz w:val="24"/>
          <w:szCs w:val="24"/>
        </w:rPr>
        <w:t>School</w:t>
      </w:r>
    </w:p>
    <w:p w14:paraId="0D281E71" w14:textId="42B024D7" w:rsidR="007E0B7B" w:rsidRDefault="007E0B7B">
      <w:pPr>
        <w:rPr>
          <w:rFonts w:ascii="Times New Roman" w:hAnsi="Times New Roman" w:cs="Times New Roman"/>
          <w:sz w:val="24"/>
          <w:szCs w:val="24"/>
        </w:rPr>
      </w:pPr>
      <w:r>
        <w:rPr>
          <w:rFonts w:ascii="Times New Roman" w:hAnsi="Times New Roman" w:cs="Times New Roman"/>
          <w:sz w:val="24"/>
          <w:szCs w:val="24"/>
        </w:rPr>
        <w:t>Course Number</w:t>
      </w:r>
    </w:p>
    <w:p w14:paraId="7A82171B" w14:textId="2060E4A3" w:rsidR="007E0B7B" w:rsidRDefault="007E0B7B">
      <w:pPr>
        <w:rPr>
          <w:rFonts w:ascii="Times New Roman" w:hAnsi="Times New Roman" w:cs="Times New Roman"/>
          <w:sz w:val="24"/>
          <w:szCs w:val="24"/>
        </w:rPr>
      </w:pPr>
      <w:r>
        <w:rPr>
          <w:rFonts w:ascii="Times New Roman" w:hAnsi="Times New Roman" w:cs="Times New Roman"/>
          <w:sz w:val="24"/>
          <w:szCs w:val="24"/>
        </w:rPr>
        <w:t>May 8, 2021</w:t>
      </w:r>
    </w:p>
    <w:p w14:paraId="402FF8F6" w14:textId="35DEEC9D" w:rsidR="007E0B7B" w:rsidRPr="007E0B7B" w:rsidRDefault="007E0B7B" w:rsidP="007E0B7B">
      <w:pPr>
        <w:jc w:val="center"/>
        <w:rPr>
          <w:rFonts w:ascii="Times New Roman" w:hAnsi="Times New Roman" w:cs="Times New Roman"/>
          <w:sz w:val="24"/>
          <w:szCs w:val="24"/>
        </w:rPr>
      </w:pPr>
      <w:r w:rsidRPr="00680F13">
        <w:rPr>
          <w:b/>
          <w:sz w:val="28"/>
          <w:szCs w:val="28"/>
        </w:rPr>
        <w:t xml:space="preserve">Report Sheet for the </w:t>
      </w:r>
      <w:r w:rsidRPr="00680F13">
        <w:rPr>
          <w:b/>
          <w:sz w:val="28"/>
          <w:szCs w:val="28"/>
          <w:lang w:eastAsia="ja-JP"/>
        </w:rPr>
        <w:t>Grignard</w:t>
      </w:r>
      <w:r w:rsidRPr="00680F13">
        <w:rPr>
          <w:b/>
          <w:sz w:val="28"/>
          <w:szCs w:val="28"/>
        </w:rPr>
        <w:t xml:space="preserve"> Experiment (</w:t>
      </w:r>
      <w:r>
        <w:rPr>
          <w:b/>
          <w:sz w:val="28"/>
          <w:szCs w:val="28"/>
          <w:lang w:eastAsia="ja-JP"/>
        </w:rPr>
        <w:t>Spring 2021</w:t>
      </w:r>
      <w:r w:rsidRPr="00680F13">
        <w:rPr>
          <w:b/>
          <w:sz w:val="28"/>
          <w:szCs w:val="28"/>
        </w:rPr>
        <w:t>)</w:t>
      </w:r>
    </w:p>
    <w:p w14:paraId="458EE52E" w14:textId="61865E89" w:rsidR="00EB0009" w:rsidRPr="007E0B7B" w:rsidRDefault="00EB0009">
      <w:pPr>
        <w:rPr>
          <w:rFonts w:ascii="Times New Roman" w:hAnsi="Times New Roman" w:cs="Times New Roman"/>
          <w:sz w:val="24"/>
          <w:szCs w:val="24"/>
        </w:rPr>
      </w:pPr>
      <w:r w:rsidRPr="007E0B7B">
        <w:rPr>
          <w:rFonts w:ascii="Times New Roman" w:hAnsi="Times New Roman" w:cs="Times New Roman"/>
          <w:sz w:val="24"/>
          <w:szCs w:val="24"/>
          <w:lang w:eastAsia="ja-JP"/>
        </w:rPr>
        <w:t>1</w:t>
      </w:r>
      <w:r w:rsidRPr="007E0B7B">
        <w:rPr>
          <w:rFonts w:ascii="Times New Roman" w:hAnsi="Times New Roman" w:cs="Times New Roman"/>
          <w:sz w:val="24"/>
          <w:szCs w:val="24"/>
        </w:rPr>
        <w:t xml:space="preserve">. </w:t>
      </w:r>
      <w:r w:rsidRPr="007E0B7B">
        <w:rPr>
          <w:rFonts w:ascii="Times New Roman" w:hAnsi="Times New Roman" w:cs="Times New Roman"/>
          <w:sz w:val="24"/>
          <w:szCs w:val="24"/>
          <w:lang w:eastAsia="ja-JP"/>
        </w:rPr>
        <w:t xml:space="preserve">Write the balanced equation for the reaction between the methyl Grignard reagent </w:t>
      </w:r>
      <w:r w:rsidR="007E0B7B" w:rsidRPr="007E0B7B">
        <w:rPr>
          <w:rFonts w:ascii="Times New Roman" w:hAnsi="Times New Roman" w:cs="Times New Roman"/>
          <w:sz w:val="24"/>
          <w:szCs w:val="24"/>
          <w:lang w:eastAsia="ja-JP"/>
        </w:rPr>
        <w:t>and (</w:t>
      </w:r>
      <w:r w:rsidRPr="007E0B7B">
        <w:rPr>
          <w:rFonts w:ascii="Times New Roman" w:hAnsi="Times New Roman" w:cs="Times New Roman"/>
          <w:sz w:val="24"/>
          <w:szCs w:val="24"/>
          <w:u w:val="single"/>
          <w:lang w:eastAsia="ja-JP"/>
        </w:rPr>
        <w:t>+</w:t>
      </w:r>
      <w:r w:rsidRPr="007E0B7B">
        <w:rPr>
          <w:rFonts w:ascii="Times New Roman" w:hAnsi="Times New Roman" w:cs="Times New Roman"/>
          <w:sz w:val="24"/>
          <w:szCs w:val="24"/>
          <w:lang w:eastAsia="ja-JP"/>
        </w:rPr>
        <w:t>)-benzoin (prior to any acid addition). (4 pts.)</w:t>
      </w:r>
    </w:p>
    <w:p w14:paraId="5CE41392" w14:textId="2A582668" w:rsidR="00B429B2" w:rsidRPr="007E0B7B" w:rsidRDefault="00410E7C">
      <w:pPr>
        <w:rPr>
          <w:rFonts w:ascii="Times New Roman" w:hAnsi="Times New Roman" w:cs="Times New Roman"/>
          <w:sz w:val="24"/>
          <w:szCs w:val="24"/>
        </w:rPr>
      </w:pPr>
      <w:r w:rsidRPr="007E0B7B">
        <w:rPr>
          <w:rFonts w:ascii="Times New Roman" w:hAnsi="Times New Roman" w:cs="Times New Roman"/>
          <w:noProof/>
          <w:sz w:val="24"/>
          <w:szCs w:val="24"/>
        </w:rPr>
        <w:drawing>
          <wp:inline distT="0" distB="0" distL="0" distR="0" wp14:anchorId="32489249" wp14:editId="2520BA10">
            <wp:extent cx="5353050" cy="2609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353050" cy="2609850"/>
                    </a:xfrm>
                    <a:prstGeom prst="rect">
                      <a:avLst/>
                    </a:prstGeom>
                  </pic:spPr>
                </pic:pic>
              </a:graphicData>
            </a:graphic>
          </wp:inline>
        </w:drawing>
      </w:r>
    </w:p>
    <w:p w14:paraId="12C62DE3" w14:textId="77777777" w:rsidR="00EB0009" w:rsidRPr="007E0B7B" w:rsidRDefault="00EB0009">
      <w:pPr>
        <w:rPr>
          <w:rFonts w:ascii="Times New Roman" w:hAnsi="Times New Roman" w:cs="Times New Roman"/>
          <w:sz w:val="24"/>
          <w:szCs w:val="24"/>
        </w:rPr>
      </w:pPr>
    </w:p>
    <w:p w14:paraId="34CFAD1E" w14:textId="44DB7299" w:rsidR="00FD7696" w:rsidRPr="007E0B7B" w:rsidRDefault="00EB0009">
      <w:pPr>
        <w:rPr>
          <w:rFonts w:ascii="Times New Roman" w:hAnsi="Times New Roman" w:cs="Times New Roman"/>
          <w:sz w:val="24"/>
          <w:szCs w:val="24"/>
        </w:rPr>
      </w:pPr>
      <w:r w:rsidRPr="007E0B7B">
        <w:rPr>
          <w:rFonts w:ascii="Times New Roman" w:hAnsi="Times New Roman" w:cs="Times New Roman"/>
          <w:sz w:val="24"/>
          <w:szCs w:val="24"/>
        </w:rPr>
        <w:t>2</w:t>
      </w:r>
      <w:r w:rsidR="00A75A26" w:rsidRPr="007E0B7B">
        <w:rPr>
          <w:rFonts w:ascii="Times New Roman" w:hAnsi="Times New Roman" w:cs="Times New Roman"/>
          <w:sz w:val="24"/>
          <w:szCs w:val="24"/>
        </w:rPr>
        <w:t>.</w:t>
      </w:r>
      <w:r w:rsidRPr="007E0B7B">
        <w:rPr>
          <w:rFonts w:ascii="Times New Roman" w:hAnsi="Times New Roman" w:cs="Times New Roman"/>
          <w:sz w:val="24"/>
          <w:szCs w:val="24"/>
        </w:rPr>
        <w:t xml:space="preserve"> </w:t>
      </w:r>
      <w:r w:rsidRPr="007E0B7B">
        <w:rPr>
          <w:rFonts w:ascii="Times New Roman" w:hAnsi="Times New Roman" w:cs="Times New Roman"/>
          <w:sz w:val="24"/>
          <w:szCs w:val="24"/>
          <w:lang w:eastAsia="ja-JP"/>
        </w:rPr>
        <w:t>Write the balanced equation (for the reaction involved in the acid work-up) step between the sulfuric acid solution and the alkoxide formed through the Grignard reaction in question #1. (5 pts.)</w:t>
      </w:r>
    </w:p>
    <w:p w14:paraId="1E313303" w14:textId="31C82BE1" w:rsidR="00FD7696" w:rsidRPr="007E0B7B" w:rsidRDefault="00FD7696">
      <w:pPr>
        <w:rPr>
          <w:rFonts w:ascii="Times New Roman" w:hAnsi="Times New Roman" w:cs="Times New Roman"/>
          <w:sz w:val="24"/>
          <w:szCs w:val="24"/>
        </w:rPr>
      </w:pPr>
      <w:r w:rsidRPr="007E0B7B">
        <w:rPr>
          <w:rFonts w:ascii="Times New Roman" w:hAnsi="Times New Roman" w:cs="Times New Roman"/>
          <w:noProof/>
          <w:sz w:val="24"/>
          <w:szCs w:val="24"/>
        </w:rPr>
        <w:drawing>
          <wp:inline distT="0" distB="0" distL="0" distR="0" wp14:anchorId="738EAC7C" wp14:editId="437C057C">
            <wp:extent cx="5943600" cy="15309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530985"/>
                    </a:xfrm>
                    <a:prstGeom prst="rect">
                      <a:avLst/>
                    </a:prstGeom>
                  </pic:spPr>
                </pic:pic>
              </a:graphicData>
            </a:graphic>
          </wp:inline>
        </w:drawing>
      </w:r>
    </w:p>
    <w:p w14:paraId="67481779" w14:textId="53B97AC3" w:rsidR="00EB0009" w:rsidRPr="007E0B7B" w:rsidRDefault="00EB0009">
      <w:pPr>
        <w:rPr>
          <w:rFonts w:ascii="Times New Roman" w:hAnsi="Times New Roman" w:cs="Times New Roman"/>
          <w:sz w:val="24"/>
          <w:szCs w:val="24"/>
        </w:rPr>
      </w:pPr>
    </w:p>
    <w:p w14:paraId="0DA763B5" w14:textId="0D837AD5" w:rsidR="00EB0009" w:rsidRDefault="00EB0009">
      <w:pPr>
        <w:rPr>
          <w:rFonts w:ascii="Times New Roman" w:hAnsi="Times New Roman" w:cs="Times New Roman"/>
          <w:sz w:val="24"/>
          <w:szCs w:val="24"/>
        </w:rPr>
      </w:pPr>
      <w:r w:rsidRPr="007E0B7B">
        <w:rPr>
          <w:rFonts w:ascii="Times New Roman" w:hAnsi="Times New Roman" w:cs="Times New Roman"/>
          <w:sz w:val="24"/>
          <w:szCs w:val="24"/>
        </w:rPr>
        <w:t xml:space="preserve">3.  Calculate the total moles of protons that the sulfuric acid provided in the work up. Also, calculate the total moles of iodomagnesium alkoxide expected to form (if the reaction proceeded </w:t>
      </w:r>
      <w:r w:rsidRPr="007E0B7B">
        <w:rPr>
          <w:rFonts w:ascii="Times New Roman" w:hAnsi="Times New Roman" w:cs="Times New Roman"/>
          <w:sz w:val="24"/>
          <w:szCs w:val="24"/>
        </w:rPr>
        <w:lastRenderedPageBreak/>
        <w:t>at 100% yield) and determine if enough protons were supplied or not to protonate all of the alkoxide expected to form in the experiment.</w:t>
      </w:r>
      <w:r w:rsidRPr="007E0B7B">
        <w:rPr>
          <w:rFonts w:ascii="Times New Roman" w:hAnsi="Times New Roman" w:cs="Times New Roman"/>
          <w:sz w:val="24"/>
          <w:szCs w:val="24"/>
          <w:lang w:eastAsia="ja-JP"/>
        </w:rPr>
        <w:t xml:space="preserve"> </w:t>
      </w:r>
      <w:r w:rsidRPr="007E0B7B">
        <w:rPr>
          <w:rFonts w:ascii="Times New Roman" w:hAnsi="Times New Roman" w:cs="Times New Roman"/>
          <w:sz w:val="24"/>
          <w:szCs w:val="24"/>
        </w:rPr>
        <w:t>(</w:t>
      </w:r>
      <w:r w:rsidRPr="007E0B7B">
        <w:rPr>
          <w:rFonts w:ascii="Times New Roman" w:hAnsi="Times New Roman" w:cs="Times New Roman"/>
          <w:sz w:val="24"/>
          <w:szCs w:val="24"/>
          <w:lang w:eastAsia="ja-JP"/>
        </w:rPr>
        <w:t>4</w:t>
      </w:r>
      <w:r w:rsidRPr="007E0B7B">
        <w:rPr>
          <w:rFonts w:ascii="Times New Roman" w:hAnsi="Times New Roman" w:cs="Times New Roman"/>
          <w:sz w:val="24"/>
          <w:szCs w:val="24"/>
        </w:rPr>
        <w:t>pts.)</w:t>
      </w:r>
    </w:p>
    <w:p w14:paraId="080BED30" w14:textId="70B99A8D" w:rsidR="000E7533" w:rsidRDefault="000E7533">
      <w:pPr>
        <w:rPr>
          <w:rFonts w:ascii="Times New Roman" w:hAnsi="Times New Roman" w:cs="Times New Roman"/>
          <w:sz w:val="24"/>
          <w:szCs w:val="24"/>
        </w:rPr>
      </w:pPr>
      <w:r>
        <w:rPr>
          <w:rFonts w:ascii="Times New Roman" w:hAnsi="Times New Roman" w:cs="Times New Roman"/>
          <w:sz w:val="24"/>
          <w:szCs w:val="24"/>
        </w:rPr>
        <w:t>100% yield of reaction would require 500ml of sulfuric acid</w:t>
      </w:r>
    </w:p>
    <w:p w14:paraId="0DBC0FF5" w14:textId="30A1F679" w:rsidR="002A1903" w:rsidRDefault="000E7533">
      <w:pPr>
        <w:rPr>
          <w:rFonts w:ascii="Times New Roman" w:hAnsi="Times New Roman" w:cs="Times New Roman"/>
          <w:sz w:val="24"/>
          <w:szCs w:val="24"/>
        </w:rPr>
      </w:pPr>
      <w:r>
        <w:rPr>
          <w:rFonts w:ascii="Times New Roman" w:hAnsi="Times New Roman" w:cs="Times New Roman"/>
          <w:sz w:val="24"/>
          <w:szCs w:val="24"/>
        </w:rPr>
        <w:t xml:space="preserve">500mg of 2.36M benzoin together with 10ml of </w:t>
      </w:r>
      <w:r w:rsidR="00671C8D">
        <w:rPr>
          <w:rFonts w:ascii="Times New Roman" w:hAnsi="Times New Roman" w:cs="Times New Roman"/>
          <w:sz w:val="24"/>
          <w:szCs w:val="24"/>
        </w:rPr>
        <w:t xml:space="preserve"> </w:t>
      </w:r>
      <w:r>
        <w:rPr>
          <w:rFonts w:ascii="Times New Roman" w:hAnsi="Times New Roman" w:cs="Times New Roman"/>
          <w:sz w:val="24"/>
          <w:szCs w:val="24"/>
        </w:rPr>
        <w:t>CH2Cl2 and 500ml of sulfuric acid formed 12ml of MeI.</w:t>
      </w:r>
    </w:p>
    <w:p w14:paraId="73AA4760" w14:textId="4CFEE1AA" w:rsidR="000E7533" w:rsidRDefault="000E7533">
      <w:pPr>
        <w:rPr>
          <w:rFonts w:ascii="Times New Roman" w:hAnsi="Times New Roman" w:cs="Times New Roman"/>
          <w:sz w:val="24"/>
          <w:szCs w:val="24"/>
        </w:rPr>
      </w:pPr>
      <w:r>
        <w:rPr>
          <w:rFonts w:ascii="Times New Roman" w:hAnsi="Times New Roman" w:cs="Times New Roman"/>
          <w:sz w:val="24"/>
          <w:szCs w:val="24"/>
        </w:rPr>
        <w:t>Total moles of protons in H2SO4 would be;</w:t>
      </w:r>
    </w:p>
    <w:p w14:paraId="692409DA" w14:textId="663F8164" w:rsidR="000E7533" w:rsidRDefault="000E7533">
      <w:pPr>
        <w:rPr>
          <w:rFonts w:ascii="Times New Roman" w:hAnsi="Times New Roman" w:cs="Times New Roman"/>
          <w:sz w:val="24"/>
          <w:szCs w:val="24"/>
        </w:rPr>
      </w:pPr>
      <w:r>
        <w:rPr>
          <w:rFonts w:ascii="Times New Roman" w:hAnsi="Times New Roman" w:cs="Times New Roman"/>
          <w:sz w:val="24"/>
          <w:szCs w:val="24"/>
        </w:rPr>
        <w:t>1 mole of protons = 6.02 x 10^-23.</w:t>
      </w:r>
    </w:p>
    <w:p w14:paraId="2AD140EA" w14:textId="77777777" w:rsidR="00671C8D" w:rsidRDefault="000E7533">
      <w:pPr>
        <w:rPr>
          <w:rFonts w:ascii="Times New Roman" w:hAnsi="Times New Roman" w:cs="Times New Roman"/>
          <w:sz w:val="24"/>
          <w:szCs w:val="24"/>
        </w:rPr>
      </w:pPr>
      <w:r>
        <w:rPr>
          <w:rFonts w:ascii="Times New Roman" w:hAnsi="Times New Roman" w:cs="Times New Roman"/>
          <w:sz w:val="24"/>
          <w:szCs w:val="24"/>
        </w:rPr>
        <w:t>H2SO4 has 32 protons. Therefore, moles of H2SO4 is</w:t>
      </w:r>
      <w:r w:rsidR="00671C8D">
        <w:rPr>
          <w:rFonts w:ascii="Times New Roman" w:hAnsi="Times New Roman" w:cs="Times New Roman"/>
          <w:sz w:val="24"/>
          <w:szCs w:val="24"/>
        </w:rPr>
        <w:t>;</w:t>
      </w:r>
    </w:p>
    <w:p w14:paraId="2D53D317" w14:textId="38B41AF6" w:rsidR="000E7533" w:rsidRDefault="000E7533" w:rsidP="00671C8D">
      <w:pPr>
        <w:jc w:val="center"/>
        <w:rPr>
          <w:rFonts w:ascii="Times New Roman" w:hAnsi="Times New Roman" w:cs="Times New Roman"/>
          <w:sz w:val="24"/>
          <w:szCs w:val="24"/>
        </w:rPr>
      </w:pPr>
      <w:r>
        <w:rPr>
          <w:rFonts w:ascii="Times New Roman" w:hAnsi="Times New Roman" w:cs="Times New Roman"/>
          <w:sz w:val="24"/>
          <w:szCs w:val="24"/>
        </w:rPr>
        <w:t>32/6.02 x 10^-23 = 5.32 * 10^23</w:t>
      </w:r>
      <w:r w:rsidR="00671C8D">
        <w:rPr>
          <w:rFonts w:ascii="Times New Roman" w:hAnsi="Times New Roman" w:cs="Times New Roman"/>
          <w:sz w:val="24"/>
          <w:szCs w:val="24"/>
        </w:rPr>
        <w:t xml:space="preserve"> moles.</w:t>
      </w:r>
    </w:p>
    <w:p w14:paraId="1940E673" w14:textId="05AE8E6D" w:rsidR="00671C8D" w:rsidRDefault="00671C8D">
      <w:pPr>
        <w:rPr>
          <w:rFonts w:ascii="Times New Roman" w:hAnsi="Times New Roman" w:cs="Times New Roman"/>
          <w:sz w:val="24"/>
          <w:szCs w:val="24"/>
        </w:rPr>
      </w:pPr>
      <w:r>
        <w:rPr>
          <w:rFonts w:ascii="Times New Roman" w:hAnsi="Times New Roman" w:cs="Times New Roman"/>
          <w:sz w:val="24"/>
          <w:szCs w:val="24"/>
        </w:rPr>
        <w:t>Total moles of iodomagnesium expected to form is 12 moles</w:t>
      </w:r>
    </w:p>
    <w:p w14:paraId="149A9722" w14:textId="3B195234" w:rsidR="00671C8D" w:rsidRPr="007E0B7B" w:rsidRDefault="00671C8D">
      <w:pPr>
        <w:rPr>
          <w:rFonts w:ascii="Times New Roman" w:hAnsi="Times New Roman" w:cs="Times New Roman"/>
          <w:sz w:val="24"/>
          <w:szCs w:val="24"/>
        </w:rPr>
      </w:pPr>
      <w:r>
        <w:rPr>
          <w:rFonts w:ascii="Times New Roman" w:hAnsi="Times New Roman" w:cs="Times New Roman"/>
          <w:sz w:val="24"/>
          <w:szCs w:val="24"/>
        </w:rPr>
        <w:t>Enough protons were supplied to protonate all of the alkoxide expected to form in the experiment.</w:t>
      </w:r>
    </w:p>
    <w:p w14:paraId="061492F6" w14:textId="77777777" w:rsidR="00EB0009" w:rsidRPr="007E0B7B" w:rsidRDefault="00EB0009">
      <w:pPr>
        <w:rPr>
          <w:rFonts w:ascii="Times New Roman" w:hAnsi="Times New Roman" w:cs="Times New Roman"/>
          <w:sz w:val="24"/>
          <w:szCs w:val="24"/>
        </w:rPr>
      </w:pPr>
    </w:p>
    <w:p w14:paraId="607ECF22" w14:textId="5BDA417D" w:rsidR="00A27B65" w:rsidRPr="007E0B7B" w:rsidRDefault="00A27B65">
      <w:pPr>
        <w:rPr>
          <w:rFonts w:ascii="Times New Roman" w:hAnsi="Times New Roman" w:cs="Times New Roman"/>
          <w:sz w:val="24"/>
          <w:szCs w:val="24"/>
        </w:rPr>
      </w:pPr>
      <w:r w:rsidRPr="007E0B7B">
        <w:rPr>
          <w:rFonts w:ascii="Times New Roman" w:hAnsi="Times New Roman" w:cs="Times New Roman"/>
          <w:sz w:val="24"/>
          <w:szCs w:val="24"/>
        </w:rPr>
        <w:t>4</w:t>
      </w:r>
      <w:r w:rsidR="00A75A26" w:rsidRPr="007E0B7B">
        <w:rPr>
          <w:rFonts w:ascii="Times New Roman" w:hAnsi="Times New Roman" w:cs="Times New Roman"/>
          <w:sz w:val="24"/>
          <w:szCs w:val="24"/>
        </w:rPr>
        <w:t xml:space="preserve">. </w:t>
      </w:r>
      <w:r w:rsidR="00EB0009" w:rsidRPr="007E0B7B">
        <w:rPr>
          <w:rFonts w:ascii="Times New Roman" w:hAnsi="Times New Roman" w:cs="Times New Roman"/>
          <w:sz w:val="24"/>
          <w:szCs w:val="24"/>
        </w:rPr>
        <w:t>The IR spectrum of the benzoin starting material and a model IR spectrum of the 1,2-diphenyl-1,2-propane diol product are posted on the CHEM420-sec01Beachboard site.  Compare these two IR Spectra.  What features of the Benzoin IR change in going to the IR of the product? (6pts)</w:t>
      </w:r>
    </w:p>
    <w:p w14:paraId="5F0F3BFD" w14:textId="32C833D6" w:rsidR="00EB0009" w:rsidRPr="007E0B7B" w:rsidRDefault="00EB0009">
      <w:pPr>
        <w:rPr>
          <w:rFonts w:ascii="Times New Roman" w:hAnsi="Times New Roman" w:cs="Times New Roman"/>
          <w:sz w:val="24"/>
          <w:szCs w:val="24"/>
        </w:rPr>
      </w:pPr>
      <w:r w:rsidRPr="007E0B7B">
        <w:rPr>
          <w:rFonts w:ascii="Times New Roman" w:hAnsi="Times New Roman" w:cs="Times New Roman"/>
          <w:noProof/>
          <w:sz w:val="24"/>
          <w:szCs w:val="24"/>
        </w:rPr>
        <w:drawing>
          <wp:inline distT="0" distB="0" distL="0" distR="0" wp14:anchorId="4579585B" wp14:editId="1966FBC5">
            <wp:extent cx="5943600" cy="297982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979827"/>
                    </a:xfrm>
                    <a:prstGeom prst="rect">
                      <a:avLst/>
                    </a:prstGeom>
                    <a:noFill/>
                    <a:ln>
                      <a:noFill/>
                    </a:ln>
                  </pic:spPr>
                </pic:pic>
              </a:graphicData>
            </a:graphic>
          </wp:inline>
        </w:drawing>
      </w:r>
    </w:p>
    <w:p w14:paraId="7BDD2B68" w14:textId="77777777" w:rsidR="00A27B65" w:rsidRPr="007E0B7B" w:rsidRDefault="00A27B65" w:rsidP="00A27B65">
      <w:pPr>
        <w:pStyle w:val="NormalWeb"/>
        <w:shd w:val="clear" w:color="auto" w:fill="FFFFFF"/>
        <w:spacing w:before="0" w:beforeAutospacing="0" w:after="240" w:afterAutospacing="0"/>
        <w:textAlignment w:val="baseline"/>
        <w:rPr>
          <w:color w:val="333333"/>
        </w:rPr>
      </w:pPr>
      <w:r w:rsidRPr="007E0B7B">
        <w:rPr>
          <w:color w:val="333333"/>
        </w:rPr>
        <w:t>First spectrum : 1,2-diphenyl-1,2-propane diol</w:t>
      </w:r>
    </w:p>
    <w:p w14:paraId="6ED72FBC" w14:textId="77777777" w:rsidR="00A27B65" w:rsidRPr="007E0B7B" w:rsidRDefault="00A27B65" w:rsidP="00A27B65">
      <w:pPr>
        <w:pStyle w:val="NormalWeb"/>
        <w:shd w:val="clear" w:color="auto" w:fill="FFFFFF"/>
        <w:spacing w:before="0" w:beforeAutospacing="0" w:after="240" w:afterAutospacing="0"/>
        <w:textAlignment w:val="baseline"/>
        <w:rPr>
          <w:color w:val="333333"/>
        </w:rPr>
      </w:pPr>
      <w:r w:rsidRPr="007E0B7B">
        <w:rPr>
          <w:color w:val="333333"/>
        </w:rPr>
        <w:t>It has only O-H functionality appearing at 3350 cm-1</w:t>
      </w:r>
    </w:p>
    <w:p w14:paraId="504F4259" w14:textId="77777777" w:rsidR="00A27B65" w:rsidRPr="007E0B7B" w:rsidRDefault="00A27B65" w:rsidP="00A27B65">
      <w:pPr>
        <w:pStyle w:val="NormalWeb"/>
        <w:shd w:val="clear" w:color="auto" w:fill="FFFFFF"/>
        <w:spacing w:before="0" w:beforeAutospacing="0" w:after="240" w:afterAutospacing="0"/>
        <w:textAlignment w:val="baseline"/>
        <w:rPr>
          <w:color w:val="333333"/>
        </w:rPr>
      </w:pPr>
      <w:r w:rsidRPr="007E0B7B">
        <w:rPr>
          <w:color w:val="333333"/>
        </w:rPr>
        <w:t>No C=O bond between 1600-1800 cm-1</w:t>
      </w:r>
    </w:p>
    <w:p w14:paraId="0BB11E56" w14:textId="1ED5729C" w:rsidR="00A27B65" w:rsidRPr="007E0B7B" w:rsidRDefault="00A27B65" w:rsidP="00A27B65">
      <w:pPr>
        <w:pStyle w:val="NormalWeb"/>
        <w:shd w:val="clear" w:color="auto" w:fill="FFFFFF"/>
        <w:spacing w:before="0" w:beforeAutospacing="0" w:after="240" w:afterAutospacing="0"/>
        <w:textAlignment w:val="baseline"/>
        <w:rPr>
          <w:color w:val="333333"/>
        </w:rPr>
      </w:pPr>
    </w:p>
    <w:p w14:paraId="7D9A8D6E" w14:textId="35F09781" w:rsidR="00EB0009" w:rsidRPr="007E0B7B" w:rsidRDefault="00EB0009" w:rsidP="00A27B65">
      <w:pPr>
        <w:pStyle w:val="NormalWeb"/>
        <w:shd w:val="clear" w:color="auto" w:fill="FFFFFF"/>
        <w:spacing w:before="0" w:beforeAutospacing="0" w:after="240" w:afterAutospacing="0"/>
        <w:textAlignment w:val="baseline"/>
        <w:rPr>
          <w:color w:val="333333"/>
        </w:rPr>
      </w:pPr>
      <w:r w:rsidRPr="007E0B7B">
        <w:rPr>
          <w:noProof/>
        </w:rPr>
        <w:drawing>
          <wp:inline distT="0" distB="0" distL="0" distR="0" wp14:anchorId="69F10834" wp14:editId="18FCE685">
            <wp:extent cx="5943600" cy="2742939"/>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742939"/>
                    </a:xfrm>
                    <a:prstGeom prst="rect">
                      <a:avLst/>
                    </a:prstGeom>
                    <a:noFill/>
                    <a:ln>
                      <a:noFill/>
                    </a:ln>
                  </pic:spPr>
                </pic:pic>
              </a:graphicData>
            </a:graphic>
          </wp:inline>
        </w:drawing>
      </w:r>
    </w:p>
    <w:p w14:paraId="24E58017" w14:textId="525F5F8B" w:rsidR="00A27B65" w:rsidRPr="007E0B7B" w:rsidRDefault="00A27B65" w:rsidP="00A27B65">
      <w:pPr>
        <w:pStyle w:val="NormalWeb"/>
        <w:shd w:val="clear" w:color="auto" w:fill="FFFFFF"/>
        <w:spacing w:before="0" w:beforeAutospacing="0" w:after="240" w:afterAutospacing="0"/>
        <w:textAlignment w:val="baseline"/>
        <w:rPr>
          <w:color w:val="333333"/>
        </w:rPr>
      </w:pPr>
      <w:r w:rsidRPr="007E0B7B">
        <w:rPr>
          <w:color w:val="333333"/>
        </w:rPr>
        <w:t xml:space="preserve">Second </w:t>
      </w:r>
      <w:r w:rsidR="007E0B7B" w:rsidRPr="007E0B7B">
        <w:rPr>
          <w:color w:val="333333"/>
        </w:rPr>
        <w:t>spectrum:</w:t>
      </w:r>
      <w:r w:rsidRPr="007E0B7B">
        <w:rPr>
          <w:color w:val="333333"/>
        </w:rPr>
        <w:t xml:space="preserve"> benzoin</w:t>
      </w:r>
    </w:p>
    <w:p w14:paraId="136FCAB3" w14:textId="392437BC" w:rsidR="00A27B65" w:rsidRPr="007E0B7B" w:rsidRDefault="00A27B65" w:rsidP="00A27B65">
      <w:pPr>
        <w:pStyle w:val="NormalWeb"/>
        <w:shd w:val="clear" w:color="auto" w:fill="FFFFFF"/>
        <w:spacing w:before="0" w:beforeAutospacing="0" w:after="240" w:afterAutospacing="0"/>
        <w:textAlignment w:val="baseline"/>
        <w:rPr>
          <w:color w:val="333333"/>
        </w:rPr>
      </w:pPr>
      <w:r w:rsidRPr="007E0B7B">
        <w:rPr>
          <w:color w:val="333333"/>
        </w:rPr>
        <w:t>It has both O-H stretch at 3400 cm-1 and C=O stretch at 1680 cm-1</w:t>
      </w:r>
    </w:p>
    <w:p w14:paraId="3D7B02B6" w14:textId="77777777" w:rsidR="00EB0009" w:rsidRPr="007E0B7B" w:rsidRDefault="00EB0009" w:rsidP="00A27B65">
      <w:pPr>
        <w:pStyle w:val="NormalWeb"/>
        <w:shd w:val="clear" w:color="auto" w:fill="FFFFFF"/>
        <w:spacing w:before="0" w:beforeAutospacing="0" w:after="240" w:afterAutospacing="0"/>
        <w:textAlignment w:val="baseline"/>
        <w:rPr>
          <w:color w:val="333333"/>
        </w:rPr>
      </w:pPr>
    </w:p>
    <w:p w14:paraId="42BFEE6C" w14:textId="5846FC18" w:rsidR="00A27B65" w:rsidRPr="007E0B7B" w:rsidRDefault="00A27B65" w:rsidP="00A27B65">
      <w:pPr>
        <w:pStyle w:val="NormalWeb"/>
        <w:shd w:val="clear" w:color="auto" w:fill="FFFFFF"/>
        <w:spacing w:before="0" w:beforeAutospacing="0" w:after="240" w:afterAutospacing="0"/>
        <w:textAlignment w:val="baseline"/>
        <w:rPr>
          <w:color w:val="333333"/>
        </w:rPr>
      </w:pPr>
      <w:r w:rsidRPr="007E0B7B">
        <w:rPr>
          <w:color w:val="333333"/>
        </w:rPr>
        <w:t>5.</w:t>
      </w:r>
      <w:r w:rsidR="00EB0009" w:rsidRPr="007E0B7B">
        <w:rPr>
          <w:color w:val="333333"/>
        </w:rPr>
        <w:t xml:space="preserve"> </w:t>
      </w:r>
      <w:r w:rsidR="00EB0009" w:rsidRPr="007E0B7B">
        <w:rPr>
          <w:lang w:eastAsia="ja-JP"/>
        </w:rPr>
        <w:t xml:space="preserve">Draw the structure of the major diastereomer that is expected to form in this experiment if transition state model based on Cram’s Rule (which was discussed in the recorded lecture) is applied to the </w:t>
      </w:r>
      <w:r w:rsidR="00EB0009" w:rsidRPr="007E0B7B">
        <w:rPr>
          <w:b/>
          <w:bCs/>
          <w:u w:val="single"/>
          <w:lang w:eastAsia="ja-JP"/>
        </w:rPr>
        <w:t>R enantiomer of Benzoin</w:t>
      </w:r>
      <w:r w:rsidR="00EB0009" w:rsidRPr="007E0B7B">
        <w:rPr>
          <w:lang w:eastAsia="ja-JP"/>
        </w:rPr>
        <w:t>. Include a clear drawing of the Newman projection of the transition state. (6 pts.)</w:t>
      </w:r>
    </w:p>
    <w:p w14:paraId="582A8451" w14:textId="77777777" w:rsidR="00A27B65" w:rsidRPr="007E0B7B" w:rsidRDefault="00A27B65" w:rsidP="00A27B65">
      <w:pPr>
        <w:pStyle w:val="NormalWeb"/>
        <w:shd w:val="clear" w:color="auto" w:fill="FFFFFF"/>
        <w:spacing w:before="0" w:beforeAutospacing="0" w:after="240" w:afterAutospacing="0"/>
        <w:textAlignment w:val="baseline"/>
        <w:rPr>
          <w:color w:val="333333"/>
        </w:rPr>
      </w:pPr>
      <w:r w:rsidRPr="007E0B7B">
        <w:rPr>
          <w:noProof/>
        </w:rPr>
        <w:drawing>
          <wp:inline distT="0" distB="0" distL="0" distR="0" wp14:anchorId="07EB4A61" wp14:editId="68912707">
            <wp:extent cx="5943600" cy="29025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902585"/>
                    </a:xfrm>
                    <a:prstGeom prst="rect">
                      <a:avLst/>
                    </a:prstGeom>
                  </pic:spPr>
                </pic:pic>
              </a:graphicData>
            </a:graphic>
          </wp:inline>
        </w:drawing>
      </w:r>
    </w:p>
    <w:p w14:paraId="72230485" w14:textId="77777777" w:rsidR="00A27B65" w:rsidRPr="007E0B7B" w:rsidRDefault="00A27B65" w:rsidP="00A27B65">
      <w:pPr>
        <w:pStyle w:val="NormalWeb"/>
        <w:shd w:val="clear" w:color="auto" w:fill="FFFFFF"/>
        <w:spacing w:before="0" w:beforeAutospacing="0" w:after="240" w:afterAutospacing="0"/>
        <w:textAlignment w:val="baseline"/>
        <w:rPr>
          <w:color w:val="333333"/>
        </w:rPr>
      </w:pPr>
    </w:p>
    <w:p w14:paraId="44714E23" w14:textId="0D1304C4" w:rsidR="00A75148" w:rsidRPr="007E0B7B" w:rsidRDefault="00A75148" w:rsidP="00A27B65">
      <w:pPr>
        <w:pStyle w:val="NormalWeb"/>
        <w:shd w:val="clear" w:color="auto" w:fill="FFFFFF"/>
        <w:spacing w:before="0" w:beforeAutospacing="0" w:after="240" w:afterAutospacing="0"/>
        <w:textAlignment w:val="baseline"/>
        <w:rPr>
          <w:color w:val="333333"/>
        </w:rPr>
      </w:pPr>
      <w:r w:rsidRPr="007E0B7B">
        <w:rPr>
          <w:color w:val="333333"/>
        </w:rPr>
        <w:t>6.</w:t>
      </w:r>
      <w:r w:rsidR="00EB0009" w:rsidRPr="007E0B7B">
        <w:rPr>
          <w:color w:val="333333"/>
        </w:rPr>
        <w:t xml:space="preserve"> </w:t>
      </w:r>
      <w:r w:rsidR="00EB0009" w:rsidRPr="007E0B7B">
        <w:rPr>
          <w:lang w:eastAsia="ja-JP"/>
        </w:rPr>
        <w:t xml:space="preserve">Draw the structure of the major diastereomer that is expected to form in this experiment if the Felkin-Anh transition state model (which we discussed in lecture) is applied to the </w:t>
      </w:r>
      <w:r w:rsidR="00EB0009" w:rsidRPr="007E0B7B">
        <w:rPr>
          <w:b/>
          <w:bCs/>
          <w:u w:val="single"/>
          <w:lang w:eastAsia="ja-JP"/>
        </w:rPr>
        <w:t>R enantiomer of Benzoin.</w:t>
      </w:r>
      <w:r w:rsidR="00EB0009" w:rsidRPr="007E0B7B">
        <w:rPr>
          <w:lang w:eastAsia="ja-JP"/>
        </w:rPr>
        <w:t xml:space="preserve"> Include a clear drawing of the Newman projection of the transition state. (6 pts.)</w:t>
      </w:r>
    </w:p>
    <w:p w14:paraId="49CF7D3D" w14:textId="6E6BC011" w:rsidR="00A75148" w:rsidRPr="007E0B7B" w:rsidRDefault="00A75148" w:rsidP="00A27B65">
      <w:pPr>
        <w:pStyle w:val="NormalWeb"/>
        <w:shd w:val="clear" w:color="auto" w:fill="FFFFFF"/>
        <w:spacing w:before="0" w:beforeAutospacing="0" w:after="240" w:afterAutospacing="0"/>
        <w:textAlignment w:val="baseline"/>
        <w:rPr>
          <w:color w:val="333333"/>
        </w:rPr>
      </w:pPr>
      <w:r w:rsidRPr="007E0B7B">
        <w:rPr>
          <w:noProof/>
        </w:rPr>
        <w:drawing>
          <wp:inline distT="0" distB="0" distL="0" distR="0" wp14:anchorId="239335CD" wp14:editId="6183AF6B">
            <wp:extent cx="5829300" cy="3962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29300" cy="3962400"/>
                    </a:xfrm>
                    <a:prstGeom prst="rect">
                      <a:avLst/>
                    </a:prstGeom>
                  </pic:spPr>
                </pic:pic>
              </a:graphicData>
            </a:graphic>
          </wp:inline>
        </w:drawing>
      </w:r>
    </w:p>
    <w:p w14:paraId="36B4463C" w14:textId="77777777" w:rsidR="00EB0009" w:rsidRPr="007E0B7B" w:rsidRDefault="00EB0009" w:rsidP="00A27B65">
      <w:pPr>
        <w:pStyle w:val="NormalWeb"/>
        <w:shd w:val="clear" w:color="auto" w:fill="FFFFFF"/>
        <w:spacing w:before="0" w:beforeAutospacing="0" w:after="240" w:afterAutospacing="0"/>
        <w:textAlignment w:val="baseline"/>
        <w:rPr>
          <w:color w:val="333333"/>
        </w:rPr>
      </w:pPr>
    </w:p>
    <w:p w14:paraId="3E915263" w14:textId="23263AC3" w:rsidR="00A27B65" w:rsidRPr="007E0B7B" w:rsidRDefault="00A75148" w:rsidP="00A27B65">
      <w:pPr>
        <w:pStyle w:val="NormalWeb"/>
        <w:shd w:val="clear" w:color="auto" w:fill="FFFFFF"/>
        <w:spacing w:before="0" w:beforeAutospacing="0" w:after="240" w:afterAutospacing="0"/>
        <w:textAlignment w:val="baseline"/>
        <w:rPr>
          <w:color w:val="333333"/>
        </w:rPr>
      </w:pPr>
      <w:r w:rsidRPr="007E0B7B">
        <w:rPr>
          <w:color w:val="333333"/>
        </w:rPr>
        <w:t>7</w:t>
      </w:r>
      <w:r w:rsidR="00A27B65" w:rsidRPr="007E0B7B">
        <w:rPr>
          <w:color w:val="333333"/>
        </w:rPr>
        <w:t xml:space="preserve">. </w:t>
      </w:r>
      <w:r w:rsidR="00EB0009" w:rsidRPr="007E0B7B">
        <w:rPr>
          <w:lang w:eastAsia="ja-JP"/>
        </w:rPr>
        <w:t xml:space="preserve">Draw the structure of the major diastereomer that is expected to form in this experiment if the Cram chelation transition state model is applied to the </w:t>
      </w:r>
      <w:r w:rsidR="00EB0009" w:rsidRPr="007E0B7B">
        <w:rPr>
          <w:b/>
          <w:bCs/>
          <w:u w:val="single"/>
          <w:lang w:eastAsia="ja-JP"/>
        </w:rPr>
        <w:t>R enantiomer of Benzoin</w:t>
      </w:r>
      <w:r w:rsidR="00EB0009" w:rsidRPr="007E0B7B">
        <w:rPr>
          <w:lang w:eastAsia="ja-JP"/>
        </w:rPr>
        <w:t>. Include a clear drawing of the chelation transition state complex. (6 pts.)</w:t>
      </w:r>
    </w:p>
    <w:p w14:paraId="681275FB" w14:textId="77777777" w:rsidR="00FD7696" w:rsidRPr="007E0B7B" w:rsidRDefault="002359F5">
      <w:pPr>
        <w:rPr>
          <w:rFonts w:ascii="Times New Roman" w:hAnsi="Times New Roman" w:cs="Times New Roman"/>
          <w:sz w:val="24"/>
          <w:szCs w:val="24"/>
        </w:rPr>
      </w:pPr>
      <w:r w:rsidRPr="007E0B7B">
        <w:rPr>
          <w:rFonts w:ascii="Times New Roman" w:hAnsi="Times New Roman" w:cs="Times New Roman"/>
          <w:noProof/>
          <w:sz w:val="24"/>
          <w:szCs w:val="24"/>
        </w:rPr>
        <w:drawing>
          <wp:inline distT="0" distB="0" distL="0" distR="0" wp14:anchorId="79FCCB09" wp14:editId="72060942">
            <wp:extent cx="5372100" cy="1695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72100" cy="1695450"/>
                    </a:xfrm>
                    <a:prstGeom prst="rect">
                      <a:avLst/>
                    </a:prstGeom>
                  </pic:spPr>
                </pic:pic>
              </a:graphicData>
            </a:graphic>
          </wp:inline>
        </w:drawing>
      </w:r>
    </w:p>
    <w:p w14:paraId="27450C1B" w14:textId="46888E4C" w:rsidR="002359F5" w:rsidRPr="007E0B7B" w:rsidRDefault="002359F5">
      <w:pPr>
        <w:rPr>
          <w:rFonts w:ascii="Times New Roman" w:hAnsi="Times New Roman" w:cs="Times New Roman"/>
          <w:sz w:val="24"/>
          <w:szCs w:val="24"/>
        </w:rPr>
      </w:pPr>
      <w:r w:rsidRPr="007E0B7B">
        <w:rPr>
          <w:rFonts w:ascii="Times New Roman" w:hAnsi="Times New Roman" w:cs="Times New Roman"/>
          <w:noProof/>
          <w:sz w:val="24"/>
          <w:szCs w:val="24"/>
        </w:rPr>
        <w:lastRenderedPageBreak/>
        <w:drawing>
          <wp:inline distT="0" distB="0" distL="0" distR="0" wp14:anchorId="6C9E25E1" wp14:editId="0A202127">
            <wp:extent cx="5029200" cy="32099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29200" cy="3209925"/>
                    </a:xfrm>
                    <a:prstGeom prst="rect">
                      <a:avLst/>
                    </a:prstGeom>
                  </pic:spPr>
                </pic:pic>
              </a:graphicData>
            </a:graphic>
          </wp:inline>
        </w:drawing>
      </w:r>
    </w:p>
    <w:p w14:paraId="7FC7E1C2" w14:textId="77777777" w:rsidR="00E82727" w:rsidRPr="007E0B7B" w:rsidRDefault="00E82727">
      <w:pPr>
        <w:rPr>
          <w:rFonts w:ascii="Times New Roman" w:hAnsi="Times New Roman" w:cs="Times New Roman"/>
          <w:sz w:val="24"/>
          <w:szCs w:val="24"/>
        </w:rPr>
      </w:pPr>
    </w:p>
    <w:p w14:paraId="28B24DF5" w14:textId="77777777" w:rsidR="00E82727" w:rsidRPr="007E0B7B" w:rsidRDefault="002359F5" w:rsidP="00E82727">
      <w:pPr>
        <w:tabs>
          <w:tab w:val="left" w:pos="6015"/>
        </w:tabs>
        <w:rPr>
          <w:rFonts w:ascii="Times New Roman" w:hAnsi="Times New Roman" w:cs="Times New Roman"/>
          <w:sz w:val="24"/>
          <w:szCs w:val="24"/>
          <w:lang w:eastAsia="ja-JP"/>
        </w:rPr>
      </w:pPr>
      <w:r w:rsidRPr="007E0B7B">
        <w:rPr>
          <w:rFonts w:ascii="Times New Roman" w:hAnsi="Times New Roman" w:cs="Times New Roman"/>
          <w:sz w:val="24"/>
          <w:szCs w:val="24"/>
        </w:rPr>
        <w:t xml:space="preserve">8. </w:t>
      </w:r>
      <w:r w:rsidR="00E82727" w:rsidRPr="007E0B7B">
        <w:rPr>
          <w:rFonts w:ascii="Times New Roman" w:hAnsi="Times New Roman" w:cs="Times New Roman"/>
          <w:sz w:val="24"/>
          <w:szCs w:val="24"/>
        </w:rPr>
        <w:t xml:space="preserve"> </w:t>
      </w:r>
      <w:r w:rsidR="00E82727" w:rsidRPr="007E0B7B">
        <w:rPr>
          <w:rFonts w:ascii="Times New Roman" w:hAnsi="Times New Roman" w:cs="Times New Roman"/>
          <w:sz w:val="24"/>
          <w:szCs w:val="24"/>
          <w:lang w:eastAsia="ja-JP"/>
        </w:rPr>
        <w:t>Determine which model, Cram’s Rule, the Felkin-Anh or the Cram-Chelate transition state model, predicts the correct diastereomer formed in this experiment. (3 pt.)</w:t>
      </w:r>
    </w:p>
    <w:p w14:paraId="1EEE2D32" w14:textId="51F29ED2" w:rsidR="002359F5" w:rsidRPr="007E0B7B" w:rsidRDefault="007E0B7B" w:rsidP="000857DD">
      <w:pPr>
        <w:ind w:firstLine="720"/>
        <w:rPr>
          <w:rFonts w:ascii="Times New Roman" w:hAnsi="Times New Roman" w:cs="Times New Roman"/>
          <w:sz w:val="24"/>
          <w:szCs w:val="24"/>
        </w:rPr>
      </w:pPr>
      <w:r>
        <w:rPr>
          <w:rFonts w:ascii="Times New Roman" w:hAnsi="Times New Roman" w:cs="Times New Roman"/>
          <w:sz w:val="24"/>
          <w:szCs w:val="24"/>
        </w:rPr>
        <w:t>Cram’s rule predicts the correct diastereomer formed in the experiment.</w:t>
      </w:r>
      <w:r w:rsidR="000857DD">
        <w:rPr>
          <w:rFonts w:ascii="Times New Roman" w:hAnsi="Times New Roman" w:cs="Times New Roman"/>
          <w:sz w:val="24"/>
          <w:szCs w:val="24"/>
        </w:rPr>
        <w:t xml:space="preserve"> The rule proved to be effective</w:t>
      </w:r>
      <w:r w:rsidR="00AF24D4">
        <w:rPr>
          <w:rFonts w:ascii="Times New Roman" w:hAnsi="Times New Roman" w:cs="Times New Roman"/>
          <w:sz w:val="24"/>
          <w:szCs w:val="24"/>
        </w:rPr>
        <w:t xml:space="preserve"> because it holds true for most dehydes.</w:t>
      </w:r>
    </w:p>
    <w:sectPr w:rsidR="002359F5" w:rsidRPr="007E0B7B">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C678B" w14:textId="77777777" w:rsidR="00FD71C7" w:rsidRDefault="00FD71C7" w:rsidP="00991CA1">
      <w:pPr>
        <w:spacing w:after="0" w:line="240" w:lineRule="auto"/>
      </w:pPr>
      <w:r>
        <w:separator/>
      </w:r>
    </w:p>
  </w:endnote>
  <w:endnote w:type="continuationSeparator" w:id="0">
    <w:p w14:paraId="28F98BBA" w14:textId="77777777" w:rsidR="00FD71C7" w:rsidRDefault="00FD71C7" w:rsidP="00991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609A0A" w14:textId="77777777" w:rsidR="00FD71C7" w:rsidRDefault="00FD71C7" w:rsidP="00991CA1">
      <w:pPr>
        <w:spacing w:after="0" w:line="240" w:lineRule="auto"/>
      </w:pPr>
      <w:r>
        <w:separator/>
      </w:r>
    </w:p>
  </w:footnote>
  <w:footnote w:type="continuationSeparator" w:id="0">
    <w:p w14:paraId="645EE8F2" w14:textId="77777777" w:rsidR="00FD71C7" w:rsidRDefault="00FD71C7" w:rsidP="00991C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0001E" w14:textId="5E4A96C7" w:rsidR="00991CA1" w:rsidRDefault="00991CA1">
    <w:pPr>
      <w:pStyle w:val="Header"/>
      <w:jc w:val="right"/>
    </w:pPr>
    <w:r>
      <w:t xml:space="preserve">Surname </w:t>
    </w:r>
    <w:sdt>
      <w:sdtPr>
        <w:id w:val="-9548599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642D8789" w14:textId="77777777" w:rsidR="00991CA1" w:rsidRDefault="00991C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E0MDc1MDIyNjAxMzNT0lEKTi0uzszPAykwqgUAU6eWkiwAAAA="/>
  </w:docVars>
  <w:rsids>
    <w:rsidRoot w:val="00410E7C"/>
    <w:rsid w:val="000857DD"/>
    <w:rsid w:val="000E7533"/>
    <w:rsid w:val="002359F5"/>
    <w:rsid w:val="002A1903"/>
    <w:rsid w:val="00410E7C"/>
    <w:rsid w:val="00671C8D"/>
    <w:rsid w:val="007E0B7B"/>
    <w:rsid w:val="00991CA1"/>
    <w:rsid w:val="00A27B65"/>
    <w:rsid w:val="00A75148"/>
    <w:rsid w:val="00A75A26"/>
    <w:rsid w:val="00AF24D4"/>
    <w:rsid w:val="00B429B2"/>
    <w:rsid w:val="00E82727"/>
    <w:rsid w:val="00EB0009"/>
    <w:rsid w:val="00F35D8F"/>
    <w:rsid w:val="00FD71C7"/>
    <w:rsid w:val="00FD76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57A56"/>
  <w15:chartTrackingRefBased/>
  <w15:docId w15:val="{E3B9E299-9596-4767-9E74-4B148BE6B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7B6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91C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1CA1"/>
  </w:style>
  <w:style w:type="paragraph" w:styleId="Footer">
    <w:name w:val="footer"/>
    <w:basedOn w:val="Normal"/>
    <w:link w:val="FooterChar"/>
    <w:uiPriority w:val="99"/>
    <w:unhideWhenUsed/>
    <w:rsid w:val="00991C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1C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9095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5</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dc:creator>
  <cp:keywords/>
  <dc:description/>
  <cp:lastModifiedBy>Maxwell Midega</cp:lastModifiedBy>
  <cp:revision>11</cp:revision>
  <dcterms:created xsi:type="dcterms:W3CDTF">2021-05-07T23:15:00Z</dcterms:created>
  <dcterms:modified xsi:type="dcterms:W3CDTF">2021-05-08T05:04:00Z</dcterms:modified>
</cp:coreProperties>
</file>