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F72B10" w14:paraId="34B71762" w14:textId="1AD3E327"/>
    <w:p w:rsidR="00BE5C6B" w:rsidRPr="00BE5C6B" w:rsidP="00BE5C6B" w14:paraId="4DBDFE39" w14:textId="0CCEAD3F"/>
    <w:p w:rsidR="00BE5C6B" w:rsidRPr="00BE5C6B" w:rsidP="00BE5C6B" w14:paraId="6FD909DF" w14:textId="745CB4DB"/>
    <w:p w:rsidR="00BE5C6B" w:rsidRPr="00BE5C6B" w:rsidP="00BE5C6B" w14:paraId="239337B6" w14:textId="61CD0839"/>
    <w:p w:rsidR="00BE5C6B" w:rsidRPr="00BE5C6B" w:rsidP="00BE5C6B" w14:paraId="11C15B03" w14:textId="41CD2F92"/>
    <w:p w:rsidR="00BE5C6B" w:rsidRPr="00BE5C6B" w:rsidP="00BE5C6B" w14:paraId="77A6D7B1" w14:textId="56AD9178"/>
    <w:p w:rsidR="00BE5C6B" w:rsidRPr="00BE5C6B" w:rsidP="00BE5C6B" w14:paraId="5BB27F49" w14:textId="69C9F36D"/>
    <w:p w:rsidR="00BE5C6B" w:rsidRPr="00BE5C6B" w:rsidP="00BE5C6B" w14:paraId="038C899F" w14:textId="41885741"/>
    <w:p w:rsidR="00BE5C6B" w:rsidRPr="00BE5C6B" w:rsidP="00BE5C6B" w14:paraId="26881ED3" w14:textId="05333EF9">
      <w:pPr>
        <w:jc w:val="center"/>
        <w:rPr>
          <w:rFonts w:ascii="Times New Roman" w:hAnsi="Times New Roman" w:cs="Times New Roman"/>
          <w:b/>
          <w:bCs/>
          <w:sz w:val="24"/>
          <w:szCs w:val="24"/>
        </w:rPr>
      </w:pPr>
      <w:r w:rsidRPr="00BE5C6B">
        <w:rPr>
          <w:rFonts w:ascii="Times New Roman" w:hAnsi="Times New Roman" w:cs="Times New Roman"/>
          <w:b/>
          <w:bCs/>
          <w:sz w:val="24"/>
          <w:szCs w:val="24"/>
        </w:rPr>
        <w:t>Principle’s Policies and Plan</w:t>
      </w:r>
    </w:p>
    <w:p w:rsidR="00BE5C6B" w:rsidRPr="00970A3A" w:rsidP="00BE5C6B" w14:paraId="01B5C0BA" w14:textId="3FED8563">
      <w:pPr>
        <w:tabs>
          <w:tab w:val="left" w:pos="3315"/>
        </w:tabs>
        <w:spacing w:after="0" w:line="480" w:lineRule="auto"/>
        <w:contextualSpacing/>
        <w:jc w:val="center"/>
        <w:rPr>
          <w:rFonts w:ascii="Times New Roman" w:hAnsi="Times New Roman" w:cs="Times New Roman"/>
          <w:sz w:val="24"/>
          <w:szCs w:val="24"/>
        </w:rPr>
      </w:pPr>
      <w:r w:rsidRPr="00970A3A">
        <w:rPr>
          <w:rFonts w:ascii="Times New Roman" w:hAnsi="Times New Roman" w:cs="Times New Roman"/>
          <w:sz w:val="24"/>
          <w:szCs w:val="24"/>
        </w:rPr>
        <w:t>Student's Name</w:t>
      </w:r>
    </w:p>
    <w:p w:rsidR="00BE5C6B" w:rsidRPr="00970A3A" w:rsidP="00BE5C6B" w14:paraId="34AF60E9" w14:textId="77777777">
      <w:pPr>
        <w:tabs>
          <w:tab w:val="left" w:pos="3315"/>
        </w:tabs>
        <w:spacing w:after="0" w:line="480" w:lineRule="auto"/>
        <w:contextualSpacing/>
        <w:jc w:val="center"/>
        <w:rPr>
          <w:rFonts w:ascii="Times New Roman" w:hAnsi="Times New Roman" w:cs="Times New Roman"/>
          <w:sz w:val="24"/>
          <w:szCs w:val="24"/>
        </w:rPr>
      </w:pPr>
      <w:r w:rsidRPr="00970A3A">
        <w:rPr>
          <w:rFonts w:ascii="Times New Roman" w:hAnsi="Times New Roman" w:cs="Times New Roman"/>
          <w:sz w:val="24"/>
          <w:szCs w:val="24"/>
        </w:rPr>
        <w:t>Department, University</w:t>
      </w:r>
    </w:p>
    <w:p w:rsidR="00BE5C6B" w:rsidRPr="00970A3A" w:rsidP="00BE5C6B" w14:paraId="47258D1C" w14:textId="77777777">
      <w:pPr>
        <w:tabs>
          <w:tab w:val="left" w:pos="3315"/>
        </w:tabs>
        <w:spacing w:after="0" w:line="480" w:lineRule="auto"/>
        <w:contextualSpacing/>
        <w:jc w:val="center"/>
        <w:rPr>
          <w:rFonts w:ascii="Times New Roman" w:hAnsi="Times New Roman" w:cs="Times New Roman"/>
          <w:sz w:val="24"/>
          <w:szCs w:val="24"/>
        </w:rPr>
      </w:pPr>
      <w:r w:rsidRPr="00970A3A">
        <w:rPr>
          <w:rFonts w:ascii="Times New Roman" w:hAnsi="Times New Roman" w:cs="Times New Roman"/>
          <w:sz w:val="24"/>
          <w:szCs w:val="24"/>
        </w:rPr>
        <w:t>Course Name: Course Code</w:t>
      </w:r>
    </w:p>
    <w:p w:rsidR="00BE5C6B" w:rsidRPr="00970A3A" w:rsidP="00BE5C6B" w14:paraId="06A33A13" w14:textId="77777777">
      <w:pPr>
        <w:tabs>
          <w:tab w:val="left" w:pos="3315"/>
        </w:tabs>
        <w:spacing w:after="0" w:line="480" w:lineRule="auto"/>
        <w:contextualSpacing/>
        <w:jc w:val="center"/>
        <w:rPr>
          <w:rFonts w:ascii="Times New Roman" w:hAnsi="Times New Roman" w:cs="Times New Roman"/>
          <w:sz w:val="24"/>
          <w:szCs w:val="24"/>
        </w:rPr>
      </w:pPr>
      <w:r w:rsidRPr="00970A3A">
        <w:rPr>
          <w:rFonts w:ascii="Times New Roman" w:hAnsi="Times New Roman" w:cs="Times New Roman"/>
          <w:sz w:val="24"/>
          <w:szCs w:val="24"/>
        </w:rPr>
        <w:t>Professor's Name</w:t>
      </w:r>
    </w:p>
    <w:p w:rsidR="00BE5C6B" w:rsidP="00BE5C6B" w14:paraId="3EF7A8A5" w14:textId="765D077A">
      <w:pPr>
        <w:tabs>
          <w:tab w:val="left" w:pos="3315"/>
        </w:tabs>
        <w:spacing w:after="0" w:line="480" w:lineRule="auto"/>
        <w:contextualSpacing/>
        <w:jc w:val="center"/>
        <w:rPr>
          <w:rFonts w:ascii="Times New Roman" w:hAnsi="Times New Roman" w:cs="Times New Roman"/>
          <w:sz w:val="24"/>
          <w:szCs w:val="24"/>
        </w:rPr>
      </w:pPr>
      <w:r w:rsidRPr="00970A3A">
        <w:rPr>
          <w:rFonts w:ascii="Times New Roman" w:hAnsi="Times New Roman" w:cs="Times New Roman"/>
          <w:sz w:val="24"/>
          <w:szCs w:val="24"/>
        </w:rPr>
        <w:t>Date</w:t>
      </w:r>
    </w:p>
    <w:p w:rsidR="00BE5C6B" w:rsidP="00BE5C6B" w14:paraId="69F4D23F" w14:textId="7032AFB3">
      <w:pPr>
        <w:tabs>
          <w:tab w:val="left" w:pos="3315"/>
        </w:tabs>
        <w:spacing w:after="0" w:line="480" w:lineRule="auto"/>
        <w:contextualSpacing/>
        <w:jc w:val="center"/>
        <w:rPr>
          <w:rFonts w:ascii="Times New Roman" w:hAnsi="Times New Roman" w:cs="Times New Roman"/>
          <w:sz w:val="24"/>
          <w:szCs w:val="24"/>
        </w:rPr>
      </w:pPr>
    </w:p>
    <w:p w:rsidR="00BE5C6B" w:rsidP="00BE5C6B" w14:paraId="638B46AF" w14:textId="71238DB3">
      <w:pPr>
        <w:tabs>
          <w:tab w:val="left" w:pos="3315"/>
        </w:tabs>
        <w:spacing w:after="0" w:line="480" w:lineRule="auto"/>
        <w:contextualSpacing/>
        <w:jc w:val="center"/>
        <w:rPr>
          <w:rFonts w:ascii="Times New Roman" w:hAnsi="Times New Roman" w:cs="Times New Roman"/>
          <w:sz w:val="24"/>
          <w:szCs w:val="24"/>
        </w:rPr>
      </w:pPr>
    </w:p>
    <w:p w:rsidR="00BE5C6B" w:rsidP="00BE5C6B" w14:paraId="7BFFFBF8" w14:textId="26724152">
      <w:pPr>
        <w:tabs>
          <w:tab w:val="left" w:pos="3315"/>
        </w:tabs>
        <w:spacing w:after="0" w:line="480" w:lineRule="auto"/>
        <w:contextualSpacing/>
        <w:jc w:val="center"/>
        <w:rPr>
          <w:rFonts w:ascii="Times New Roman" w:hAnsi="Times New Roman" w:cs="Times New Roman"/>
          <w:sz w:val="24"/>
          <w:szCs w:val="24"/>
        </w:rPr>
      </w:pPr>
    </w:p>
    <w:p w:rsidR="00BE5C6B" w:rsidP="00BE5C6B" w14:paraId="0840B3BF" w14:textId="353C4868">
      <w:pPr>
        <w:tabs>
          <w:tab w:val="left" w:pos="3315"/>
        </w:tabs>
        <w:spacing w:after="0" w:line="480" w:lineRule="auto"/>
        <w:contextualSpacing/>
        <w:jc w:val="center"/>
        <w:rPr>
          <w:rFonts w:ascii="Times New Roman" w:hAnsi="Times New Roman" w:cs="Times New Roman"/>
          <w:sz w:val="24"/>
          <w:szCs w:val="24"/>
        </w:rPr>
      </w:pPr>
    </w:p>
    <w:p w:rsidR="00BE5C6B" w:rsidP="00BE5C6B" w14:paraId="64B28317" w14:textId="2F5BE3DF">
      <w:pPr>
        <w:tabs>
          <w:tab w:val="left" w:pos="3315"/>
        </w:tabs>
        <w:spacing w:after="0" w:line="480" w:lineRule="auto"/>
        <w:contextualSpacing/>
        <w:jc w:val="center"/>
        <w:rPr>
          <w:rFonts w:ascii="Times New Roman" w:hAnsi="Times New Roman" w:cs="Times New Roman"/>
          <w:sz w:val="24"/>
          <w:szCs w:val="24"/>
        </w:rPr>
      </w:pPr>
    </w:p>
    <w:p w:rsidR="00BE5C6B" w:rsidP="00BE5C6B" w14:paraId="7341A5AB" w14:textId="387D9226">
      <w:pPr>
        <w:tabs>
          <w:tab w:val="left" w:pos="3315"/>
        </w:tabs>
        <w:spacing w:after="0" w:line="480" w:lineRule="auto"/>
        <w:contextualSpacing/>
        <w:jc w:val="center"/>
        <w:rPr>
          <w:rFonts w:ascii="Times New Roman" w:hAnsi="Times New Roman" w:cs="Times New Roman"/>
          <w:sz w:val="24"/>
          <w:szCs w:val="24"/>
        </w:rPr>
      </w:pPr>
    </w:p>
    <w:p w:rsidR="00BE5C6B" w:rsidP="00BE5C6B" w14:paraId="445C8D8D" w14:textId="2DAF3A95">
      <w:pPr>
        <w:tabs>
          <w:tab w:val="left" w:pos="3315"/>
        </w:tabs>
        <w:spacing w:after="0" w:line="480" w:lineRule="auto"/>
        <w:contextualSpacing/>
        <w:jc w:val="center"/>
        <w:rPr>
          <w:rFonts w:ascii="Times New Roman" w:hAnsi="Times New Roman" w:cs="Times New Roman"/>
          <w:sz w:val="24"/>
          <w:szCs w:val="24"/>
        </w:rPr>
      </w:pPr>
    </w:p>
    <w:p w:rsidR="00BE5C6B" w:rsidP="00BE5C6B" w14:paraId="3667303C" w14:textId="2FB239ED">
      <w:pPr>
        <w:tabs>
          <w:tab w:val="left" w:pos="3315"/>
        </w:tabs>
        <w:spacing w:after="0" w:line="480" w:lineRule="auto"/>
        <w:contextualSpacing/>
        <w:jc w:val="center"/>
        <w:rPr>
          <w:rFonts w:ascii="Times New Roman" w:hAnsi="Times New Roman" w:cs="Times New Roman"/>
          <w:sz w:val="24"/>
          <w:szCs w:val="24"/>
        </w:rPr>
      </w:pPr>
    </w:p>
    <w:p w:rsidR="00BE5C6B" w:rsidP="00BE5C6B" w14:paraId="6365018D" w14:textId="34F970DD">
      <w:pPr>
        <w:tabs>
          <w:tab w:val="left" w:pos="3315"/>
        </w:tabs>
        <w:spacing w:after="0" w:line="480" w:lineRule="auto"/>
        <w:contextualSpacing/>
        <w:jc w:val="center"/>
        <w:rPr>
          <w:rFonts w:ascii="Times New Roman" w:hAnsi="Times New Roman" w:cs="Times New Roman"/>
          <w:sz w:val="24"/>
          <w:szCs w:val="24"/>
        </w:rPr>
      </w:pPr>
    </w:p>
    <w:p w:rsidR="00BE5C6B" w:rsidP="00BE5C6B" w14:paraId="606BA4AD" w14:textId="1C996B40">
      <w:pPr>
        <w:tabs>
          <w:tab w:val="left" w:pos="3315"/>
        </w:tabs>
        <w:spacing w:after="0" w:line="480" w:lineRule="auto"/>
        <w:contextualSpacing/>
        <w:jc w:val="center"/>
        <w:rPr>
          <w:rFonts w:ascii="Times New Roman" w:hAnsi="Times New Roman" w:cs="Times New Roman"/>
          <w:sz w:val="24"/>
          <w:szCs w:val="24"/>
        </w:rPr>
      </w:pPr>
    </w:p>
    <w:p w:rsidR="00BE5C6B" w:rsidP="00BE5C6B" w14:paraId="44B42707" w14:textId="4E4A1AE6">
      <w:pPr>
        <w:tabs>
          <w:tab w:val="left" w:pos="3315"/>
        </w:tabs>
        <w:spacing w:after="0" w:line="480" w:lineRule="auto"/>
        <w:contextualSpacing/>
        <w:jc w:val="center"/>
        <w:rPr>
          <w:rFonts w:ascii="Times New Roman" w:hAnsi="Times New Roman" w:cs="Times New Roman"/>
          <w:sz w:val="24"/>
          <w:szCs w:val="24"/>
        </w:rPr>
      </w:pPr>
    </w:p>
    <w:p w:rsidR="00BE5C6B" w:rsidP="00BE5C6B" w14:paraId="13DE14F0" w14:textId="49D5EC44">
      <w:pPr>
        <w:jc w:val="center"/>
        <w:rPr>
          <w:rFonts w:ascii="Times New Roman" w:hAnsi="Times New Roman" w:cs="Times New Roman"/>
          <w:sz w:val="24"/>
          <w:szCs w:val="24"/>
        </w:rPr>
      </w:pPr>
      <w:r w:rsidRPr="00BE5C6B">
        <w:rPr>
          <w:rFonts w:ascii="Times New Roman" w:hAnsi="Times New Roman" w:cs="Times New Roman"/>
          <w:sz w:val="24"/>
          <w:szCs w:val="24"/>
        </w:rPr>
        <w:t>Principle’s Policies and Plan</w:t>
      </w:r>
    </w:p>
    <w:p w:rsidR="00BE5C6B" w:rsidP="00272872" w14:paraId="2ED5C592" w14:textId="7131540D">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Many firms in the world depend on data for their daily activities to be conducted effectively. The significance of data makes it necessary for the data to be stored in an appropriate way to prevent unauthorized people from accessing and distorting the data. Apart from hackers accessing data when it is not safely stored, they can also access it during the transfer process. It is therefore prudent for the sharing of the security data to be protected. How the data can be shared safely include;</w:t>
      </w:r>
    </w:p>
    <w:p w:rsidR="00272872" w:rsidP="00272872" w14:paraId="0C72609A" w14:textId="50B0B4A5">
      <w:pPr>
        <w:spacing w:after="0" w:line="480" w:lineRule="auto"/>
        <w:ind w:firstLine="284"/>
        <w:jc w:val="center"/>
        <w:rPr>
          <w:rFonts w:ascii="Times New Roman" w:hAnsi="Times New Roman" w:cs="Times New Roman"/>
          <w:b/>
          <w:bCs/>
          <w:sz w:val="24"/>
          <w:szCs w:val="24"/>
        </w:rPr>
      </w:pPr>
      <w:r w:rsidRPr="00272872">
        <w:rPr>
          <w:rFonts w:ascii="Times New Roman" w:hAnsi="Times New Roman" w:cs="Times New Roman"/>
          <w:b/>
          <w:bCs/>
          <w:sz w:val="24"/>
          <w:szCs w:val="24"/>
        </w:rPr>
        <w:t>Dropbox</w:t>
      </w:r>
    </w:p>
    <w:p w:rsidR="00272872" w:rsidP="00272872" w14:paraId="260EFE87" w14:textId="7C2DA3F1">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Dropbox is used for two purposes, storage and sharing of files and data. Dropbox is a safe sharing of data method because it utilizes the SSL/TLS for its data sharing</w:t>
      </w:r>
      <w:r w:rsidR="001148E6">
        <w:rPr>
          <w:rFonts w:ascii="Times New Roman" w:hAnsi="Times New Roman" w:cs="Times New Roman"/>
          <w:sz w:val="24"/>
          <w:szCs w:val="24"/>
        </w:rPr>
        <w:t xml:space="preserve"> (Celesti et al.,2019)</w:t>
      </w:r>
      <w:r>
        <w:rPr>
          <w:rFonts w:ascii="Times New Roman" w:hAnsi="Times New Roman" w:cs="Times New Roman"/>
          <w:sz w:val="24"/>
          <w:szCs w:val="24"/>
        </w:rPr>
        <w:t>. It develops a secure tunnel that is secured by the 128</w:t>
      </w:r>
      <w:r w:rsidR="00E161E6">
        <w:rPr>
          <w:rFonts w:ascii="Times New Roman" w:hAnsi="Times New Roman" w:cs="Times New Roman"/>
          <w:sz w:val="24"/>
          <w:szCs w:val="24"/>
        </w:rPr>
        <w:t>-bit or an advanced AES encryption protection. Dropbox data files are stored in file blocks designed in an almost unrecognizable format that is also encrypted using the 256-bit AES encryption. Another security feature of dropbox is that the user can not directly see a different user's file unless the user provides the link.</w:t>
      </w:r>
    </w:p>
    <w:p w:rsidR="00E161E6" w:rsidP="00E161E6" w14:paraId="109A311E" w14:textId="7C4F775B">
      <w:pPr>
        <w:spacing w:after="0" w:line="480" w:lineRule="auto"/>
        <w:ind w:firstLine="284"/>
        <w:jc w:val="center"/>
        <w:rPr>
          <w:rFonts w:ascii="Times New Roman" w:hAnsi="Times New Roman" w:cs="Times New Roman"/>
          <w:b/>
          <w:bCs/>
          <w:sz w:val="24"/>
          <w:szCs w:val="24"/>
        </w:rPr>
      </w:pPr>
      <w:r w:rsidRPr="00E161E6">
        <w:rPr>
          <w:rFonts w:ascii="Times New Roman" w:hAnsi="Times New Roman" w:cs="Times New Roman"/>
          <w:b/>
          <w:bCs/>
          <w:sz w:val="24"/>
          <w:szCs w:val="24"/>
        </w:rPr>
        <w:t>Google Drive</w:t>
      </w:r>
    </w:p>
    <w:p w:rsidR="00E161E6" w:rsidP="00E161E6" w14:paraId="0FA2D280" w14:textId="4E0DDF1F">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Google Drive encompasses an advanced encryption level</w:t>
      </w:r>
      <w:r w:rsidR="001148E6">
        <w:rPr>
          <w:rFonts w:ascii="Times New Roman" w:hAnsi="Times New Roman" w:cs="Times New Roman"/>
          <w:sz w:val="24"/>
          <w:szCs w:val="24"/>
        </w:rPr>
        <w:t xml:space="preserve"> (</w:t>
      </w:r>
      <w:r w:rsidRPr="001148E6" w:rsidR="001148E6">
        <w:rPr>
          <w:rFonts w:ascii="Times New Roman" w:eastAsia="Times New Roman" w:hAnsi="Times New Roman" w:cs="Times New Roman"/>
          <w:sz w:val="24"/>
          <w:szCs w:val="24"/>
        </w:rPr>
        <w:t>Ahvanooey</w:t>
      </w:r>
      <w:r w:rsidR="001148E6">
        <w:rPr>
          <w:rFonts w:ascii="Times New Roman" w:eastAsia="Times New Roman" w:hAnsi="Times New Roman" w:cs="Times New Roman"/>
          <w:sz w:val="24"/>
          <w:szCs w:val="24"/>
        </w:rPr>
        <w:t xml:space="preserve"> et al.,2020)</w:t>
      </w:r>
      <w:r>
        <w:rPr>
          <w:rFonts w:ascii="Times New Roman" w:hAnsi="Times New Roman" w:cs="Times New Roman"/>
          <w:sz w:val="24"/>
          <w:szCs w:val="24"/>
        </w:rPr>
        <w:t xml:space="preserve">. This implies that as soon as the file is backed up to google drive, </w:t>
      </w:r>
      <w:r w:rsidR="00C72144">
        <w:rPr>
          <w:rFonts w:ascii="Times New Roman" w:hAnsi="Times New Roman" w:cs="Times New Roman"/>
          <w:sz w:val="24"/>
          <w:szCs w:val="24"/>
        </w:rPr>
        <w:t>it is safe. Suppose a person wants to share the data from google drive, its safety when in transit is guaranteed. The unauthorized individual cannot scan the data transmitted through google drive; thus, the user is usually in full control of what he wants to do with the data.</w:t>
      </w:r>
    </w:p>
    <w:p w:rsidR="00C1288D" w:rsidP="00C72144" w14:paraId="47E26C71" w14:textId="77777777">
      <w:pPr>
        <w:spacing w:after="0" w:line="480" w:lineRule="auto"/>
        <w:ind w:firstLine="284"/>
        <w:jc w:val="center"/>
        <w:rPr>
          <w:rFonts w:ascii="Times New Roman" w:hAnsi="Times New Roman" w:cs="Times New Roman"/>
          <w:b/>
          <w:bCs/>
          <w:sz w:val="24"/>
          <w:szCs w:val="24"/>
        </w:rPr>
      </w:pPr>
    </w:p>
    <w:p w:rsidR="00C1288D" w:rsidP="00C72144" w14:paraId="0EBD95CE" w14:textId="77777777">
      <w:pPr>
        <w:spacing w:after="0" w:line="480" w:lineRule="auto"/>
        <w:ind w:firstLine="284"/>
        <w:jc w:val="center"/>
        <w:rPr>
          <w:rFonts w:ascii="Times New Roman" w:hAnsi="Times New Roman" w:cs="Times New Roman"/>
          <w:b/>
          <w:bCs/>
          <w:sz w:val="24"/>
          <w:szCs w:val="24"/>
        </w:rPr>
      </w:pPr>
    </w:p>
    <w:p w:rsidR="00C1288D" w:rsidP="00BB1B00" w14:paraId="46EA34EB" w14:textId="77777777">
      <w:pPr>
        <w:spacing w:after="0" w:line="480" w:lineRule="auto"/>
        <w:rPr>
          <w:rFonts w:ascii="Times New Roman" w:hAnsi="Times New Roman" w:cs="Times New Roman"/>
          <w:b/>
          <w:bCs/>
          <w:sz w:val="24"/>
          <w:szCs w:val="24"/>
        </w:rPr>
      </w:pPr>
    </w:p>
    <w:p w:rsidR="00C72144" w:rsidP="00C72144" w14:paraId="52D1A01C" w14:textId="5A248AB5">
      <w:pPr>
        <w:spacing w:after="0" w:line="480" w:lineRule="auto"/>
        <w:ind w:firstLine="284"/>
        <w:jc w:val="center"/>
        <w:rPr>
          <w:rFonts w:ascii="Times New Roman" w:hAnsi="Times New Roman" w:cs="Times New Roman"/>
          <w:b/>
          <w:bCs/>
          <w:sz w:val="24"/>
          <w:szCs w:val="24"/>
        </w:rPr>
      </w:pPr>
      <w:r w:rsidRPr="00C72144">
        <w:rPr>
          <w:rFonts w:ascii="Times New Roman" w:hAnsi="Times New Roman" w:cs="Times New Roman"/>
          <w:b/>
          <w:bCs/>
          <w:sz w:val="24"/>
          <w:szCs w:val="24"/>
        </w:rPr>
        <w:t>Barcode Media</w:t>
      </w:r>
    </w:p>
    <w:p w:rsidR="00C72144" w:rsidP="00C72144" w14:paraId="5AE4BE06" w14:textId="11333F34">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Barcodes are particular images with unique codes embedded in them</w:t>
      </w:r>
      <w:r w:rsidR="00BB1B00">
        <w:rPr>
          <w:rFonts w:ascii="Times New Roman" w:hAnsi="Times New Roman" w:cs="Times New Roman"/>
          <w:sz w:val="24"/>
          <w:szCs w:val="24"/>
        </w:rPr>
        <w:t xml:space="preserve"> (Bufalino et al.,2020)</w:t>
      </w:r>
      <w:r>
        <w:rPr>
          <w:rFonts w:ascii="Times New Roman" w:hAnsi="Times New Roman" w:cs="Times New Roman"/>
          <w:sz w:val="24"/>
          <w:szCs w:val="24"/>
        </w:rPr>
        <w:t xml:space="preserve">. The barcode is uniquely developed for a specific device; thus, no other device can have the same </w:t>
      </w:r>
      <w:r w:rsidR="00C1288D">
        <w:rPr>
          <w:rFonts w:ascii="Times New Roman" w:hAnsi="Times New Roman" w:cs="Times New Roman"/>
          <w:sz w:val="24"/>
          <w:szCs w:val="24"/>
        </w:rPr>
        <w:t>barcode. Advancement in technology has enabled the transfer of data using a barcode to be possible. A particular barcode sharing media known as the Wasp barcode is recommended because its security level is high.</w:t>
      </w:r>
    </w:p>
    <w:p w:rsidR="00C1288D" w:rsidP="00C1288D" w14:paraId="71DFB8F0" w14:textId="21FCFC2E">
      <w:pPr>
        <w:spacing w:after="0" w:line="480" w:lineRule="auto"/>
        <w:ind w:firstLine="284"/>
        <w:jc w:val="center"/>
        <w:rPr>
          <w:rFonts w:ascii="Times New Roman" w:hAnsi="Times New Roman" w:cs="Times New Roman"/>
          <w:b/>
          <w:bCs/>
          <w:sz w:val="24"/>
          <w:szCs w:val="24"/>
        </w:rPr>
      </w:pPr>
      <w:r w:rsidRPr="00C1288D">
        <w:rPr>
          <w:rFonts w:ascii="Times New Roman" w:hAnsi="Times New Roman" w:cs="Times New Roman"/>
          <w:b/>
          <w:bCs/>
          <w:sz w:val="24"/>
          <w:szCs w:val="24"/>
        </w:rPr>
        <w:t>SHAREit</w:t>
      </w:r>
    </w:p>
    <w:p w:rsidR="00C1288D" w:rsidP="00C1288D" w14:paraId="01633E44" w14:textId="3DE3FD42">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Share it is a data transferring application established by Lenovo to improve the speed sharing of data from Windows and Android operated devices through a network</w:t>
      </w:r>
      <w:r w:rsidR="00BB1B00">
        <w:rPr>
          <w:rFonts w:ascii="Times New Roman" w:hAnsi="Times New Roman" w:cs="Times New Roman"/>
          <w:sz w:val="24"/>
          <w:szCs w:val="24"/>
        </w:rPr>
        <w:t xml:space="preserve"> (Camp,2019)</w:t>
      </w:r>
      <w:r>
        <w:rPr>
          <w:rFonts w:ascii="Times New Roman" w:hAnsi="Times New Roman" w:cs="Times New Roman"/>
          <w:sz w:val="24"/>
          <w:szCs w:val="24"/>
        </w:rPr>
        <w:t xml:space="preserve">. Shareit recently developed a new type that encompassed complex coded passcodes. Shareit has a secure mode that demands the users to enter passcodes before sharing the data with other users. The Shareit safe way utilizes the 256-bit </w:t>
      </w:r>
      <w:r w:rsidR="00F56A77">
        <w:rPr>
          <w:rFonts w:ascii="Times New Roman" w:hAnsi="Times New Roman" w:cs="Times New Roman"/>
          <w:sz w:val="24"/>
          <w:szCs w:val="24"/>
        </w:rPr>
        <w:t>AES encryption, thus guaranteeing its safety.</w:t>
      </w:r>
    </w:p>
    <w:p w:rsidR="00796B78" w:rsidP="00796B78" w14:paraId="405AC31C" w14:textId="4BFF6E8C">
      <w:pPr>
        <w:spacing w:after="0" w:line="480" w:lineRule="auto"/>
        <w:ind w:firstLine="284"/>
        <w:jc w:val="center"/>
        <w:rPr>
          <w:rFonts w:ascii="Times New Roman" w:hAnsi="Times New Roman" w:cs="Times New Roman"/>
          <w:b/>
          <w:bCs/>
          <w:sz w:val="24"/>
          <w:szCs w:val="24"/>
        </w:rPr>
      </w:pPr>
      <w:r w:rsidRPr="00796B78">
        <w:rPr>
          <w:rFonts w:ascii="Times New Roman" w:hAnsi="Times New Roman" w:cs="Times New Roman"/>
          <w:b/>
          <w:bCs/>
          <w:sz w:val="24"/>
          <w:szCs w:val="24"/>
        </w:rPr>
        <w:t>Near Field Communication</w:t>
      </w:r>
    </w:p>
    <w:p w:rsidR="00796B78" w:rsidP="00796B78" w14:paraId="2140DE2F" w14:textId="1791BB5D">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NFC is a service that enables data transfer. Initially, it was utilized in making payments</w:t>
      </w:r>
      <w:r w:rsidR="00BB1B00">
        <w:rPr>
          <w:rFonts w:ascii="Times New Roman" w:hAnsi="Times New Roman" w:cs="Times New Roman"/>
          <w:sz w:val="24"/>
          <w:szCs w:val="24"/>
        </w:rPr>
        <w:t xml:space="preserve"> (Mahansaria et al.,2019)</w:t>
      </w:r>
      <w:r>
        <w:rPr>
          <w:rFonts w:ascii="Times New Roman" w:hAnsi="Times New Roman" w:cs="Times New Roman"/>
          <w:sz w:val="24"/>
          <w:szCs w:val="24"/>
        </w:rPr>
        <w:t xml:space="preserve">. Later </w:t>
      </w:r>
      <w:r w:rsidR="009E668B">
        <w:rPr>
          <w:rFonts w:ascii="Times New Roman" w:hAnsi="Times New Roman" w:cs="Times New Roman"/>
          <w:sz w:val="24"/>
          <w:szCs w:val="24"/>
        </w:rPr>
        <w:t>on,</w:t>
      </w:r>
      <w:r>
        <w:rPr>
          <w:rFonts w:ascii="Times New Roman" w:hAnsi="Times New Roman" w:cs="Times New Roman"/>
          <w:sz w:val="24"/>
          <w:szCs w:val="24"/>
        </w:rPr>
        <w:t xml:space="preserve"> Apple decided to use unique processors to make payments in an advanced high-end encryption </w:t>
      </w:r>
      <w:r w:rsidR="009E668B">
        <w:rPr>
          <w:rFonts w:ascii="Times New Roman" w:hAnsi="Times New Roman" w:cs="Times New Roman"/>
          <w:sz w:val="24"/>
          <w:szCs w:val="24"/>
        </w:rPr>
        <w:t>process. Near Field's communication security is very stable. The users of the NFC service usually turn it off when they are not making use of it.</w:t>
      </w:r>
    </w:p>
    <w:p w:rsidR="009E668B" w:rsidP="009E668B" w14:paraId="64185177" w14:textId="0650D78A">
      <w:pPr>
        <w:spacing w:after="0" w:line="480" w:lineRule="auto"/>
        <w:ind w:firstLine="284"/>
        <w:jc w:val="center"/>
        <w:rPr>
          <w:rFonts w:ascii="Times New Roman" w:hAnsi="Times New Roman" w:cs="Times New Roman"/>
          <w:b/>
          <w:bCs/>
          <w:sz w:val="24"/>
          <w:szCs w:val="24"/>
        </w:rPr>
      </w:pPr>
      <w:r w:rsidRPr="009E668B">
        <w:rPr>
          <w:rFonts w:ascii="Times New Roman" w:hAnsi="Times New Roman" w:cs="Times New Roman"/>
          <w:b/>
          <w:bCs/>
          <w:sz w:val="24"/>
          <w:szCs w:val="24"/>
        </w:rPr>
        <w:t>Precautions During Data Transfer</w:t>
      </w:r>
    </w:p>
    <w:p w:rsidR="003E5CC7" w:rsidP="003E5CC7" w14:paraId="3544DFE2" w14:textId="731A1D54">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 xml:space="preserve">Every user must ensure that data is backed up early and </w:t>
      </w:r>
      <w:r w:rsidR="00946214">
        <w:rPr>
          <w:rFonts w:ascii="Times New Roman" w:hAnsi="Times New Roman" w:cs="Times New Roman"/>
          <w:sz w:val="24"/>
          <w:szCs w:val="24"/>
        </w:rPr>
        <w:t xml:space="preserve">often. Backing up prevents cases of data loss during the transfer process or any other technical issue. When data is backed up, a copy of the information is stored in the cloud storage provider's protected server. When sharing data, the user should ensure that the data is transferred to the authorized individuals only to prevent the data </w:t>
      </w:r>
      <w:r w:rsidR="00946214">
        <w:rPr>
          <w:rFonts w:ascii="Times New Roman" w:hAnsi="Times New Roman" w:cs="Times New Roman"/>
          <w:sz w:val="24"/>
          <w:szCs w:val="24"/>
        </w:rPr>
        <w:t xml:space="preserve">from being compromised by unauthorized </w:t>
      </w:r>
      <w:r>
        <w:rPr>
          <w:rFonts w:ascii="Times New Roman" w:hAnsi="Times New Roman" w:cs="Times New Roman"/>
          <w:sz w:val="24"/>
          <w:szCs w:val="24"/>
        </w:rPr>
        <w:t>individuals. Passwords are still an essential part of data transfer; thus, every user should create a unique password to prevent unauthorized access.</w:t>
      </w:r>
    </w:p>
    <w:p w:rsidR="003E5CC7" w:rsidP="003E5CC7" w14:paraId="4BE4141B" w14:textId="0AF04D0F">
      <w:pPr>
        <w:spacing w:after="0" w:line="480" w:lineRule="auto"/>
        <w:ind w:firstLine="284"/>
        <w:jc w:val="center"/>
        <w:rPr>
          <w:rFonts w:ascii="Times New Roman" w:hAnsi="Times New Roman" w:cs="Times New Roman"/>
          <w:b/>
          <w:bCs/>
          <w:sz w:val="24"/>
          <w:szCs w:val="24"/>
        </w:rPr>
      </w:pPr>
      <w:r w:rsidRPr="003E5CC7">
        <w:rPr>
          <w:rFonts w:ascii="Times New Roman" w:hAnsi="Times New Roman" w:cs="Times New Roman"/>
          <w:b/>
          <w:bCs/>
          <w:sz w:val="24"/>
          <w:szCs w:val="24"/>
        </w:rPr>
        <w:t>Technical Solutions</w:t>
      </w:r>
    </w:p>
    <w:p w:rsidR="003E5CC7" w:rsidP="003E5CC7" w14:paraId="3FC8F3A5" w14:textId="38B1EFC5">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For enhanced data security, technical models such as Confidentiality, Integrity, and Availability should be observed. Confidentiality means that only the authorized users should be allowed to access the data. Integrity focuses on the data being maintained in the proper state, and no user should be allowed to modify the data unless the technical team is aware. Availability means that the authorized individuals should be allowed to access the information whenever they want.</w:t>
      </w:r>
    </w:p>
    <w:p w:rsidR="00D755FE" w:rsidP="003E5CC7" w14:paraId="1D48243F" w14:textId="5534FC47">
      <w:pPr>
        <w:spacing w:after="0" w:line="480" w:lineRule="auto"/>
        <w:ind w:firstLine="284"/>
        <w:rPr>
          <w:rFonts w:ascii="Times New Roman" w:hAnsi="Times New Roman" w:cs="Times New Roman"/>
          <w:sz w:val="24"/>
          <w:szCs w:val="24"/>
        </w:rPr>
      </w:pPr>
      <w:r>
        <w:rPr>
          <w:rFonts w:ascii="Times New Roman" w:hAnsi="Times New Roman" w:cs="Times New Roman"/>
          <w:sz w:val="24"/>
          <w:szCs w:val="24"/>
        </w:rPr>
        <w:t>Security data should be shared because sharing of the data is crucial for many activities in the firms. The firms should only ensure that the users use the correct ways of sharing the data and that every user must conform to the CIA triad principle.</w:t>
      </w:r>
    </w:p>
    <w:p w:rsidR="001148E6" w:rsidP="003E5CC7" w14:paraId="6CBF1C23" w14:textId="7AA75D94">
      <w:pPr>
        <w:spacing w:after="0" w:line="480" w:lineRule="auto"/>
        <w:ind w:firstLine="284"/>
        <w:rPr>
          <w:rFonts w:ascii="Times New Roman" w:hAnsi="Times New Roman" w:cs="Times New Roman"/>
          <w:sz w:val="24"/>
          <w:szCs w:val="24"/>
        </w:rPr>
      </w:pPr>
    </w:p>
    <w:p w:rsidR="001148E6" w:rsidP="003E5CC7" w14:paraId="01BDE224" w14:textId="6C993DCA">
      <w:pPr>
        <w:spacing w:after="0" w:line="480" w:lineRule="auto"/>
        <w:ind w:firstLine="284"/>
        <w:rPr>
          <w:rFonts w:ascii="Times New Roman" w:hAnsi="Times New Roman" w:cs="Times New Roman"/>
          <w:sz w:val="24"/>
          <w:szCs w:val="24"/>
        </w:rPr>
      </w:pPr>
    </w:p>
    <w:p w:rsidR="001148E6" w:rsidP="003E5CC7" w14:paraId="4DE46FDC" w14:textId="4FA4370B">
      <w:pPr>
        <w:spacing w:after="0" w:line="480" w:lineRule="auto"/>
        <w:ind w:firstLine="284"/>
        <w:rPr>
          <w:rFonts w:ascii="Times New Roman" w:hAnsi="Times New Roman" w:cs="Times New Roman"/>
          <w:sz w:val="24"/>
          <w:szCs w:val="24"/>
        </w:rPr>
      </w:pPr>
    </w:p>
    <w:p w:rsidR="001148E6" w:rsidP="003E5CC7" w14:paraId="69E07EF4" w14:textId="64734E4D">
      <w:pPr>
        <w:spacing w:after="0" w:line="480" w:lineRule="auto"/>
        <w:ind w:firstLine="284"/>
        <w:rPr>
          <w:rFonts w:ascii="Times New Roman" w:hAnsi="Times New Roman" w:cs="Times New Roman"/>
          <w:sz w:val="24"/>
          <w:szCs w:val="24"/>
        </w:rPr>
      </w:pPr>
    </w:p>
    <w:p w:rsidR="001148E6" w:rsidP="003E5CC7" w14:paraId="368FBCE2" w14:textId="434E0CEF">
      <w:pPr>
        <w:spacing w:after="0" w:line="480" w:lineRule="auto"/>
        <w:ind w:firstLine="284"/>
        <w:rPr>
          <w:rFonts w:ascii="Times New Roman" w:hAnsi="Times New Roman" w:cs="Times New Roman"/>
          <w:sz w:val="24"/>
          <w:szCs w:val="24"/>
        </w:rPr>
      </w:pPr>
    </w:p>
    <w:p w:rsidR="001148E6" w:rsidP="003E5CC7" w14:paraId="2452F6B5" w14:textId="1DCF34FA">
      <w:pPr>
        <w:spacing w:after="0" w:line="480" w:lineRule="auto"/>
        <w:ind w:firstLine="284"/>
        <w:rPr>
          <w:rFonts w:ascii="Times New Roman" w:hAnsi="Times New Roman" w:cs="Times New Roman"/>
          <w:sz w:val="24"/>
          <w:szCs w:val="24"/>
        </w:rPr>
      </w:pPr>
    </w:p>
    <w:p w:rsidR="001148E6" w:rsidP="003E5CC7" w14:paraId="31302FA4" w14:textId="20A071BC">
      <w:pPr>
        <w:spacing w:after="0" w:line="480" w:lineRule="auto"/>
        <w:ind w:firstLine="284"/>
        <w:rPr>
          <w:rFonts w:ascii="Times New Roman" w:hAnsi="Times New Roman" w:cs="Times New Roman"/>
          <w:sz w:val="24"/>
          <w:szCs w:val="24"/>
        </w:rPr>
      </w:pPr>
    </w:p>
    <w:p w:rsidR="001148E6" w:rsidP="003E5CC7" w14:paraId="4637F3E4" w14:textId="6B944D50">
      <w:pPr>
        <w:spacing w:after="0" w:line="480" w:lineRule="auto"/>
        <w:ind w:firstLine="284"/>
        <w:rPr>
          <w:rFonts w:ascii="Times New Roman" w:hAnsi="Times New Roman" w:cs="Times New Roman"/>
          <w:sz w:val="24"/>
          <w:szCs w:val="24"/>
        </w:rPr>
      </w:pPr>
    </w:p>
    <w:p w:rsidR="001148E6" w:rsidP="003E5CC7" w14:paraId="3366EDF3" w14:textId="0EC34EBC">
      <w:pPr>
        <w:spacing w:after="0" w:line="480" w:lineRule="auto"/>
        <w:ind w:firstLine="284"/>
        <w:rPr>
          <w:rFonts w:ascii="Times New Roman" w:hAnsi="Times New Roman" w:cs="Times New Roman"/>
          <w:sz w:val="24"/>
          <w:szCs w:val="24"/>
        </w:rPr>
      </w:pPr>
    </w:p>
    <w:p w:rsidR="001148E6" w:rsidP="00BB1B00" w14:paraId="0A936DA3" w14:textId="54E1B2B9">
      <w:pPr>
        <w:spacing w:after="0" w:line="480" w:lineRule="auto"/>
        <w:rPr>
          <w:rFonts w:ascii="Times New Roman" w:hAnsi="Times New Roman" w:cs="Times New Roman"/>
          <w:sz w:val="24"/>
          <w:szCs w:val="24"/>
        </w:rPr>
      </w:pPr>
    </w:p>
    <w:p w:rsidR="001148E6" w:rsidP="003E5CC7" w14:paraId="719238FF" w14:textId="11A18E05">
      <w:pPr>
        <w:spacing w:after="0" w:line="480" w:lineRule="auto"/>
        <w:ind w:firstLine="284"/>
        <w:rPr>
          <w:rFonts w:ascii="Times New Roman" w:hAnsi="Times New Roman" w:cs="Times New Roman"/>
          <w:sz w:val="24"/>
          <w:szCs w:val="24"/>
        </w:rPr>
      </w:pPr>
    </w:p>
    <w:p w:rsidR="006A4FAE" w:rsidRPr="006A4FAE" w:rsidP="006A4FAE" w14:paraId="485844A4" w14:textId="5AF345E9">
      <w:pPr>
        <w:spacing w:after="0" w:line="480" w:lineRule="auto"/>
        <w:ind w:firstLine="284"/>
        <w:jc w:val="center"/>
        <w:rPr>
          <w:rFonts w:ascii="Times New Roman" w:hAnsi="Times New Roman" w:cs="Times New Roman"/>
          <w:sz w:val="24"/>
          <w:szCs w:val="24"/>
        </w:rPr>
      </w:pPr>
      <w:r>
        <w:rPr>
          <w:rFonts w:ascii="Times New Roman" w:hAnsi="Times New Roman" w:cs="Times New Roman"/>
          <w:sz w:val="24"/>
          <w:szCs w:val="24"/>
        </w:rPr>
        <w:t>References</w:t>
      </w:r>
    </w:p>
    <w:p w:rsidR="006A4FAE" w:rsidRPr="001148E6" w:rsidP="006A4FAE" w14:paraId="7D4E302D" w14:textId="77777777">
      <w:pPr>
        <w:spacing w:after="0" w:line="480" w:lineRule="auto"/>
        <w:ind w:left="284" w:hanging="284"/>
        <w:rPr>
          <w:rFonts w:ascii="Times New Roman" w:eastAsia="Times New Roman" w:hAnsi="Times New Roman" w:cs="Times New Roman"/>
          <w:sz w:val="24"/>
          <w:szCs w:val="24"/>
        </w:rPr>
      </w:pPr>
      <w:r w:rsidRPr="001148E6">
        <w:rPr>
          <w:rFonts w:ascii="Times New Roman" w:eastAsia="Times New Roman" w:hAnsi="Times New Roman" w:cs="Times New Roman"/>
          <w:sz w:val="24"/>
          <w:szCs w:val="24"/>
        </w:rPr>
        <w:t xml:space="preserve">Ahvanooey, M. T., Li, Q., Rabbani, M., &amp; Rajput, A. R. (2020). A survey on smartphone security: software vulnerabilities, malware, and attacks. </w:t>
      </w:r>
      <w:r w:rsidRPr="001148E6">
        <w:rPr>
          <w:rFonts w:ascii="Times New Roman" w:eastAsia="Times New Roman" w:hAnsi="Times New Roman" w:cs="Times New Roman"/>
          <w:i/>
          <w:iCs/>
          <w:sz w:val="24"/>
          <w:szCs w:val="24"/>
        </w:rPr>
        <w:t>arXiv preprint arXiv:2001.09406</w:t>
      </w:r>
      <w:r w:rsidRPr="001148E6">
        <w:rPr>
          <w:rFonts w:ascii="Times New Roman" w:eastAsia="Times New Roman" w:hAnsi="Times New Roman" w:cs="Times New Roman"/>
          <w:sz w:val="24"/>
          <w:szCs w:val="24"/>
        </w:rPr>
        <w:t>.</w:t>
      </w:r>
    </w:p>
    <w:p w:rsidR="006A4FAE" w:rsidRPr="00BB1B00" w:rsidP="006A4FAE" w14:paraId="3B9B1E11" w14:textId="77777777">
      <w:pPr>
        <w:spacing w:after="0" w:line="480" w:lineRule="auto"/>
        <w:ind w:left="284" w:hanging="284"/>
        <w:rPr>
          <w:rFonts w:ascii="Times New Roman" w:eastAsia="Times New Roman" w:hAnsi="Times New Roman" w:cs="Times New Roman"/>
          <w:sz w:val="24"/>
          <w:szCs w:val="24"/>
        </w:rPr>
      </w:pPr>
      <w:r w:rsidRPr="00BB1B00">
        <w:rPr>
          <w:rFonts w:ascii="Times New Roman" w:eastAsia="Times New Roman" w:hAnsi="Times New Roman" w:cs="Times New Roman"/>
          <w:sz w:val="24"/>
          <w:szCs w:val="24"/>
        </w:rPr>
        <w:t xml:space="preserve">Bufalino, J., Freire, M. L. M., Kannala, J., &amp; Di Francesco, M. (2020, August). MAMBA: Adaptive and Bi-directional Data Transfer for Reliable Camera-display Communication. In </w:t>
      </w:r>
      <w:r w:rsidRPr="00BB1B00">
        <w:rPr>
          <w:rFonts w:ascii="Times New Roman" w:eastAsia="Times New Roman" w:hAnsi="Times New Roman" w:cs="Times New Roman"/>
          <w:i/>
          <w:iCs/>
          <w:sz w:val="24"/>
          <w:szCs w:val="24"/>
        </w:rPr>
        <w:t>2020 IEEE 21st International Symposium on" A World of Wireless, Mobile and Multimedia Networks"(WoWMoM)</w:t>
      </w:r>
      <w:r w:rsidRPr="00BB1B00">
        <w:rPr>
          <w:rFonts w:ascii="Times New Roman" w:eastAsia="Times New Roman" w:hAnsi="Times New Roman" w:cs="Times New Roman"/>
          <w:sz w:val="24"/>
          <w:szCs w:val="24"/>
        </w:rPr>
        <w:t xml:space="preserve"> (pp. 307-316). IEEE.</w:t>
      </w:r>
    </w:p>
    <w:p w:rsidR="006A4FAE" w:rsidP="006A4FAE" w14:paraId="48DD456C" w14:textId="77777777">
      <w:pPr>
        <w:spacing w:after="0" w:line="480" w:lineRule="auto"/>
        <w:ind w:left="284" w:hanging="284"/>
        <w:rPr>
          <w:rFonts w:ascii="Times New Roman" w:eastAsia="Times New Roman" w:hAnsi="Times New Roman" w:cs="Times New Roman"/>
          <w:sz w:val="24"/>
          <w:szCs w:val="24"/>
        </w:rPr>
      </w:pPr>
      <w:r w:rsidRPr="00BB1B00">
        <w:rPr>
          <w:rFonts w:ascii="Times New Roman" w:eastAsia="Times New Roman" w:hAnsi="Times New Roman" w:cs="Times New Roman"/>
          <w:sz w:val="24"/>
          <w:szCs w:val="24"/>
        </w:rPr>
        <w:t xml:space="preserve">Camp, A. (2019). How </w:t>
      </w:r>
      <w:r w:rsidRPr="00BB1B00">
        <w:rPr>
          <w:rFonts w:ascii="Times New Roman" w:eastAsia="Times New Roman" w:hAnsi="Times New Roman" w:cs="Times New Roman"/>
          <w:sz w:val="24"/>
          <w:szCs w:val="24"/>
        </w:rPr>
        <w:t>to</w:t>
      </w:r>
      <w:r w:rsidRPr="00BB1B00">
        <w:rPr>
          <w:rFonts w:ascii="Times New Roman" w:eastAsia="Times New Roman" w:hAnsi="Times New Roman" w:cs="Times New Roman"/>
          <w:sz w:val="24"/>
          <w:szCs w:val="24"/>
        </w:rPr>
        <w:t xml:space="preserve"> Use ShareIT To Transfer Files Between PC, Android, and iPhone.</w:t>
      </w:r>
    </w:p>
    <w:p w:rsidR="006A4FAE" w:rsidP="006A4FAE" w14:paraId="6BBD1281" w14:textId="77777777">
      <w:pPr>
        <w:spacing w:after="0" w:line="480" w:lineRule="auto"/>
        <w:ind w:left="284" w:hanging="284"/>
        <w:rPr>
          <w:rFonts w:ascii="Times New Roman" w:eastAsia="Times New Roman" w:hAnsi="Times New Roman" w:cs="Times New Roman"/>
          <w:sz w:val="24"/>
          <w:szCs w:val="24"/>
        </w:rPr>
      </w:pPr>
      <w:r w:rsidRPr="001148E6">
        <w:rPr>
          <w:rFonts w:ascii="Times New Roman" w:eastAsia="Times New Roman" w:hAnsi="Times New Roman" w:cs="Times New Roman"/>
          <w:sz w:val="24"/>
          <w:szCs w:val="24"/>
        </w:rPr>
        <w:t xml:space="preserve">Celesti, A., Galletta, A., Fazio, M., &amp; Villari, M. (2019). Towards hybrid multi-cloud storage systems: Understanding how to perform data transfer. </w:t>
      </w:r>
      <w:r w:rsidRPr="001148E6">
        <w:rPr>
          <w:rFonts w:ascii="Times New Roman" w:eastAsia="Times New Roman" w:hAnsi="Times New Roman" w:cs="Times New Roman"/>
          <w:i/>
          <w:iCs/>
          <w:sz w:val="24"/>
          <w:szCs w:val="24"/>
        </w:rPr>
        <w:t>Big Data Research</w:t>
      </w:r>
      <w:r w:rsidRPr="001148E6">
        <w:rPr>
          <w:rFonts w:ascii="Times New Roman" w:eastAsia="Times New Roman" w:hAnsi="Times New Roman" w:cs="Times New Roman"/>
          <w:sz w:val="24"/>
          <w:szCs w:val="24"/>
        </w:rPr>
        <w:t xml:space="preserve">, </w:t>
      </w:r>
      <w:r w:rsidRPr="001148E6">
        <w:rPr>
          <w:rFonts w:ascii="Times New Roman" w:eastAsia="Times New Roman" w:hAnsi="Times New Roman" w:cs="Times New Roman"/>
          <w:i/>
          <w:iCs/>
          <w:sz w:val="24"/>
          <w:szCs w:val="24"/>
        </w:rPr>
        <w:t>16</w:t>
      </w:r>
      <w:r w:rsidRPr="001148E6">
        <w:rPr>
          <w:rFonts w:ascii="Times New Roman" w:eastAsia="Times New Roman" w:hAnsi="Times New Roman" w:cs="Times New Roman"/>
          <w:sz w:val="24"/>
          <w:szCs w:val="24"/>
        </w:rPr>
        <w:t>, 1-17.</w:t>
      </w:r>
    </w:p>
    <w:p w:rsidR="006A4FAE" w:rsidRPr="006A4FAE" w:rsidP="006A4FAE" w14:paraId="4F7BC9A3" w14:textId="77777777">
      <w:pPr>
        <w:spacing w:after="0" w:line="480" w:lineRule="auto"/>
        <w:ind w:left="284" w:hanging="284"/>
        <w:rPr>
          <w:rFonts w:ascii="Times New Roman" w:eastAsia="Times New Roman" w:hAnsi="Times New Roman" w:cs="Times New Roman"/>
          <w:sz w:val="24"/>
          <w:szCs w:val="24"/>
        </w:rPr>
      </w:pPr>
      <w:r w:rsidRPr="006A4FAE">
        <w:rPr>
          <w:rFonts w:ascii="Times New Roman" w:eastAsia="Times New Roman" w:hAnsi="Times New Roman" w:cs="Times New Roman"/>
          <w:sz w:val="24"/>
          <w:szCs w:val="24"/>
        </w:rPr>
        <w:t xml:space="preserve">Mahansaria, D., &amp; Roy, U. K. (2019, October). Secure Authentication for ATM transactions using NFC technology. In </w:t>
      </w:r>
      <w:r w:rsidRPr="006A4FAE">
        <w:rPr>
          <w:rFonts w:ascii="Times New Roman" w:eastAsia="Times New Roman" w:hAnsi="Times New Roman" w:cs="Times New Roman"/>
          <w:i/>
          <w:iCs/>
          <w:sz w:val="24"/>
          <w:szCs w:val="24"/>
        </w:rPr>
        <w:t>2019 International Carnahan Conference on Security Technology (ICCST)</w:t>
      </w:r>
      <w:r w:rsidRPr="006A4FAE">
        <w:rPr>
          <w:rFonts w:ascii="Times New Roman" w:eastAsia="Times New Roman" w:hAnsi="Times New Roman" w:cs="Times New Roman"/>
          <w:sz w:val="24"/>
          <w:szCs w:val="24"/>
        </w:rPr>
        <w:t xml:space="preserve"> (pp. 1-5). IEEE.</w:t>
      </w:r>
    </w:p>
    <w:sectPr>
      <w:headerReference w:type="default" r:id="rI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Times New Roman" w:hAnsi="Times New Roman" w:cs="Times New Roman"/>
        <w:sz w:val="24"/>
        <w:szCs w:val="24"/>
      </w:rPr>
      <w:id w:val="-665317492"/>
      <w:docPartObj>
        <w:docPartGallery w:val="Page Numbers (Top of Page)"/>
        <w:docPartUnique/>
      </w:docPartObj>
    </w:sdtPr>
    <w:sdtEndPr>
      <w:rPr>
        <w:noProof/>
      </w:rPr>
    </w:sdtEndPr>
    <w:sdtContent>
      <w:p w:rsidR="00707DC9" w:rsidRPr="00707DC9" w14:paraId="08B64DC3" w14:textId="134E867D">
        <w:pPr>
          <w:pStyle w:val="Header"/>
          <w:jc w:val="right"/>
          <w:rPr>
            <w:rFonts w:ascii="Times New Roman" w:hAnsi="Times New Roman" w:cs="Times New Roman"/>
            <w:sz w:val="24"/>
            <w:szCs w:val="24"/>
          </w:rPr>
        </w:pPr>
        <w:r w:rsidRPr="00707DC9">
          <w:rPr>
            <w:rFonts w:ascii="Times New Roman" w:hAnsi="Times New Roman" w:cs="Times New Roman"/>
            <w:sz w:val="24"/>
            <w:szCs w:val="24"/>
          </w:rPr>
          <w:fldChar w:fldCharType="begin"/>
        </w:r>
        <w:r w:rsidRPr="00707DC9">
          <w:rPr>
            <w:rFonts w:ascii="Times New Roman" w:hAnsi="Times New Roman" w:cs="Times New Roman"/>
            <w:sz w:val="24"/>
            <w:szCs w:val="24"/>
          </w:rPr>
          <w:instrText xml:space="preserve"> PAGE   \* MERGEFORMAT </w:instrText>
        </w:r>
        <w:r w:rsidRPr="00707DC9">
          <w:rPr>
            <w:rFonts w:ascii="Times New Roman" w:hAnsi="Times New Roman" w:cs="Times New Roman"/>
            <w:sz w:val="24"/>
            <w:szCs w:val="24"/>
          </w:rPr>
          <w:fldChar w:fldCharType="separate"/>
        </w:r>
        <w:r w:rsidRPr="00707DC9">
          <w:rPr>
            <w:rFonts w:ascii="Times New Roman" w:hAnsi="Times New Roman" w:cs="Times New Roman"/>
            <w:noProof/>
            <w:sz w:val="24"/>
            <w:szCs w:val="24"/>
          </w:rPr>
          <w:t>2</w:t>
        </w:r>
        <w:r w:rsidRPr="00707DC9">
          <w:rPr>
            <w:rFonts w:ascii="Times New Roman" w:hAnsi="Times New Roman" w:cs="Times New Roman"/>
            <w:noProof/>
            <w:sz w:val="24"/>
            <w:szCs w:val="24"/>
          </w:rPr>
          <w:fldChar w:fldCharType="end"/>
        </w:r>
      </w:p>
    </w:sdtContent>
  </w:sdt>
  <w:p w:rsidR="00707DC9" w14:paraId="0B66584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C6B"/>
    <w:rsid w:val="001148E6"/>
    <w:rsid w:val="00272872"/>
    <w:rsid w:val="003E5CC7"/>
    <w:rsid w:val="004F7D1F"/>
    <w:rsid w:val="006A4FAE"/>
    <w:rsid w:val="00707DC9"/>
    <w:rsid w:val="00796B78"/>
    <w:rsid w:val="00946214"/>
    <w:rsid w:val="00970A3A"/>
    <w:rsid w:val="009E668B"/>
    <w:rsid w:val="00B829C9"/>
    <w:rsid w:val="00BB1B00"/>
    <w:rsid w:val="00BE5C6B"/>
    <w:rsid w:val="00C1288D"/>
    <w:rsid w:val="00C72144"/>
    <w:rsid w:val="00D755FE"/>
    <w:rsid w:val="00E161E6"/>
    <w:rsid w:val="00F56A77"/>
    <w:rsid w:val="00F72B10"/>
    <w:rsid w:val="00F81392"/>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3FDADB22"/>
  <w15:chartTrackingRefBased/>
  <w15:docId w15:val="{E23C57B5-03E8-4A53-8EEA-B796EAC8A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5C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7D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7DC9"/>
  </w:style>
  <w:style w:type="paragraph" w:styleId="Footer">
    <w:name w:val="footer"/>
    <w:basedOn w:val="Normal"/>
    <w:link w:val="FooterChar"/>
    <w:uiPriority w:val="99"/>
    <w:unhideWhenUsed/>
    <w:rsid w:val="00707D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7D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5</Pages>
  <Words>796</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Cammyline</dc:creator>
  <cp:lastModifiedBy>Cammyline</cp:lastModifiedBy>
  <cp:revision>13</cp:revision>
  <dcterms:created xsi:type="dcterms:W3CDTF">2021-05-07T19:46:00Z</dcterms:created>
  <dcterms:modified xsi:type="dcterms:W3CDTF">2021-05-07T21:49:00Z</dcterms:modified>
</cp:coreProperties>
</file>