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8046D" w14:textId="6C7E9718" w:rsidR="009B266E" w:rsidRDefault="006F42EC" w:rsidP="009B266E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Pine River Pond Watershed Plan</w:t>
      </w:r>
    </w:p>
    <w:p w14:paraId="4F775247" w14:textId="578B9EDC" w:rsidR="009B266E" w:rsidRDefault="006F42EC" w:rsidP="009B266E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9B266E">
        <w:rPr>
          <w:rFonts w:ascii="Times New Roman" w:hAnsi="Times New Roman" w:cs="Times New Roman"/>
          <w:b/>
          <w:bCs/>
          <w:sz w:val="24"/>
          <w:szCs w:val="24"/>
          <w:lang w:val="en-US"/>
        </w:rPr>
        <w:t>Thesis statement: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Watershed plan often presents an overview of the surrounding environment of a particular water body by focusing on the size of the land, vegetation cover, and any developmental progress; </w:t>
      </w:r>
      <w:r>
        <w:rPr>
          <w:rFonts w:ascii="Times New Roman" w:hAnsi="Times New Roman" w:cs="Times New Roman"/>
          <w:sz w:val="24"/>
          <w:szCs w:val="24"/>
          <w:lang w:val="en-US"/>
        </w:rPr>
        <w:t>subsequently, it also highlights the features of the water body such as the length coverage of the shoreline, the depth of the waters, and its size</w:t>
      </w:r>
      <w:r w:rsidR="008A1FD0">
        <w:rPr>
          <w:rFonts w:ascii="Times New Roman" w:hAnsi="Times New Roman" w:cs="Times New Roman"/>
          <w:sz w:val="24"/>
          <w:szCs w:val="24"/>
          <w:lang w:val="en-US"/>
        </w:rPr>
        <w:t>. All these eventually determine the overall assessment of the watershed plan.</w:t>
      </w:r>
    </w:p>
    <w:p w14:paraId="225A4D6B" w14:textId="2B9A26FB" w:rsidR="008A1FD0" w:rsidRDefault="006F42EC" w:rsidP="008A1FD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Watershed characteristics</w:t>
      </w:r>
    </w:p>
    <w:p w14:paraId="53D638E2" w14:textId="047CF72B" w:rsidR="008A1FD0" w:rsidRDefault="006F42EC" w:rsidP="008A1FD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Phys</w:t>
      </w:r>
      <w:r>
        <w:rPr>
          <w:rFonts w:ascii="Times New Roman" w:hAnsi="Times New Roman" w:cs="Times New Roman"/>
          <w:sz w:val="24"/>
          <w:szCs w:val="24"/>
          <w:lang w:val="en-US"/>
        </w:rPr>
        <w:t>ical characteristics</w:t>
      </w:r>
    </w:p>
    <w:p w14:paraId="4922E74A" w14:textId="3A5EC14C" w:rsidR="008A1FD0" w:rsidRDefault="006F42EC" w:rsidP="008A1FD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Surficial geology</w:t>
      </w:r>
    </w:p>
    <w:p w14:paraId="602A6623" w14:textId="5A67B1CC" w:rsidR="008A1FD0" w:rsidRDefault="006F42EC" w:rsidP="008A1FD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Soil erosion potential</w:t>
      </w:r>
    </w:p>
    <w:p w14:paraId="571CB739" w14:textId="27372318" w:rsidR="008A1FD0" w:rsidRDefault="006F42EC" w:rsidP="008A1FD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Population</w:t>
      </w:r>
    </w:p>
    <w:p w14:paraId="094A1E8C" w14:textId="729CDBF9" w:rsidR="008A1FD0" w:rsidRDefault="006F42EC" w:rsidP="008A1FD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Land cover</w:t>
      </w:r>
    </w:p>
    <w:p w14:paraId="06AFD8B2" w14:textId="47FA8D9C" w:rsidR="008A1FD0" w:rsidRDefault="006F42EC" w:rsidP="008A1FD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Lake morphology and morphometry</w:t>
      </w:r>
    </w:p>
    <w:p w14:paraId="721780FF" w14:textId="77777777" w:rsidR="008A1FD0" w:rsidRPr="008A1FD0" w:rsidRDefault="008A1FD0" w:rsidP="008A1FD0">
      <w:pPr>
        <w:spacing w:after="0" w:line="48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A1FD0" w:rsidRPr="008A1F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FF394A"/>
    <w:multiLevelType w:val="hybridMultilevel"/>
    <w:tmpl w:val="1A34B7C8"/>
    <w:lvl w:ilvl="0" w:tplc="971C88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21CA3B4" w:tentative="1">
      <w:start w:val="1"/>
      <w:numFmt w:val="lowerLetter"/>
      <w:lvlText w:val="%2."/>
      <w:lvlJc w:val="left"/>
      <w:pPr>
        <w:ind w:left="1440" w:hanging="360"/>
      </w:pPr>
    </w:lvl>
    <w:lvl w:ilvl="2" w:tplc="D10C4CEE" w:tentative="1">
      <w:start w:val="1"/>
      <w:numFmt w:val="lowerRoman"/>
      <w:lvlText w:val="%3."/>
      <w:lvlJc w:val="right"/>
      <w:pPr>
        <w:ind w:left="2160" w:hanging="180"/>
      </w:pPr>
    </w:lvl>
    <w:lvl w:ilvl="3" w:tplc="D58E25E0" w:tentative="1">
      <w:start w:val="1"/>
      <w:numFmt w:val="decimal"/>
      <w:lvlText w:val="%4."/>
      <w:lvlJc w:val="left"/>
      <w:pPr>
        <w:ind w:left="2880" w:hanging="360"/>
      </w:pPr>
    </w:lvl>
    <w:lvl w:ilvl="4" w:tplc="5AE8CE70" w:tentative="1">
      <w:start w:val="1"/>
      <w:numFmt w:val="lowerLetter"/>
      <w:lvlText w:val="%5."/>
      <w:lvlJc w:val="left"/>
      <w:pPr>
        <w:ind w:left="3600" w:hanging="360"/>
      </w:pPr>
    </w:lvl>
    <w:lvl w:ilvl="5" w:tplc="3F10DD8A" w:tentative="1">
      <w:start w:val="1"/>
      <w:numFmt w:val="lowerRoman"/>
      <w:lvlText w:val="%6."/>
      <w:lvlJc w:val="right"/>
      <w:pPr>
        <w:ind w:left="4320" w:hanging="180"/>
      </w:pPr>
    </w:lvl>
    <w:lvl w:ilvl="6" w:tplc="A1D4CD3E" w:tentative="1">
      <w:start w:val="1"/>
      <w:numFmt w:val="decimal"/>
      <w:lvlText w:val="%7."/>
      <w:lvlJc w:val="left"/>
      <w:pPr>
        <w:ind w:left="5040" w:hanging="360"/>
      </w:pPr>
    </w:lvl>
    <w:lvl w:ilvl="7" w:tplc="6868C7B8" w:tentative="1">
      <w:start w:val="1"/>
      <w:numFmt w:val="lowerLetter"/>
      <w:lvlText w:val="%8."/>
      <w:lvlJc w:val="left"/>
      <w:pPr>
        <w:ind w:left="5760" w:hanging="360"/>
      </w:pPr>
    </w:lvl>
    <w:lvl w:ilvl="8" w:tplc="83CE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D2713"/>
    <w:multiLevelType w:val="hybridMultilevel"/>
    <w:tmpl w:val="3682865E"/>
    <w:lvl w:ilvl="0" w:tplc="9B78E6C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A424AB96" w:tentative="1">
      <w:start w:val="1"/>
      <w:numFmt w:val="lowerLetter"/>
      <w:lvlText w:val="%2."/>
      <w:lvlJc w:val="left"/>
      <w:pPr>
        <w:ind w:left="2160" w:hanging="360"/>
      </w:pPr>
    </w:lvl>
    <w:lvl w:ilvl="2" w:tplc="305A444E" w:tentative="1">
      <w:start w:val="1"/>
      <w:numFmt w:val="lowerRoman"/>
      <w:lvlText w:val="%3."/>
      <w:lvlJc w:val="right"/>
      <w:pPr>
        <w:ind w:left="2880" w:hanging="180"/>
      </w:pPr>
    </w:lvl>
    <w:lvl w:ilvl="3" w:tplc="D66EBA6C" w:tentative="1">
      <w:start w:val="1"/>
      <w:numFmt w:val="decimal"/>
      <w:lvlText w:val="%4."/>
      <w:lvlJc w:val="left"/>
      <w:pPr>
        <w:ind w:left="3600" w:hanging="360"/>
      </w:pPr>
    </w:lvl>
    <w:lvl w:ilvl="4" w:tplc="4F54C19C" w:tentative="1">
      <w:start w:val="1"/>
      <w:numFmt w:val="lowerLetter"/>
      <w:lvlText w:val="%5."/>
      <w:lvlJc w:val="left"/>
      <w:pPr>
        <w:ind w:left="4320" w:hanging="360"/>
      </w:pPr>
    </w:lvl>
    <w:lvl w:ilvl="5" w:tplc="FFF2A678" w:tentative="1">
      <w:start w:val="1"/>
      <w:numFmt w:val="lowerRoman"/>
      <w:lvlText w:val="%6."/>
      <w:lvlJc w:val="right"/>
      <w:pPr>
        <w:ind w:left="5040" w:hanging="180"/>
      </w:pPr>
    </w:lvl>
    <w:lvl w:ilvl="6" w:tplc="F7DA2C0C" w:tentative="1">
      <w:start w:val="1"/>
      <w:numFmt w:val="decimal"/>
      <w:lvlText w:val="%7."/>
      <w:lvlJc w:val="left"/>
      <w:pPr>
        <w:ind w:left="5760" w:hanging="360"/>
      </w:pPr>
    </w:lvl>
    <w:lvl w:ilvl="7" w:tplc="2A463D90" w:tentative="1">
      <w:start w:val="1"/>
      <w:numFmt w:val="lowerLetter"/>
      <w:lvlText w:val="%8."/>
      <w:lvlJc w:val="left"/>
      <w:pPr>
        <w:ind w:left="6480" w:hanging="360"/>
      </w:pPr>
    </w:lvl>
    <w:lvl w:ilvl="8" w:tplc="489E6348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66E"/>
    <w:rsid w:val="006F42EC"/>
    <w:rsid w:val="008A1FD0"/>
    <w:rsid w:val="009B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A4A85"/>
  <w15:chartTrackingRefBased/>
  <w15:docId w15:val="{365C1670-3E74-4AE6-BCDF-DA4661F7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Daudi Ombori</dc:creator>
  <cp:lastModifiedBy>Daudi Ombori</cp:lastModifiedBy>
  <cp:revision>2</cp:revision>
  <dcterms:created xsi:type="dcterms:W3CDTF">2021-05-12T16:46:00Z</dcterms:created>
  <dcterms:modified xsi:type="dcterms:W3CDTF">2021-05-12T16:46:00Z</dcterms:modified>
</cp:coreProperties>
</file>