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Marketing Management</w:t>
      </w:r>
    </w:p>
    <w:p w:rsidR="003239F1" w:rsidRDefault="003239F1" w:rsidP="003239F1">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Institutional Affiliation</w:t>
      </w:r>
    </w:p>
    <w:p w:rsidR="003239F1" w:rsidRDefault="003239F1" w:rsidP="003239F1">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Name</w:t>
      </w:r>
    </w:p>
    <w:p w:rsidR="003239F1" w:rsidRPr="003239F1" w:rsidRDefault="003239F1" w:rsidP="003239F1">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 xml:space="preserve">Date </w:t>
      </w: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Default="003239F1" w:rsidP="003239F1">
      <w:pPr>
        <w:spacing w:line="480" w:lineRule="auto"/>
        <w:rPr>
          <w:rFonts w:ascii="Times New Roman" w:hAnsi="Times New Roman" w:cs="Times New Roman"/>
          <w:b/>
          <w:sz w:val="24"/>
          <w:szCs w:val="24"/>
          <w:lang w:val="en-GB"/>
        </w:rPr>
      </w:pPr>
    </w:p>
    <w:p w:rsidR="003239F1" w:rsidRPr="003239F1" w:rsidRDefault="003239F1" w:rsidP="003239F1">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lastRenderedPageBreak/>
        <w:t>Marketing Management</w:t>
      </w:r>
    </w:p>
    <w:p w:rsidR="00023D11" w:rsidRPr="003239F1" w:rsidRDefault="00023D11" w:rsidP="003239F1">
      <w:pPr>
        <w:spacing w:line="480" w:lineRule="auto"/>
        <w:rPr>
          <w:rFonts w:ascii="Times New Roman" w:hAnsi="Times New Roman" w:cs="Times New Roman"/>
          <w:sz w:val="24"/>
          <w:szCs w:val="24"/>
          <w:lang w:val="en-GB"/>
        </w:rPr>
      </w:pPr>
      <w:r w:rsidRPr="003239F1">
        <w:rPr>
          <w:rFonts w:ascii="Times New Roman" w:hAnsi="Times New Roman" w:cs="Times New Roman"/>
          <w:b/>
          <w:sz w:val="24"/>
          <w:szCs w:val="24"/>
          <w:lang w:val="en-GB"/>
        </w:rPr>
        <w:t>The product chosen</w:t>
      </w:r>
      <w:r w:rsidRPr="003239F1">
        <w:rPr>
          <w:rFonts w:ascii="Times New Roman" w:hAnsi="Times New Roman" w:cs="Times New Roman"/>
          <w:sz w:val="24"/>
          <w:szCs w:val="24"/>
          <w:lang w:val="en-GB"/>
        </w:rPr>
        <w:t>: pepper spray key chains</w:t>
      </w:r>
    </w:p>
    <w:p w:rsidR="00023D11" w:rsidRPr="003239F1" w:rsidRDefault="00023D11" w:rsidP="003239F1">
      <w:pPr>
        <w:spacing w:line="480" w:lineRule="auto"/>
        <w:rPr>
          <w:rFonts w:ascii="Times New Roman" w:hAnsi="Times New Roman" w:cs="Times New Roman"/>
          <w:b/>
          <w:sz w:val="24"/>
          <w:szCs w:val="24"/>
          <w:lang w:val="en-GB"/>
        </w:rPr>
      </w:pPr>
      <w:r w:rsidRPr="003239F1">
        <w:rPr>
          <w:rFonts w:ascii="Times New Roman" w:hAnsi="Times New Roman" w:cs="Times New Roman"/>
          <w:b/>
          <w:sz w:val="24"/>
          <w:szCs w:val="24"/>
          <w:lang w:val="en-GB"/>
        </w:rPr>
        <w:t>Target market</w:t>
      </w:r>
    </w:p>
    <w:p w:rsidR="00023D11" w:rsidRPr="003239F1" w:rsidRDefault="00023D11" w:rsidP="003239F1">
      <w:pPr>
        <w:spacing w:line="480" w:lineRule="auto"/>
        <w:ind w:firstLine="720"/>
        <w:rPr>
          <w:rFonts w:ascii="Times New Roman" w:hAnsi="Times New Roman" w:cs="Times New Roman"/>
          <w:sz w:val="24"/>
          <w:szCs w:val="24"/>
          <w:lang w:val="en-GB"/>
        </w:rPr>
      </w:pPr>
      <w:r w:rsidRPr="003239F1">
        <w:rPr>
          <w:rFonts w:ascii="Times New Roman" w:hAnsi="Times New Roman" w:cs="Times New Roman"/>
          <w:sz w:val="24"/>
          <w:szCs w:val="24"/>
          <w:lang w:val="en-GB"/>
        </w:rPr>
        <w:t xml:space="preserve">The organization will </w:t>
      </w:r>
      <w:r w:rsidR="003239F1" w:rsidRPr="003239F1">
        <w:rPr>
          <w:rFonts w:ascii="Times New Roman" w:hAnsi="Times New Roman" w:cs="Times New Roman"/>
          <w:sz w:val="24"/>
          <w:szCs w:val="24"/>
          <w:lang w:val="en-GB"/>
        </w:rPr>
        <w:t>target women in their prime age</w:t>
      </w:r>
      <w:r w:rsidRPr="003239F1">
        <w:rPr>
          <w:rFonts w:ascii="Times New Roman" w:hAnsi="Times New Roman" w:cs="Times New Roman"/>
          <w:sz w:val="24"/>
          <w:szCs w:val="24"/>
          <w:lang w:val="en-GB"/>
        </w:rPr>
        <w:t xml:space="preserve"> between 15 and 45. The product is a type of protective key chain that </w:t>
      </w:r>
      <w:r w:rsidR="003239F1" w:rsidRPr="003239F1">
        <w:rPr>
          <w:rFonts w:ascii="Times New Roman" w:hAnsi="Times New Roman" w:cs="Times New Roman"/>
          <w:sz w:val="24"/>
          <w:szCs w:val="24"/>
          <w:lang w:val="en-GB"/>
        </w:rPr>
        <w:t>women can use when confronted with</w:t>
      </w:r>
      <w:r w:rsidRPr="003239F1">
        <w:rPr>
          <w:rFonts w:ascii="Times New Roman" w:hAnsi="Times New Roman" w:cs="Times New Roman"/>
          <w:sz w:val="24"/>
          <w:szCs w:val="24"/>
          <w:lang w:val="en-GB"/>
        </w:rPr>
        <w:t xml:space="preserve"> dangerous situations. It is essential to note that the level of gender-based violence has significantly increased with the onset of the coronavirus</w:t>
      </w:r>
      <w:r w:rsidR="003239F1" w:rsidRPr="003239F1">
        <w:rPr>
          <w:rFonts w:ascii="Times New Roman" w:hAnsi="Times New Roman" w:cs="Times New Roman"/>
          <w:sz w:val="24"/>
          <w:szCs w:val="24"/>
          <w:lang w:val="en-GB"/>
        </w:rPr>
        <w:t xml:space="preserve"> pandemic</w:t>
      </w:r>
      <w:r w:rsidRPr="003239F1">
        <w:rPr>
          <w:rFonts w:ascii="Times New Roman" w:hAnsi="Times New Roman" w:cs="Times New Roman"/>
          <w:sz w:val="24"/>
          <w:szCs w:val="24"/>
          <w:lang w:val="en-GB"/>
        </w:rPr>
        <w:t>. The easing up of restrictions has made the lives of women much harder to navigate. Women are increasingly placed in danger both at the workplace and at home. Walking to the shop can be an extreme sport for a woman who has no protective tool to use in case harassed or disturbed. As a result, the pepper spray key chain will offer a semblance of protection for young girls and women, especially during this period of time. The key chain will be relatively affordable and will targ</w:t>
      </w:r>
      <w:r w:rsidR="003239F1" w:rsidRPr="003239F1">
        <w:rPr>
          <w:rFonts w:ascii="Times New Roman" w:hAnsi="Times New Roman" w:cs="Times New Roman"/>
          <w:sz w:val="24"/>
          <w:szCs w:val="24"/>
          <w:lang w:val="en-GB"/>
        </w:rPr>
        <w:t xml:space="preserve">et middle and low-income women (Glick, 2009). </w:t>
      </w:r>
      <w:r w:rsidRPr="003239F1">
        <w:rPr>
          <w:rFonts w:ascii="Times New Roman" w:hAnsi="Times New Roman" w:cs="Times New Roman"/>
          <w:sz w:val="24"/>
          <w:szCs w:val="24"/>
          <w:lang w:val="en-GB"/>
        </w:rPr>
        <w:t xml:space="preserve">Every woman deserves to be protected hence the pricing mechanism used. The key chain will be supplied to retailers in different geographical locations. Additionally, the organization will leverage the use of social media and platforms to popularize the protective key chain. </w:t>
      </w:r>
    </w:p>
    <w:p w:rsidR="00023D11" w:rsidRPr="003239F1" w:rsidRDefault="00023D11" w:rsidP="003239F1">
      <w:pPr>
        <w:spacing w:line="480" w:lineRule="auto"/>
        <w:ind w:firstLine="720"/>
        <w:rPr>
          <w:rFonts w:ascii="Times New Roman" w:hAnsi="Times New Roman" w:cs="Times New Roman"/>
          <w:sz w:val="24"/>
          <w:szCs w:val="24"/>
          <w:lang w:val="en-GB"/>
        </w:rPr>
      </w:pPr>
      <w:r w:rsidRPr="003239F1">
        <w:rPr>
          <w:rFonts w:ascii="Times New Roman" w:hAnsi="Times New Roman" w:cs="Times New Roman"/>
          <w:sz w:val="24"/>
          <w:szCs w:val="24"/>
          <w:lang w:val="en-GB"/>
        </w:rPr>
        <w:t>With the advancements in technology and changing tastes and preferences</w:t>
      </w:r>
      <w:r w:rsidR="003239F1" w:rsidRPr="003239F1">
        <w:rPr>
          <w:rFonts w:ascii="Times New Roman" w:hAnsi="Times New Roman" w:cs="Times New Roman"/>
          <w:sz w:val="24"/>
          <w:szCs w:val="24"/>
          <w:lang w:val="en-GB"/>
        </w:rPr>
        <w:t xml:space="preserve"> of consumers</w:t>
      </w:r>
      <w:r w:rsidRPr="003239F1">
        <w:rPr>
          <w:rFonts w:ascii="Times New Roman" w:hAnsi="Times New Roman" w:cs="Times New Roman"/>
          <w:sz w:val="24"/>
          <w:szCs w:val="24"/>
          <w:lang w:val="en-GB"/>
        </w:rPr>
        <w:t xml:space="preserve">, organizations need to constantly revolutionize to retain their customers and attract new segments. The fast fashion industry is increasingly being affected by the new trends and customer preferences, especially with the demands on Gen Zs and millennials. One Company that is struggling is Forever 21. Forever 21 positions itself as a company based on culture. It prides itself on changing and always staying in style. It aims at keeping its consumers with up-to-date style trends. However, the Company has faced a significant amount of scrutiny with its inability </w:t>
      </w:r>
      <w:r w:rsidRPr="003239F1">
        <w:rPr>
          <w:rFonts w:ascii="Times New Roman" w:hAnsi="Times New Roman" w:cs="Times New Roman"/>
          <w:sz w:val="24"/>
          <w:szCs w:val="24"/>
          <w:lang w:val="en-GB"/>
        </w:rPr>
        <w:lastRenderedPageBreak/>
        <w:t xml:space="preserve">to effectively transition to a sustainable brand. Once successful, Forever 21 is facing difficulties and challenges in retaining its position in the market. The Company has been affected to the point of declaring bankruptcy; people are increasingly boycotting their products and choosing to deal with Companies such as Zara and H&amp;M who have chosen to embrace sustainability. </w:t>
      </w:r>
    </w:p>
    <w:p w:rsidR="0049755E" w:rsidRPr="003239F1" w:rsidRDefault="00023D11" w:rsidP="003239F1">
      <w:pPr>
        <w:spacing w:line="480" w:lineRule="auto"/>
        <w:ind w:firstLine="720"/>
        <w:rPr>
          <w:rFonts w:ascii="Times New Roman" w:hAnsi="Times New Roman" w:cs="Times New Roman"/>
          <w:sz w:val="24"/>
          <w:szCs w:val="24"/>
          <w:lang w:val="en-GB"/>
        </w:rPr>
      </w:pPr>
      <w:r w:rsidRPr="003239F1">
        <w:rPr>
          <w:rFonts w:ascii="Times New Roman" w:hAnsi="Times New Roman" w:cs="Times New Roman"/>
          <w:sz w:val="24"/>
          <w:szCs w:val="24"/>
          <w:lang w:val="en-GB"/>
        </w:rPr>
        <w:t>One important factor to note is that Forever 21 failed in leveraging the 4Ps of marketing. One of the components of the 4Ps is the product. The product pertains to the item the organization produces that meets the needs an</w:t>
      </w:r>
      <w:r w:rsidR="003239F1" w:rsidRPr="003239F1">
        <w:rPr>
          <w:rFonts w:ascii="Times New Roman" w:hAnsi="Times New Roman" w:cs="Times New Roman"/>
          <w:sz w:val="24"/>
          <w:szCs w:val="24"/>
          <w:lang w:val="en-GB"/>
        </w:rPr>
        <w:t xml:space="preserve">d wants of the target consumers (Sridhar, 2014). </w:t>
      </w:r>
      <w:r w:rsidRPr="003239F1">
        <w:rPr>
          <w:rFonts w:ascii="Times New Roman" w:hAnsi="Times New Roman" w:cs="Times New Roman"/>
          <w:sz w:val="24"/>
          <w:szCs w:val="24"/>
          <w:lang w:val="en-GB"/>
        </w:rPr>
        <w:t xml:space="preserve"> Companies need to have a clear concept of what their product stands for and what differentiates them from other companies dealing with similar products. Additionally, they are required to innovate and transition their products to meet the demands of the consumers. Forever 21 failed in leveraging this factor; it did not embrace sustainability when it came to the production of its products which consequently influenced the customer perception and views regarding the brand.</w:t>
      </w:r>
    </w:p>
    <w:p w:rsidR="00023D11" w:rsidRPr="003239F1" w:rsidRDefault="00023D11" w:rsidP="003239F1">
      <w:pPr>
        <w:spacing w:line="480" w:lineRule="auto"/>
        <w:rPr>
          <w:rFonts w:ascii="Times New Roman" w:hAnsi="Times New Roman" w:cs="Times New Roman"/>
          <w:sz w:val="24"/>
          <w:szCs w:val="24"/>
          <w:lang w:val="en-GB"/>
        </w:rPr>
      </w:pPr>
    </w:p>
    <w:p w:rsidR="00023D11" w:rsidRPr="003239F1" w:rsidRDefault="00023D11" w:rsidP="003239F1">
      <w:pPr>
        <w:spacing w:line="480" w:lineRule="auto"/>
        <w:rPr>
          <w:rFonts w:ascii="Times New Roman" w:hAnsi="Times New Roman" w:cs="Times New Roman"/>
          <w:sz w:val="24"/>
          <w:szCs w:val="24"/>
          <w:lang w:val="en-GB"/>
        </w:rPr>
      </w:pPr>
    </w:p>
    <w:p w:rsidR="00023D11" w:rsidRPr="003239F1" w:rsidRDefault="00023D11" w:rsidP="003239F1">
      <w:pPr>
        <w:spacing w:line="480" w:lineRule="auto"/>
        <w:rPr>
          <w:rFonts w:ascii="Times New Roman" w:hAnsi="Times New Roman" w:cs="Times New Roman"/>
          <w:sz w:val="24"/>
          <w:szCs w:val="24"/>
          <w:lang w:val="en-GB"/>
        </w:rPr>
      </w:pPr>
    </w:p>
    <w:p w:rsidR="003239F1" w:rsidRPr="003239F1" w:rsidRDefault="003239F1" w:rsidP="003239F1">
      <w:pPr>
        <w:spacing w:line="480" w:lineRule="auto"/>
        <w:jc w:val="center"/>
        <w:rPr>
          <w:rFonts w:ascii="Times New Roman" w:hAnsi="Times New Roman" w:cs="Times New Roman"/>
          <w:b/>
          <w:sz w:val="24"/>
          <w:szCs w:val="24"/>
          <w:lang w:val="en-GB"/>
        </w:rPr>
      </w:pPr>
    </w:p>
    <w:p w:rsidR="003239F1" w:rsidRDefault="003239F1" w:rsidP="003239F1">
      <w:pPr>
        <w:spacing w:line="480" w:lineRule="auto"/>
        <w:jc w:val="center"/>
        <w:rPr>
          <w:rFonts w:ascii="Times New Roman" w:hAnsi="Times New Roman" w:cs="Times New Roman"/>
          <w:b/>
          <w:sz w:val="24"/>
          <w:szCs w:val="24"/>
          <w:lang w:val="en-GB"/>
        </w:rPr>
      </w:pPr>
    </w:p>
    <w:p w:rsidR="003239F1" w:rsidRDefault="003239F1" w:rsidP="003239F1">
      <w:pPr>
        <w:spacing w:line="480" w:lineRule="auto"/>
        <w:jc w:val="center"/>
        <w:rPr>
          <w:rFonts w:ascii="Times New Roman" w:hAnsi="Times New Roman" w:cs="Times New Roman"/>
          <w:b/>
          <w:sz w:val="24"/>
          <w:szCs w:val="24"/>
          <w:lang w:val="en-GB"/>
        </w:rPr>
      </w:pPr>
    </w:p>
    <w:p w:rsidR="003239F1" w:rsidRDefault="003239F1" w:rsidP="003239F1">
      <w:pPr>
        <w:spacing w:line="480" w:lineRule="auto"/>
        <w:jc w:val="center"/>
        <w:rPr>
          <w:rFonts w:ascii="Times New Roman" w:hAnsi="Times New Roman" w:cs="Times New Roman"/>
          <w:b/>
          <w:sz w:val="24"/>
          <w:szCs w:val="24"/>
          <w:lang w:val="en-GB"/>
        </w:rPr>
      </w:pPr>
    </w:p>
    <w:p w:rsidR="003239F1" w:rsidRDefault="003239F1" w:rsidP="003239F1">
      <w:pPr>
        <w:spacing w:line="480" w:lineRule="auto"/>
        <w:jc w:val="center"/>
        <w:rPr>
          <w:rFonts w:ascii="Times New Roman" w:hAnsi="Times New Roman" w:cs="Times New Roman"/>
          <w:b/>
          <w:sz w:val="24"/>
          <w:szCs w:val="24"/>
          <w:lang w:val="en-GB"/>
        </w:rPr>
      </w:pPr>
    </w:p>
    <w:p w:rsidR="00023D11" w:rsidRPr="003239F1" w:rsidRDefault="00023D11" w:rsidP="003239F1">
      <w:pPr>
        <w:spacing w:line="480" w:lineRule="auto"/>
        <w:jc w:val="center"/>
        <w:rPr>
          <w:rFonts w:ascii="Times New Roman" w:hAnsi="Times New Roman" w:cs="Times New Roman"/>
          <w:b/>
          <w:sz w:val="24"/>
          <w:szCs w:val="24"/>
          <w:lang w:val="en-GB"/>
        </w:rPr>
      </w:pPr>
      <w:bookmarkStart w:id="0" w:name="_GoBack"/>
      <w:bookmarkEnd w:id="0"/>
      <w:r w:rsidRPr="003239F1">
        <w:rPr>
          <w:rFonts w:ascii="Times New Roman" w:hAnsi="Times New Roman" w:cs="Times New Roman"/>
          <w:b/>
          <w:sz w:val="24"/>
          <w:szCs w:val="24"/>
          <w:lang w:val="en-GB"/>
        </w:rPr>
        <w:lastRenderedPageBreak/>
        <w:t>References</w:t>
      </w:r>
    </w:p>
    <w:p w:rsidR="00023D11" w:rsidRPr="003239F1" w:rsidRDefault="00023D11" w:rsidP="003239F1">
      <w:pPr>
        <w:spacing w:line="480" w:lineRule="auto"/>
        <w:ind w:left="720" w:hanging="720"/>
        <w:rPr>
          <w:rFonts w:ascii="Times New Roman" w:hAnsi="Times New Roman" w:cs="Times New Roman"/>
          <w:color w:val="222222"/>
          <w:sz w:val="24"/>
          <w:szCs w:val="24"/>
          <w:shd w:val="clear" w:color="auto" w:fill="FFFFFF"/>
        </w:rPr>
      </w:pPr>
      <w:r w:rsidRPr="003239F1">
        <w:rPr>
          <w:rFonts w:ascii="Times New Roman" w:hAnsi="Times New Roman" w:cs="Times New Roman"/>
          <w:color w:val="222222"/>
          <w:sz w:val="24"/>
          <w:szCs w:val="24"/>
          <w:shd w:val="clear" w:color="auto" w:fill="FFFFFF"/>
        </w:rPr>
        <w:t>Glick, S. (2009). Identifying Your Target Market. </w:t>
      </w:r>
      <w:r w:rsidRPr="003239F1">
        <w:rPr>
          <w:rFonts w:ascii="Times New Roman" w:hAnsi="Times New Roman" w:cs="Times New Roman"/>
          <w:i/>
          <w:iCs/>
          <w:color w:val="222222"/>
          <w:sz w:val="24"/>
          <w:szCs w:val="24"/>
          <w:shd w:val="clear" w:color="auto" w:fill="FFFFFF"/>
        </w:rPr>
        <w:t>CPA Prac. Mgmt. F.</w:t>
      </w:r>
      <w:r w:rsidRPr="003239F1">
        <w:rPr>
          <w:rFonts w:ascii="Times New Roman" w:hAnsi="Times New Roman" w:cs="Times New Roman"/>
          <w:color w:val="222222"/>
          <w:sz w:val="24"/>
          <w:szCs w:val="24"/>
          <w:shd w:val="clear" w:color="auto" w:fill="FFFFFF"/>
        </w:rPr>
        <w:t>, </w:t>
      </w:r>
      <w:r w:rsidRPr="003239F1">
        <w:rPr>
          <w:rFonts w:ascii="Times New Roman" w:hAnsi="Times New Roman" w:cs="Times New Roman"/>
          <w:i/>
          <w:iCs/>
          <w:color w:val="222222"/>
          <w:sz w:val="24"/>
          <w:szCs w:val="24"/>
          <w:shd w:val="clear" w:color="auto" w:fill="FFFFFF"/>
        </w:rPr>
        <w:t>5</w:t>
      </w:r>
      <w:r w:rsidRPr="003239F1">
        <w:rPr>
          <w:rFonts w:ascii="Times New Roman" w:hAnsi="Times New Roman" w:cs="Times New Roman"/>
          <w:color w:val="222222"/>
          <w:sz w:val="24"/>
          <w:szCs w:val="24"/>
          <w:shd w:val="clear" w:color="auto" w:fill="FFFFFF"/>
        </w:rPr>
        <w:t>, 14.</w:t>
      </w:r>
    </w:p>
    <w:p w:rsidR="00023D11" w:rsidRPr="003239F1" w:rsidRDefault="00023D11" w:rsidP="003239F1">
      <w:pPr>
        <w:spacing w:line="480" w:lineRule="auto"/>
        <w:ind w:left="720" w:hanging="720"/>
        <w:rPr>
          <w:rFonts w:ascii="Times New Roman" w:hAnsi="Times New Roman" w:cs="Times New Roman"/>
          <w:sz w:val="24"/>
          <w:szCs w:val="24"/>
          <w:lang w:val="en-GB"/>
        </w:rPr>
      </w:pPr>
      <w:r w:rsidRPr="003239F1">
        <w:rPr>
          <w:rFonts w:ascii="Times New Roman" w:hAnsi="Times New Roman" w:cs="Times New Roman"/>
          <w:sz w:val="24"/>
          <w:szCs w:val="24"/>
          <w:lang w:val="en-GB"/>
        </w:rPr>
        <w:t>https://heinonline.org/HOL/LandingPage?handle=hein.journals/cpamanf5&amp;div=34&amp;id=&amp;page=</w:t>
      </w:r>
    </w:p>
    <w:p w:rsidR="00023D11" w:rsidRPr="003239F1" w:rsidRDefault="00023D11" w:rsidP="003239F1">
      <w:pPr>
        <w:spacing w:line="480" w:lineRule="auto"/>
        <w:ind w:left="720" w:hanging="720"/>
        <w:rPr>
          <w:rFonts w:ascii="Times New Roman" w:hAnsi="Times New Roman" w:cs="Times New Roman"/>
          <w:color w:val="222222"/>
          <w:sz w:val="24"/>
          <w:szCs w:val="24"/>
          <w:shd w:val="clear" w:color="auto" w:fill="FFFFFF"/>
        </w:rPr>
      </w:pPr>
      <w:r w:rsidRPr="003239F1">
        <w:rPr>
          <w:rFonts w:ascii="Times New Roman" w:hAnsi="Times New Roman" w:cs="Times New Roman"/>
          <w:color w:val="222222"/>
          <w:sz w:val="24"/>
          <w:szCs w:val="24"/>
          <w:shd w:val="clear" w:color="auto" w:fill="FFFFFF"/>
        </w:rPr>
        <w:t>Sridhar, K. (2014). Sustainability–‘enough for all forever’. </w:t>
      </w:r>
      <w:r w:rsidRPr="003239F1">
        <w:rPr>
          <w:rFonts w:ascii="Times New Roman" w:hAnsi="Times New Roman" w:cs="Times New Roman"/>
          <w:i/>
          <w:iCs/>
          <w:color w:val="222222"/>
          <w:sz w:val="24"/>
          <w:szCs w:val="24"/>
          <w:shd w:val="clear" w:color="auto" w:fill="FFFFFF"/>
        </w:rPr>
        <w:t>International Journal of Business Excellence</w:t>
      </w:r>
      <w:r w:rsidRPr="003239F1">
        <w:rPr>
          <w:rFonts w:ascii="Times New Roman" w:hAnsi="Times New Roman" w:cs="Times New Roman"/>
          <w:color w:val="222222"/>
          <w:sz w:val="24"/>
          <w:szCs w:val="24"/>
          <w:shd w:val="clear" w:color="auto" w:fill="FFFFFF"/>
        </w:rPr>
        <w:t>, </w:t>
      </w:r>
      <w:r w:rsidRPr="003239F1">
        <w:rPr>
          <w:rFonts w:ascii="Times New Roman" w:hAnsi="Times New Roman" w:cs="Times New Roman"/>
          <w:i/>
          <w:iCs/>
          <w:color w:val="222222"/>
          <w:sz w:val="24"/>
          <w:szCs w:val="24"/>
          <w:shd w:val="clear" w:color="auto" w:fill="FFFFFF"/>
        </w:rPr>
        <w:t>7</w:t>
      </w:r>
      <w:r w:rsidRPr="003239F1">
        <w:rPr>
          <w:rFonts w:ascii="Times New Roman" w:hAnsi="Times New Roman" w:cs="Times New Roman"/>
          <w:color w:val="222222"/>
          <w:sz w:val="24"/>
          <w:szCs w:val="24"/>
          <w:shd w:val="clear" w:color="auto" w:fill="FFFFFF"/>
        </w:rPr>
        <w:t>(4), 454-472.</w:t>
      </w:r>
    </w:p>
    <w:p w:rsidR="00023D11" w:rsidRPr="003239F1" w:rsidRDefault="00023D11" w:rsidP="003239F1">
      <w:pPr>
        <w:spacing w:line="480" w:lineRule="auto"/>
        <w:ind w:left="720" w:hanging="720"/>
        <w:rPr>
          <w:rFonts w:ascii="Times New Roman" w:hAnsi="Times New Roman" w:cs="Times New Roman"/>
          <w:sz w:val="24"/>
          <w:szCs w:val="24"/>
          <w:lang w:val="en-GB"/>
        </w:rPr>
      </w:pPr>
      <w:r w:rsidRPr="003239F1">
        <w:rPr>
          <w:rFonts w:ascii="Times New Roman" w:hAnsi="Times New Roman" w:cs="Times New Roman"/>
          <w:sz w:val="24"/>
          <w:szCs w:val="24"/>
          <w:lang w:val="en-GB"/>
        </w:rPr>
        <w:t>https://www.inderscienceonline.com/doi/abs/10.1504/IJBEX.2014.063561</w:t>
      </w:r>
    </w:p>
    <w:p w:rsidR="00023D11" w:rsidRPr="0049755E" w:rsidRDefault="00023D11">
      <w:pPr>
        <w:rPr>
          <w:lang w:val="en-GB"/>
        </w:rPr>
      </w:pPr>
    </w:p>
    <w:sectPr w:rsidR="00023D11" w:rsidRPr="0049755E" w:rsidSect="00023D11">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39A" w:rsidRDefault="0057039A" w:rsidP="00023D11">
      <w:pPr>
        <w:spacing w:after="0" w:line="240" w:lineRule="auto"/>
      </w:pPr>
      <w:r>
        <w:separator/>
      </w:r>
    </w:p>
  </w:endnote>
  <w:endnote w:type="continuationSeparator" w:id="0">
    <w:p w:rsidR="0057039A" w:rsidRDefault="0057039A" w:rsidP="00023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39A" w:rsidRDefault="0057039A" w:rsidP="00023D11">
      <w:pPr>
        <w:spacing w:after="0" w:line="240" w:lineRule="auto"/>
      </w:pPr>
      <w:r>
        <w:separator/>
      </w:r>
    </w:p>
  </w:footnote>
  <w:footnote w:type="continuationSeparator" w:id="0">
    <w:p w:rsidR="0057039A" w:rsidRDefault="0057039A" w:rsidP="00023D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D11" w:rsidRDefault="00023D11" w:rsidP="00023D11">
    <w:pPr>
      <w:pStyle w:val="Header"/>
      <w:spacing w:line="480" w:lineRule="auto"/>
      <w:jc w:val="right"/>
    </w:pPr>
    <w:r w:rsidRPr="00023D11">
      <w:rPr>
        <w:rFonts w:ascii="Times New Roman" w:hAnsi="Times New Roman" w:cs="Times New Roman"/>
        <w:sz w:val="24"/>
        <w:szCs w:val="24"/>
      </w:rPr>
      <w:t>MARKETING MANAGEMENT</w:t>
    </w:r>
    <w:r>
      <w:tab/>
    </w:r>
    <w:r>
      <w:tab/>
    </w:r>
    <w:sdt>
      <w:sdtPr>
        <w:id w:val="204339989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239F1">
          <w:rPr>
            <w:noProof/>
          </w:rPr>
          <w:t>4</w:t>
        </w:r>
        <w:r>
          <w:rPr>
            <w:noProof/>
          </w:rPr>
          <w:fldChar w:fldCharType="end"/>
        </w:r>
      </w:sdtContent>
    </w:sdt>
  </w:p>
  <w:p w:rsidR="00023D11" w:rsidRDefault="00023D1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D11" w:rsidRDefault="00023D11" w:rsidP="00023D11">
    <w:pPr>
      <w:pStyle w:val="Header"/>
      <w:spacing w:line="480" w:lineRule="auto"/>
      <w:jc w:val="right"/>
    </w:pPr>
    <w:r w:rsidRPr="00023D11">
      <w:rPr>
        <w:rFonts w:ascii="Times New Roman" w:hAnsi="Times New Roman" w:cs="Times New Roman"/>
        <w:sz w:val="24"/>
        <w:szCs w:val="24"/>
      </w:rPr>
      <w:t>Running Head: MARKETING MANAGEMENT</w:t>
    </w:r>
    <w:r>
      <w:tab/>
    </w:r>
    <w:r>
      <w:tab/>
    </w:r>
    <w:sdt>
      <w:sdtPr>
        <w:id w:val="-128603835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239F1">
          <w:rPr>
            <w:noProof/>
          </w:rPr>
          <w:t>1</w:t>
        </w:r>
        <w:r>
          <w:rPr>
            <w:noProof/>
          </w:rPr>
          <w:fldChar w:fldCharType="end"/>
        </w:r>
      </w:sdtContent>
    </w:sdt>
  </w:p>
  <w:p w:rsidR="00023D11" w:rsidRDefault="00023D1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7A3E9D"/>
    <w:multiLevelType w:val="multilevel"/>
    <w:tmpl w:val="BE3C8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55E"/>
    <w:rsid w:val="00023D11"/>
    <w:rsid w:val="003239F1"/>
    <w:rsid w:val="0049755E"/>
    <w:rsid w:val="0057039A"/>
    <w:rsid w:val="00E17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3D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3D11"/>
  </w:style>
  <w:style w:type="paragraph" w:styleId="Footer">
    <w:name w:val="footer"/>
    <w:basedOn w:val="Normal"/>
    <w:link w:val="FooterChar"/>
    <w:uiPriority w:val="99"/>
    <w:unhideWhenUsed/>
    <w:rsid w:val="00023D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3D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3D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3D11"/>
  </w:style>
  <w:style w:type="paragraph" w:styleId="Footer">
    <w:name w:val="footer"/>
    <w:basedOn w:val="Normal"/>
    <w:link w:val="FooterChar"/>
    <w:uiPriority w:val="99"/>
    <w:unhideWhenUsed/>
    <w:rsid w:val="00023D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3D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540837">
      <w:bodyDiv w:val="1"/>
      <w:marLeft w:val="0"/>
      <w:marRight w:val="0"/>
      <w:marTop w:val="0"/>
      <w:marBottom w:val="0"/>
      <w:divBdr>
        <w:top w:val="none" w:sz="0" w:space="0" w:color="auto"/>
        <w:left w:val="none" w:sz="0" w:space="0" w:color="auto"/>
        <w:bottom w:val="none" w:sz="0" w:space="0" w:color="auto"/>
        <w:right w:val="none" w:sz="0" w:space="0" w:color="auto"/>
      </w:divBdr>
    </w:div>
    <w:div w:id="324095361">
      <w:bodyDiv w:val="1"/>
      <w:marLeft w:val="0"/>
      <w:marRight w:val="0"/>
      <w:marTop w:val="0"/>
      <w:marBottom w:val="0"/>
      <w:divBdr>
        <w:top w:val="none" w:sz="0" w:space="0" w:color="auto"/>
        <w:left w:val="none" w:sz="0" w:space="0" w:color="auto"/>
        <w:bottom w:val="none" w:sz="0" w:space="0" w:color="auto"/>
        <w:right w:val="none" w:sz="0" w:space="0" w:color="auto"/>
      </w:divBdr>
      <w:divsChild>
        <w:div w:id="1199389106">
          <w:marLeft w:val="0"/>
          <w:marRight w:val="0"/>
          <w:marTop w:val="0"/>
          <w:marBottom w:val="450"/>
          <w:divBdr>
            <w:top w:val="none" w:sz="0" w:space="0" w:color="auto"/>
            <w:left w:val="none" w:sz="0" w:space="0" w:color="auto"/>
            <w:bottom w:val="none" w:sz="0" w:space="0" w:color="auto"/>
            <w:right w:val="none" w:sz="0" w:space="0" w:color="auto"/>
          </w:divBdr>
          <w:divsChild>
            <w:div w:id="307513604">
              <w:marLeft w:val="0"/>
              <w:marRight w:val="0"/>
              <w:marTop w:val="0"/>
              <w:marBottom w:val="0"/>
              <w:divBdr>
                <w:top w:val="none" w:sz="0" w:space="0" w:color="auto"/>
                <w:left w:val="none" w:sz="0" w:space="0" w:color="auto"/>
                <w:bottom w:val="none" w:sz="0" w:space="0" w:color="auto"/>
                <w:right w:val="none" w:sz="0" w:space="0" w:color="auto"/>
              </w:divBdr>
              <w:divsChild>
                <w:div w:id="1274173320">
                  <w:marLeft w:val="0"/>
                  <w:marRight w:val="0"/>
                  <w:marTop w:val="0"/>
                  <w:marBottom w:val="0"/>
                  <w:divBdr>
                    <w:top w:val="none" w:sz="0" w:space="0" w:color="auto"/>
                    <w:left w:val="none" w:sz="0" w:space="0" w:color="auto"/>
                    <w:bottom w:val="none" w:sz="0" w:space="0" w:color="auto"/>
                    <w:right w:val="none" w:sz="0" w:space="0" w:color="auto"/>
                  </w:divBdr>
                  <w:divsChild>
                    <w:div w:id="119099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visitor</dc:creator>
  <cp:lastModifiedBy>visitor</cp:lastModifiedBy>
  <cp:revision>2</cp:revision>
  <dcterms:created xsi:type="dcterms:W3CDTF">2021-05-09T09:28:00Z</dcterms:created>
  <dcterms:modified xsi:type="dcterms:W3CDTF">2021-05-09T09:28:00Z</dcterms:modified>
</cp:coreProperties>
</file>