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C9A" w:rsidRDefault="003F3C9A" w:rsidP="003F3C9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F3C9A" w:rsidRDefault="003F3C9A" w:rsidP="003F3C9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F3C9A" w:rsidRDefault="003F3C9A" w:rsidP="003F3C9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F3C9A" w:rsidRDefault="003F3C9A" w:rsidP="003F3C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Financial and Risk Analysis of Apple Inc.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Name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Institution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Course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Instructor</w:t>
      </w:r>
    </w:p>
    <w:p w:rsidR="003F3C9A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Date</w:t>
      </w:r>
    </w:p>
    <w:p w:rsidR="000F1025" w:rsidRPr="003F3C9A" w:rsidRDefault="003F3C9A">
      <w:pPr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-1151677469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noProof/>
          <w:sz w:val="22"/>
          <w:szCs w:val="22"/>
        </w:rPr>
      </w:sdtEndPr>
      <w:sdtContent>
        <w:p w:rsidR="000F1025" w:rsidRPr="00811397" w:rsidRDefault="00811397" w:rsidP="00811397">
          <w:pPr>
            <w:pStyle w:val="TOCHeading"/>
            <w:spacing w:line="480" w:lineRule="auto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811397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Table of contents</w:t>
          </w:r>
        </w:p>
        <w:p w:rsidR="00811397" w:rsidRPr="00811397" w:rsidRDefault="000F1025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begin"/>
          </w: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instrText xml:space="preserve"> TOC \o "1-3" \h \z \u </w:instrText>
          </w: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separate"/>
          </w:r>
          <w:hyperlink w:anchor="_Toc71407519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Introduction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_Toc71407519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0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History of the organization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_Toc71407520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1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Design and financial activities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_Toc71407521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2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Organizational Structure of Apple Inc.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_Toc71407522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3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Products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_Toc71407523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4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Financial analysis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_Toc71407524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5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Income statement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_Toc71407525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6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Balance sheet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_Toc71407526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7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Liquidity and solvency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_Toc71407527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8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Off-Balance sheet item analysis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_Toc71407528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9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Regulatory compliance analysis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_Toc71407529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0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Risk analysis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_Toc71407530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1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Advice on risk management strategies.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_Toc71407531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2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Conclusion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_Toc71407532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B2368F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3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References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_Toc71407533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F1025" w:rsidRDefault="000F1025" w:rsidP="00811397">
          <w:pPr>
            <w:spacing w:line="480" w:lineRule="auto"/>
          </w:pP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0F1025" w:rsidRDefault="000F102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207EFB" w:rsidRPr="004C20AA" w:rsidRDefault="00207EFB" w:rsidP="00195CD3">
      <w:pPr>
        <w:shd w:val="clear" w:color="auto" w:fill="FFFFFF"/>
        <w:spacing w:before="100" w:beforeAutospacing="1" w:after="100" w:afterAutospacing="1" w:line="48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bCs/>
          <w:sz w:val="24"/>
          <w:szCs w:val="24"/>
        </w:rPr>
        <w:t>Apple Inc. Financial and risk analysis report</w:t>
      </w:r>
    </w:p>
    <w:p w:rsidR="00207EFB" w:rsidRPr="000F1025" w:rsidRDefault="00207EFB" w:rsidP="000F1025">
      <w:pPr>
        <w:pStyle w:val="Heading1"/>
        <w:spacing w:line="480" w:lineRule="auto"/>
        <w:rPr>
          <w:rFonts w:eastAsia="Times New Roman"/>
        </w:rPr>
      </w:pPr>
      <w:bookmarkStart w:id="0" w:name="_Toc71407519"/>
      <w:r w:rsidRPr="000F1025">
        <w:rPr>
          <w:rFonts w:eastAsia="Times New Roman"/>
        </w:rPr>
        <w:t>Introduction</w:t>
      </w:r>
      <w:bookmarkEnd w:id="0"/>
    </w:p>
    <w:p w:rsidR="00DD06C9" w:rsidRPr="000F1025" w:rsidRDefault="00DD06C9" w:rsidP="000F1025">
      <w:pPr>
        <w:pStyle w:val="Heading2"/>
        <w:spacing w:line="480" w:lineRule="auto"/>
        <w:rPr>
          <w:rFonts w:eastAsia="Times New Roman"/>
        </w:rPr>
      </w:pPr>
      <w:bookmarkStart w:id="1" w:name="_Toc71407520"/>
      <w:r w:rsidRPr="000F1025">
        <w:rPr>
          <w:rFonts w:eastAsia="Times New Roman"/>
        </w:rPr>
        <w:t>History</w:t>
      </w:r>
      <w:r w:rsidR="000F1025" w:rsidRPr="000F1025">
        <w:rPr>
          <w:rFonts w:eastAsia="Times New Roman"/>
        </w:rPr>
        <w:t xml:space="preserve"> of the organization</w:t>
      </w:r>
      <w:bookmarkEnd w:id="1"/>
      <w:r w:rsidR="000F1025" w:rsidRPr="000F1025">
        <w:rPr>
          <w:rFonts w:eastAsia="Times New Roman"/>
        </w:rPr>
        <w:t xml:space="preserve"> </w:t>
      </w:r>
    </w:p>
    <w:p w:rsidR="00A240EC" w:rsidRDefault="00A240EC" w:rsidP="0054250C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F7C">
        <w:rPr>
          <w:rFonts w:ascii="Times New Roman" w:eastAsia="Times New Roman" w:hAnsi="Times New Roman" w:cs="Times New Roman"/>
          <w:sz w:val="24"/>
          <w:szCs w:val="24"/>
        </w:rPr>
        <w:t>Apple</w:t>
      </w:r>
      <w:r w:rsidR="005C690F" w:rsidRPr="00597F7C">
        <w:rPr>
          <w:rFonts w:ascii="Times New Roman" w:eastAsia="Times New Roman" w:hAnsi="Times New Roman" w:cs="Times New Roman"/>
          <w:sz w:val="24"/>
          <w:szCs w:val="24"/>
        </w:rPr>
        <w:t xml:space="preserve"> Inc. w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>as founded on 1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April </w:t>
      </w:r>
      <w:r w:rsidR="005C690F" w:rsidRPr="00597F7C">
        <w:rPr>
          <w:rFonts w:ascii="Times New Roman" w:eastAsia="Times New Roman" w:hAnsi="Times New Roman" w:cs="Times New Roman"/>
          <w:sz w:val="24"/>
          <w:szCs w:val="24"/>
        </w:rPr>
        <w:t xml:space="preserve">1976 by Steve Jobs 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5C690F" w:rsidRPr="00597F7C">
        <w:rPr>
          <w:rFonts w:ascii="Times New Roman" w:eastAsia="Times New Roman" w:hAnsi="Times New Roman" w:cs="Times New Roman"/>
          <w:sz w:val="24"/>
          <w:szCs w:val="24"/>
        </w:rPr>
        <w:t xml:space="preserve">Steve </w:t>
      </w:r>
      <w:r w:rsidR="005C690F" w:rsidRPr="0054250C">
        <w:rPr>
          <w:rFonts w:ascii="Times New Roman" w:eastAsia="Times New Roman" w:hAnsi="Times New Roman" w:cs="Times New Roman"/>
          <w:sz w:val="24"/>
          <w:szCs w:val="24"/>
        </w:rPr>
        <w:t>Wozniak</w:t>
      </w:r>
      <w:r w:rsidR="0054250C" w:rsidRP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(Payne, 2017).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The two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visualized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that they could change people’</w:t>
      </w:r>
      <w:r>
        <w:rPr>
          <w:rFonts w:ascii="Times New Roman" w:eastAsia="Times New Roman" w:hAnsi="Times New Roman" w:cs="Times New Roman"/>
          <w:sz w:val="24"/>
          <w:szCs w:val="24"/>
        </w:rPr>
        <w:t>s perspec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tives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in computes by making small gadgets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suitable for homes and offices. In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opinions, these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device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s were user friendly. Steve Jobs and Wozniak started the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company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in a garage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and the original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pple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computer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lacked the monitor, keyboard and casing. This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first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device was 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 xml:space="preserve">revised in 1977 with the introduction of </w:t>
      </w:r>
      <w:r w:rsidR="00811397" w:rsidRPr="0054250C">
        <w:rPr>
          <w:rFonts w:ascii="Times New Roman" w:eastAsia="Times New Roman" w:hAnsi="Times New Roman" w:cs="Times New Roman"/>
          <w:sz w:val="24"/>
          <w:szCs w:val="24"/>
        </w:rPr>
        <w:t>colored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 xml:space="preserve"> graphics</w:t>
      </w:r>
      <w:r w:rsidR="00831628" w:rsidRPr="0054250C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 xml:space="preserve"> and sales increased from $7.8 million to $117 million</w:t>
      </w:r>
      <w:r w:rsidR="0054250C" w:rsidRP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54250C" w:rsidRPr="0054250C">
        <w:rPr>
          <w:rFonts w:ascii="Times New Roman" w:eastAsia="Times New Roman" w:hAnsi="Times New Roman" w:cs="Times New Roman"/>
          <w:sz w:val="24"/>
          <w:szCs w:val="24"/>
        </w:rPr>
        <w:t>Magwizi, 2020)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In thi</w:t>
      </w:r>
      <w:r>
        <w:rPr>
          <w:rFonts w:ascii="Times New Roman" w:eastAsia="Times New Roman" w:hAnsi="Times New Roman" w:cs="Times New Roman"/>
          <w:sz w:val="24"/>
          <w:szCs w:val="24"/>
        </w:rPr>
        <w:t>s year, Apple Inc. as an organization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became known to the public. With time Wozniak’s interest in the </w:t>
      </w:r>
      <w:r>
        <w:rPr>
          <w:rFonts w:ascii="Times New Roman" w:eastAsia="Times New Roman" w:hAnsi="Times New Roman" w:cs="Times New Roman"/>
          <w:sz w:val="24"/>
          <w:szCs w:val="24"/>
        </w:rPr>
        <w:t>company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diminished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left the organization in 1983. Steve Jobs hired a new president, John Sculley, a move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that backfired and prompted the creation of </w:t>
      </w:r>
      <w:r>
        <w:rPr>
          <w:rFonts w:ascii="Times New Roman" w:eastAsia="Times New Roman" w:hAnsi="Times New Roman" w:cs="Times New Roman"/>
          <w:sz w:val="24"/>
          <w:szCs w:val="24"/>
        </w:rPr>
        <w:t>NeXT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Software. Though the 1980s, Apple </w:t>
      </w:r>
      <w:r>
        <w:rPr>
          <w:rFonts w:ascii="Times New Roman" w:eastAsia="Times New Roman" w:hAnsi="Times New Roman" w:cs="Times New Roman"/>
          <w:sz w:val="24"/>
          <w:szCs w:val="24"/>
        </w:rPr>
        <w:t>maintained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a track of good financial records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in 1985, Microsoft proposed the need for licensure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which was declined by Apple’s management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250C" w:rsidRP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(Payne, </w:t>
      </w:r>
      <w:r w:rsid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2017)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However, this move was detrimental because Microsoft became one of Apple’s competitors throughout the 1980s and 1990s. </w:t>
      </w:r>
    </w:p>
    <w:p w:rsidR="008320EA" w:rsidRPr="00597F7C" w:rsidRDefault="00A240EC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1997, Apple bough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Steve Job’s NeXT Software and made Jobs the Interim CEO. This former board member started revamping the company by forging a partnership with Microsoft that created the Mac version of Apple’s Software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Amin &amp; Munsi, 2020)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Steve Jobs also introduced iBook computers,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Pod and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Tunes shortly after his appointment. He also release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iPhone and the Apple Television before his death in 2011. </w:t>
      </w:r>
      <w:r w:rsidR="00DD06C9">
        <w:rPr>
          <w:rFonts w:ascii="Times New Roman" w:eastAsia="Times New Roman" w:hAnsi="Times New Roman" w:cs="Times New Roman"/>
          <w:sz w:val="24"/>
          <w:szCs w:val="24"/>
        </w:rPr>
        <w:t xml:space="preserve">Despite the challenges that the organization has faced over the years, Apple Inc. has pushed beyond its limits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="00DD06C9">
        <w:rPr>
          <w:rFonts w:ascii="Times New Roman" w:eastAsia="Times New Roman" w:hAnsi="Times New Roman" w:cs="Times New Roman"/>
          <w:sz w:val="24"/>
          <w:szCs w:val="24"/>
        </w:rPr>
        <w:t xml:space="preserve"> creativity by ensuring that it produces the best gadgets in the market. Being more than thirty years old today, Apple arguably has a significant impact o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</w:t>
      </w:r>
      <w:r w:rsidR="00DD06C9">
        <w:rPr>
          <w:rFonts w:ascii="Times New Roman" w:eastAsia="Times New Roman" w:hAnsi="Times New Roman" w:cs="Times New Roman"/>
          <w:sz w:val="24"/>
          <w:szCs w:val="24"/>
        </w:rPr>
        <w:t xml:space="preserve"> technology. </w:t>
      </w:r>
    </w:p>
    <w:p w:rsidR="00DD06C9" w:rsidRPr="000F1025" w:rsidRDefault="00207EFB" w:rsidP="000F1025">
      <w:pPr>
        <w:pStyle w:val="Heading2"/>
        <w:rPr>
          <w:rFonts w:eastAsia="Times New Roman"/>
        </w:rPr>
      </w:pPr>
      <w:bookmarkStart w:id="2" w:name="_Toc71407521"/>
      <w:r w:rsidRPr="000F1025">
        <w:rPr>
          <w:rFonts w:eastAsia="Times New Roman"/>
        </w:rPr>
        <w:t>Design and financial activities</w:t>
      </w:r>
      <w:bookmarkEnd w:id="2"/>
    </w:p>
    <w:p w:rsidR="00DD06C9" w:rsidRDefault="00DD06C9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utilizes various techniques to stay ahead of its competitors. For instance, it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focused on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providing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the best customer experience through its innovative programs and technology. Its business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strategy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exerts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leverage on its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exceptional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capability of designing and developing its OS, hardware software and services to support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its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OS.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Its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designs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are most of the time superior to their competitors. As part of its leverage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strategy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, Apple Inc. utilizes the internet in advertising where customers who have already purchased the products can get information on new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releases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(Lockamy, 2017)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. Clients can also download and update their operating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systems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, digital content, and applications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Mac, iPhone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iPad or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iOS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D06C9" w:rsidRPr="00DD06C9" w:rsidRDefault="000638F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Apple Inc. also upholds a top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buyer experience evident from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68B">
        <w:rPr>
          <w:rFonts w:ascii="Times New Roman" w:eastAsia="Times New Roman" w:hAnsi="Times New Roman" w:cs="Times New Roman"/>
          <w:sz w:val="24"/>
          <w:szCs w:val="24"/>
        </w:rPr>
        <w:t>well-trained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salespersons who excellently portray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company's values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attract and keep clien</w:t>
      </w:r>
      <w:r>
        <w:rPr>
          <w:rFonts w:ascii="Times New Roman" w:eastAsia="Times New Roman" w:hAnsi="Times New Roman" w:cs="Times New Roman"/>
          <w:sz w:val="24"/>
          <w:szCs w:val="24"/>
        </w:rPr>
        <w:t>ts. Subsequently, the organization’s system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works on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expanding and building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retail stores a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nd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third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party affiliates to reach more clients. Lastly, the company invests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n marketing, research and development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which is evident from their new releases that startle the world each time. </w:t>
      </w:r>
    </w:p>
    <w:p w:rsidR="00DD06C9" w:rsidRDefault="00DD06C9" w:rsidP="000F1025">
      <w:pPr>
        <w:pStyle w:val="Heading2"/>
        <w:rPr>
          <w:rFonts w:eastAsia="Times New Roman"/>
        </w:rPr>
      </w:pPr>
      <w:bookmarkStart w:id="3" w:name="_Toc71407522"/>
      <w:r w:rsidRPr="004C20AA">
        <w:rPr>
          <w:rFonts w:eastAsia="Times New Roman"/>
        </w:rPr>
        <w:t>Organizational Structure of Apple Inc.</w:t>
      </w:r>
      <w:bookmarkEnd w:id="3"/>
    </w:p>
    <w:p w:rsidR="00DD06C9" w:rsidRPr="00DD06C9" w:rsidRDefault="00B96463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organizational structure of Apple is geographically based. Although the company is global, it is mainly segmented into the American, European, Chinese, Japanese and Asian Pacific market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Trivedi, 2019)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American market is divided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Northern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southern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regions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On the other hand, the European market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comprises of Europe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countries, India,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Middle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East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Africa. The Chinese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segment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made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China, Hong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Kong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Taiwan. Lastly, the Asian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Pacific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segment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omprises of Australia and othe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Asian countries.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Although each segment is supplied with similar products, some elements are twe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 xml:space="preserve">ked to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align with the user's geographical location effectively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07EFB" w:rsidRDefault="00207EFB" w:rsidP="000F1025">
      <w:pPr>
        <w:pStyle w:val="Heading2"/>
        <w:rPr>
          <w:rFonts w:eastAsia="Times New Roman"/>
        </w:rPr>
      </w:pPr>
      <w:bookmarkStart w:id="4" w:name="_Toc71407523"/>
      <w:r w:rsidRPr="004C20AA">
        <w:rPr>
          <w:rFonts w:eastAsia="Times New Roman"/>
        </w:rPr>
        <w:t>Products</w:t>
      </w:r>
      <w:bookmarkEnd w:id="4"/>
      <w:r w:rsidRPr="004C20AA">
        <w:rPr>
          <w:rFonts w:eastAsia="Times New Roman"/>
        </w:rPr>
        <w:t xml:space="preserve"> </w:t>
      </w:r>
    </w:p>
    <w:p w:rsidR="005C690F" w:rsidRDefault="0080080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deals in a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variety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products</w:t>
      </w:r>
      <w:r>
        <w:rPr>
          <w:rFonts w:ascii="Times New Roman" w:eastAsia="Times New Roman" w:hAnsi="Times New Roman" w:cs="Times New Roman"/>
          <w:sz w:val="24"/>
          <w:szCs w:val="24"/>
        </w:rPr>
        <w:t>. The company manufactures media gadgets, PCs, music players, programming software, and digital applications. Its range of products include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Phone, IPad, Mac,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Pod, Apple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atch, Apple television, progra</w:t>
      </w:r>
      <w:r w:rsidR="00F12F99">
        <w:rPr>
          <w:rFonts w:ascii="Times New Roman" w:eastAsia="Times New Roman" w:hAnsi="Times New Roman" w:cs="Times New Roman"/>
          <w:sz w:val="24"/>
          <w:szCs w:val="24"/>
        </w:rPr>
        <w:t>mming software, IOS, Mac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OS</w:t>
      </w:r>
      <w:bookmarkStart w:id="5" w:name="_GoBack"/>
      <w:bookmarkEnd w:id="5"/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Watch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OS, and TVOS. The organization is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responsible for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delivering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both free and purchased applications through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Tunes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Mac, TV app,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iBooks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App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tore.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Sales are made through online platforms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 xml:space="preserve"> retail stores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or third-party resellers, e.g. cellular network owners, wholesale,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 xml:space="preserve"> and retail stores. Clients range from business owners, the government, education stakeholders and regular people. </w:t>
      </w:r>
    </w:p>
    <w:p w:rsidR="00207EFB" w:rsidRPr="00207EFB" w:rsidRDefault="008320E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attain and retain profits, Apple Inc. must have faced various challenges and dealt with them successfully over the years. These challenges may emerge from its operations, organizational structure and finances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Shah, 2020)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These challenges pose risks to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liquidity of both the company and its shareholders. This paper first analyzes the finances of Apple for three years to establish a position on its value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then later assesses the risks to profitability. The last segment of the paper suggests some actions that may mitigate these risks. </w:t>
      </w:r>
    </w:p>
    <w:p w:rsidR="00207EFB" w:rsidRPr="004C20AA" w:rsidRDefault="00207EFB" w:rsidP="000F1025">
      <w:pPr>
        <w:pStyle w:val="Heading1"/>
        <w:spacing w:line="480" w:lineRule="auto"/>
        <w:rPr>
          <w:rFonts w:eastAsia="Times New Roman"/>
        </w:rPr>
      </w:pPr>
      <w:bookmarkStart w:id="6" w:name="_Toc71407524"/>
      <w:r w:rsidRPr="004C20AA">
        <w:rPr>
          <w:rFonts w:eastAsia="Times New Roman"/>
        </w:rPr>
        <w:t>Financial analysis</w:t>
      </w:r>
      <w:bookmarkEnd w:id="6"/>
    </w:p>
    <w:p w:rsidR="00207EFB" w:rsidRPr="000F1025" w:rsidRDefault="00207EFB" w:rsidP="000F1025">
      <w:pPr>
        <w:pStyle w:val="Heading2"/>
        <w:spacing w:line="480" w:lineRule="auto"/>
        <w:rPr>
          <w:rFonts w:eastAsia="Times New Roman"/>
        </w:rPr>
      </w:pPr>
      <w:bookmarkStart w:id="7" w:name="_Toc71407525"/>
      <w:r w:rsidRPr="000F1025">
        <w:rPr>
          <w:rFonts w:eastAsia="Times New Roman"/>
        </w:rPr>
        <w:t>Income statement</w:t>
      </w:r>
      <w:bookmarkEnd w:id="7"/>
    </w:p>
    <w:p w:rsidR="005D1A48" w:rsidRDefault="005D1A48" w:rsidP="000F1025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Accor</w:t>
      </w:r>
      <w:r w:rsidR="00B54E4E">
        <w:rPr>
          <w:rFonts w:ascii="Times New Roman" w:eastAsia="Times New Roman" w:hAnsi="Times New Roman" w:cs="Times New Roman"/>
          <w:sz w:val="24"/>
          <w:szCs w:val="24"/>
        </w:rPr>
        <w:t xml:space="preserve">ding to the income statement released by </w:t>
      </w:r>
      <w:r>
        <w:rPr>
          <w:rFonts w:ascii="Times New Roman" w:eastAsia="Times New Roman" w:hAnsi="Times New Roman" w:cs="Times New Roman"/>
          <w:sz w:val="24"/>
          <w:szCs w:val="24"/>
        </w:rPr>
        <w:t>Apple Inc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between 2018 and 2020, the highest growth in sales was in 2018 at 16.2%. The numbers declined in 2019 by 2.2%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probably due to the COVID-19 pandemic and rose again in 2020 by 5.5%. 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The net income also had a similar trend where the highest income was recorded in 2018 and the lowest in 2019. The income statement, net income growth,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percentage in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growth of sales </w:t>
      </w:r>
      <w:r w:rsidRPr="005D1A48">
        <w:rPr>
          <w:rFonts w:ascii="Times New Roman" w:eastAsia="Times New Roman" w:hAnsi="Times New Roman" w:cs="Times New Roman"/>
          <w:sz w:val="24"/>
          <w:szCs w:val="24"/>
        </w:rPr>
        <w:t>of Apple Inc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1A48">
        <w:rPr>
          <w:rFonts w:ascii="Times New Roman" w:eastAsia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 w:rsidRPr="005D1A48">
        <w:rPr>
          <w:rFonts w:ascii="Times New Roman" w:eastAsia="Times New Roman" w:hAnsi="Times New Roman" w:cs="Times New Roman"/>
          <w:sz w:val="24"/>
          <w:szCs w:val="24"/>
        </w:rPr>
        <w:t xml:space="preserve">illustrated in Appendix 1. </w:t>
      </w:r>
    </w:p>
    <w:p w:rsidR="00207EFB" w:rsidRDefault="00207EFB" w:rsidP="000F1025">
      <w:pPr>
        <w:pStyle w:val="Heading2"/>
        <w:rPr>
          <w:rFonts w:eastAsia="Times New Roman"/>
        </w:rPr>
      </w:pPr>
      <w:bookmarkStart w:id="8" w:name="_Toc71407526"/>
      <w:r w:rsidRPr="007109AB">
        <w:rPr>
          <w:rFonts w:eastAsia="Times New Roman"/>
        </w:rPr>
        <w:t>Balance sheet</w:t>
      </w:r>
      <w:bookmarkEnd w:id="8"/>
      <w:r w:rsidRPr="007109AB">
        <w:rPr>
          <w:rFonts w:eastAsia="Times New Roman"/>
        </w:rPr>
        <w:t xml:space="preserve"> </w:t>
      </w:r>
    </w:p>
    <w:p w:rsidR="005D1A48" w:rsidRDefault="00954154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organization’s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balance sheet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reveals that between 2018 and 2020, this company has been experiencing a negative trend in assets’ growth.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>However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most critical plunge of assets was in 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ye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 2019.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The current ratio was the highest in 2019 and the lowest in 2020. </w:t>
      </w:r>
      <w:r w:rsidR="005D1A48" w:rsidRPr="005D1A48">
        <w:rPr>
          <w:rFonts w:ascii="Times New Roman" w:eastAsia="Times New Roman" w:hAnsi="Times New Roman" w:cs="Times New Roman"/>
          <w:sz w:val="24"/>
          <w:szCs w:val="24"/>
        </w:rPr>
        <w:t>The balance sheet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>, total growth in assets</w:t>
      </w:r>
      <w:r w:rsidR="000F10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F1025" w:rsidRPr="005D1A48">
        <w:rPr>
          <w:rFonts w:ascii="Times New Roman" w:eastAsia="Times New Roman" w:hAnsi="Times New Roman" w:cs="Times New Roman"/>
          <w:sz w:val="24"/>
          <w:szCs w:val="24"/>
        </w:rPr>
        <w:t>current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 ratio analysis </w:t>
      </w:r>
      <w:r w:rsidR="005D1A48" w:rsidRPr="005D1A48">
        <w:rPr>
          <w:rFonts w:ascii="Times New Roman" w:eastAsia="Times New Roman" w:hAnsi="Times New Roman" w:cs="Times New Roman"/>
          <w:sz w:val="24"/>
          <w:szCs w:val="24"/>
        </w:rPr>
        <w:t xml:space="preserve">of Apple Inc. is as illustrated in appendix 2. </w:t>
      </w:r>
    </w:p>
    <w:p w:rsidR="00207EFB" w:rsidRDefault="00207EFB" w:rsidP="000F1025">
      <w:pPr>
        <w:pStyle w:val="Heading2"/>
        <w:rPr>
          <w:rFonts w:eastAsia="Times New Roman"/>
        </w:rPr>
      </w:pPr>
      <w:bookmarkStart w:id="9" w:name="_Toc71407527"/>
      <w:r w:rsidRPr="004C20AA">
        <w:rPr>
          <w:rFonts w:eastAsia="Times New Roman"/>
        </w:rPr>
        <w:t>Liquidity and solvency</w:t>
      </w:r>
      <w:bookmarkEnd w:id="9"/>
    </w:p>
    <w:p w:rsidR="00530D8D" w:rsidRPr="00530D8D" w:rsidRDefault="00530D8D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Considering that the organization has been experiencing negative growth in assets, it is imperative to look into the possibility of insolvency. The three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-year analysis of the percentage liability and assets ratio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reveals that the company was at its best in 2018. Perhaps this ratio is elevated in 2020 because the company was affected by the economic crises of 2019. </w:t>
      </w:r>
    </w:p>
    <w:p w:rsidR="00207EFB" w:rsidRPr="004C20AA" w:rsidRDefault="00207EFB" w:rsidP="000F1025">
      <w:pPr>
        <w:pStyle w:val="Heading2"/>
        <w:rPr>
          <w:rFonts w:eastAsia="Times New Roman"/>
        </w:rPr>
      </w:pPr>
      <w:bookmarkStart w:id="10" w:name="_Toc71407528"/>
      <w:r w:rsidRPr="004C20AA">
        <w:rPr>
          <w:rFonts w:eastAsia="Times New Roman"/>
        </w:rPr>
        <w:t>Off-Balance sheet item analysis</w:t>
      </w:r>
      <w:bookmarkEnd w:id="10"/>
    </w:p>
    <w:p w:rsidR="00207EFB" w:rsidRDefault="00306A09" w:rsidP="00530D8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Warranties</w:t>
      </w:r>
    </w:p>
    <w:p w:rsidR="00431C86" w:rsidRPr="00431C86" w:rsidRDefault="00431C86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Product warranties are among the non-balance sheet items that may affect the finances of the company. For instance, the company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agrees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client that it will service products that may be damaged on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point of sale or up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certain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period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use. The company also offers an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in trade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possibility where the client may exchange the damaged products with another one for a lesser amount provided the contractual terms are met. Although these warranties are covered under insurance, some may be too significant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they may affect the net profit. </w:t>
      </w:r>
    </w:p>
    <w:p w:rsidR="00306A09" w:rsidRPr="000F1025" w:rsidRDefault="00306A09" w:rsidP="000F1025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025">
        <w:rPr>
          <w:rFonts w:ascii="Times New Roman" w:eastAsia="Times New Roman" w:hAnsi="Times New Roman" w:cs="Times New Roman"/>
          <w:sz w:val="24"/>
          <w:szCs w:val="24"/>
        </w:rPr>
        <w:t xml:space="preserve">Unconditional purchase obligations </w:t>
      </w:r>
    </w:p>
    <w:p w:rsidR="00431C86" w:rsidRDefault="00431C86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company also incurs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off-balance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costs in supply arrangements, internet services, and in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tellectual property acquisition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These costs may sometimes not be captured in the balance sheet.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 xml:space="preserve">For example, as in 2018, the unconditional purchase obligations amounted to $8 billion. </w:t>
      </w:r>
    </w:p>
    <w:p w:rsidR="00306A09" w:rsidRPr="000F1025" w:rsidRDefault="00306A09" w:rsidP="000F1025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025">
        <w:rPr>
          <w:rFonts w:ascii="Times New Roman" w:eastAsia="Times New Roman" w:hAnsi="Times New Roman" w:cs="Times New Roman"/>
          <w:sz w:val="24"/>
          <w:szCs w:val="24"/>
        </w:rPr>
        <w:t xml:space="preserve">Operating leases </w:t>
      </w:r>
    </w:p>
    <w:p w:rsidR="00306A09" w:rsidRPr="00306A09" w:rsidRDefault="0069622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may lease equipment, space or facilities under non-cancelable lease agreements. These costs may sometimes be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high,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although they are not captured in the balance sheet. For example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2018, the total operating leases were over $9 billion. </w:t>
      </w:r>
    </w:p>
    <w:p w:rsidR="0069622B" w:rsidRPr="004C20AA" w:rsidRDefault="00207EFB" w:rsidP="000F1025">
      <w:pPr>
        <w:pStyle w:val="Heading2"/>
        <w:rPr>
          <w:rFonts w:eastAsia="Times New Roman"/>
        </w:rPr>
      </w:pPr>
      <w:bookmarkStart w:id="11" w:name="_Toc71407529"/>
      <w:r w:rsidRPr="004C20AA">
        <w:rPr>
          <w:rFonts w:eastAsia="Times New Roman"/>
        </w:rPr>
        <w:t xml:space="preserve">Regulatory compliance </w:t>
      </w:r>
      <w:r w:rsidR="005D4B9F">
        <w:rPr>
          <w:rFonts w:eastAsia="Times New Roman"/>
        </w:rPr>
        <w:t>analysis</w:t>
      </w:r>
      <w:bookmarkEnd w:id="11"/>
      <w:r w:rsidR="005D4B9F">
        <w:rPr>
          <w:rFonts w:eastAsia="Times New Roman"/>
        </w:rPr>
        <w:t xml:space="preserve"> </w:t>
      </w:r>
    </w:p>
    <w:p w:rsidR="00207EFB" w:rsidRDefault="00207EFB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R$D and product development policy</w:t>
      </w:r>
    </w:p>
    <w:p w:rsidR="0069622B" w:rsidRPr="0069622B" w:rsidRDefault="0069622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 remain competitive in telecommunication, Apple Inc. upholds research and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development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Cardoso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, 2017)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 organization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believes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that it must continuously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introduce new products into 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market to provoke demand. The introduction of new products also motivates customers into upgrading their older versions of devices.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However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success of these new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products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depends on risk management, market acceptability, effective supply chain management and the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 xml:space="preserve"> availabili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ty of software to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match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>products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Podolny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&amp; Hansen, 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2020)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Although the company cannot predict the effects of its product in the market, it invests in researchers who develop and forecast the impact of these products. Appendix 1 shows the total amount of capital spent on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research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development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from 2018 to 2020. </w:t>
      </w:r>
    </w:p>
    <w:p w:rsidR="0069622B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Distributors commitments</w:t>
      </w:r>
    </w:p>
    <w:p w:rsidR="0069622B" w:rsidRPr="0069622B" w:rsidRDefault="0069622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distributors of Apple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Inc.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>range from regional cellular networks, wholesalers, and retailers who also distribute competitor products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Cardoso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, 2017)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. Some of these distributors offer their clients discounts that vary from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>location to another. There is no guarantee that these subsidized prices will continue upon contract renewal with Apple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 and many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distributors who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 may be affected by adverse economic conditions may withdraw from selling Apple products. However, the company supports distributors by providing them with company employees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 although it does not assure them of any increments in revenue. </w:t>
      </w:r>
    </w:p>
    <w:p w:rsidR="00431C86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Inventory regulation</w:t>
      </w:r>
    </w:p>
    <w:p w:rsidR="005D4B9F" w:rsidRPr="005D4B9F" w:rsidRDefault="005D4B9F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company regulates its inventory by writing write-downs for products that exceeded their demand and shelf life. These inventory write-downs also cover long term assets annually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even those with its suppliers’ when their value can no longer be recovered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Cardoso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, 2017)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 xml:space="preserve">However, the product inventory uses forecasting techniques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that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 xml:space="preserve"> cannot accurately predict the impact of a device in the market and oversupply and undersupply may easily occur. </w:t>
      </w:r>
    </w:p>
    <w:p w:rsidR="00207EFB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Raw material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regulations</w:t>
      </w:r>
    </w:p>
    <w:p w:rsidR="00615344" w:rsidRPr="00615344" w:rsidRDefault="00615344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unique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sources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the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company’s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raw materials, there are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several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risks involved. For example, during shortages, the prices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raw materials may increase. The suppliers may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encounter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challenging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economic situations and fail to deliver the raw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materials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Therefore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Apple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Inc.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subjected to a supply shortage risk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in case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any adverse changes in pricing or supply. This may delay the release of new products even when capital has been invested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research and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development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07EFB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Logistics management</w:t>
      </w:r>
    </w:p>
    <w:p w:rsidR="00431C86" w:rsidRPr="005D1A48" w:rsidRDefault="005D1A48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relies on outsourced logistics companies to transport finished goods globally. Although this arrangement decreases transportation costs, it diminishes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s control over the supply and distribution of products. No one can be certain o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what may happen between the transportation process and delivery to the client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some activities may decrease 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quality of the products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07EFB" w:rsidRPr="004C20AA" w:rsidRDefault="00207EFB" w:rsidP="000F1025">
      <w:pPr>
        <w:pStyle w:val="Heading1"/>
        <w:spacing w:line="480" w:lineRule="auto"/>
        <w:rPr>
          <w:rFonts w:eastAsia="Times New Roman"/>
        </w:rPr>
      </w:pPr>
      <w:bookmarkStart w:id="12" w:name="_Toc71407530"/>
      <w:r w:rsidRPr="004C20AA">
        <w:rPr>
          <w:rFonts w:eastAsia="Times New Roman"/>
        </w:rPr>
        <w:t>Risk analysis</w:t>
      </w:r>
      <w:bookmarkEnd w:id="12"/>
    </w:p>
    <w:p w:rsidR="00207EFB" w:rsidRPr="000F1025" w:rsidRDefault="00207EFB" w:rsidP="000F102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F1025">
        <w:rPr>
          <w:rFonts w:ascii="Times New Roman" w:hAnsi="Times New Roman" w:cs="Times New Roman"/>
          <w:sz w:val="24"/>
          <w:szCs w:val="24"/>
        </w:rPr>
        <w:t>Recent actions on risks</w:t>
      </w:r>
    </w:p>
    <w:p w:rsidR="00625DD4" w:rsidRPr="00625DD4" w:rsidRDefault="00625DD4" w:rsidP="000F1025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Recently, Apple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Inc.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has encountered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several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risks associated with its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activities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especially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amid the COVID-19 crisis. These risks come in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form of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inventory, oper</w:t>
      </w:r>
      <w:r>
        <w:rPr>
          <w:rFonts w:ascii="Times New Roman" w:eastAsia="Times New Roman" w:hAnsi="Times New Roman" w:cs="Times New Roman"/>
          <w:sz w:val="24"/>
          <w:szCs w:val="24"/>
        </w:rPr>
        <w:t>ations, credit, and the global market.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company's management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has been carefully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maneuvering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through the risks and dealing with them as they come. 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Market risk</w:t>
      </w:r>
    </w:p>
    <w:p w:rsidR="0021587F" w:rsidRPr="0021587F" w:rsidRDefault="00625DD4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While the mobile phone industry continues to evolve in a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concise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span of time, Apple seems to be keeping up with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trend through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its diverse product ranges. 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>Th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>is technique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together with globalization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increases the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foreign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exchange risk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Harnish &amp; Collins, 2021)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cost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of borrowing is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also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mprov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ed through interest because different countries in affiliate markets have diverse borrowing rates. 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Therefore, the increased costs may negatively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affect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company’s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finances. Therefore, Apple’s choice of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market is a critical determinant of profitability. Another market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risk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is that since the company is globalized, there is a decrease in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performance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levels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countries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where exchange rates are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un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-favorable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. Although there may be a difference of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 few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dollars per item, the cumulative effect may cost up to millions of dollars. This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affects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the net sales a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nd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the profit margins during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conversion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of local currency into dollars. The high exchange costs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in the long run,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leads to repatriation and losses. 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Competition risk</w:t>
      </w:r>
    </w:p>
    <w:p w:rsidR="00E65213" w:rsidRPr="0021587F" w:rsidRDefault="0021587F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Being a global organization, Apple faces competition from other telecommunication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manufacturers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the world. These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competitors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range from small,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mid-sized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large organizations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face similar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challenges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 Apple. The main competition that Apple faces is that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of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 xml:space="preserve"> Android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devices. Sin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Apple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an international company, the introduction of any new product that 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seems to be of similar quality but lower purchasing costs anywhere in the world compromises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attractiveness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of Apple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products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to the buyer. 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 xml:space="preserve">This is because most telecommunication clients view the company’s products as expensive but of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high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 xml:space="preserve"> quality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 xml:space="preserve">Cusumano </w:t>
      </w:r>
      <w:r w:rsidR="003F3C9A" w:rsidRPr="00B54E4E">
        <w:rPr>
          <w:rFonts w:ascii="Times New Roman" w:eastAsia="Times New Roman" w:hAnsi="Times New Roman" w:cs="Times New Roman"/>
          <w:sz w:val="24"/>
          <w:szCs w:val="24"/>
        </w:rPr>
        <w:t>et al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., 2019)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This insinuates that although Apple Inc. may have a small market share and any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minor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interruptions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due to a less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expensive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product from another manufacturer may offset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company’s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profit margin.  Given that the telecommunication industry is very dynamic, Apple must have very high leverage on other manufacturers to maintain its profits.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Operational risk</w:t>
      </w:r>
    </w:p>
    <w:p w:rsidR="00E65213" w:rsidRPr="00E65213" w:rsidRDefault="00E65213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organization’s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ability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attract and retain global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markets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suggest that it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making a lot of profit from markets worldwide. Therefore, for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company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manage the different cultural values and legislature across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continents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operational costs must be very high.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Since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operati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costs are regarded as sunk costs, there is an increased urgency of increasing the level of these risks to manage globalization and ensure constant profit 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generation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(Wu </w:t>
      </w:r>
      <w:r w:rsidR="003F3C9A" w:rsidRPr="00B54E4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et al.,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2019)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Credit risk</w:t>
      </w:r>
    </w:p>
    <w:p w:rsidR="00E65213" w:rsidRPr="00E65213" w:rsidRDefault="008661B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Apple Inc.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also faces credit 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>risks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Vasilaki &amp; Tsakalidis, 2019)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During the purchase of the company’s products, some clients may use credit due to the high cost incurred during purchase. When customers default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z w:val="24"/>
          <w:szCs w:val="24"/>
        </w:rPr>
        <w:t>their payments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especially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online sale platforms, the company runs at risk of making significant losses. 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Inventory risk</w:t>
      </w:r>
    </w:p>
    <w:p w:rsidR="00625DD4" w:rsidRPr="008661BA" w:rsidRDefault="008661BA" w:rsidP="00530D8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continuous expansion and internationalization of the firm may affect the demand </w:t>
      </w:r>
      <w:r w:rsidR="00831628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products in unpredictable ways. Therefore, the firm needs to strategize its manufacturing to ensure a constant flow of products to the markets. </w:t>
      </w:r>
      <w:r w:rsidR="00831628">
        <w:rPr>
          <w:rFonts w:ascii="Times New Roman" w:hAnsi="Times New Roman" w:cs="Times New Roman"/>
          <w:sz w:val="24"/>
          <w:szCs w:val="24"/>
        </w:rPr>
        <w:t>However, the high price of the products may decrease the movement of stock from production to the client,</w:t>
      </w:r>
      <w:r>
        <w:rPr>
          <w:rFonts w:ascii="Times New Roman" w:hAnsi="Times New Roman" w:cs="Times New Roman"/>
          <w:sz w:val="24"/>
          <w:szCs w:val="24"/>
        </w:rPr>
        <w:t xml:space="preserve"> which further adds to the unpredictable nature of Apple</w:t>
      </w:r>
      <w:r w:rsidR="00831628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 xml:space="preserve">s supply chain. </w:t>
      </w:r>
    </w:p>
    <w:p w:rsidR="002B0D2E" w:rsidRDefault="00207EFB" w:rsidP="000F1025">
      <w:pPr>
        <w:pStyle w:val="Heading2"/>
        <w:rPr>
          <w:rFonts w:eastAsia="Times New Roman"/>
        </w:rPr>
      </w:pPr>
      <w:bookmarkStart w:id="13" w:name="_Toc71407531"/>
      <w:r w:rsidRPr="004C20AA">
        <w:rPr>
          <w:rFonts w:eastAsia="Times New Roman"/>
        </w:rPr>
        <w:t>Advice on risk management strategies.</w:t>
      </w:r>
      <w:bookmarkEnd w:id="13"/>
      <w:r w:rsidRPr="004C20AA">
        <w:rPr>
          <w:rFonts w:eastAsia="Times New Roman"/>
        </w:rPr>
        <w:t xml:space="preserve"> </w:t>
      </w:r>
    </w:p>
    <w:p w:rsidR="002B0D2E" w:rsidRDefault="002B0D2E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Although risks are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expected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business, an organization should strive to mini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ze them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Zhang, 2018)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>. For example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, Apple should look into strate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gies that reduce 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performance variability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its different markets despite the mentioned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challenges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like the foreign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exchange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rates. To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achieve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this, the management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first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determine the factors that cause the variability of profits in different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region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their magnitude and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their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recurrence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rate. After the identification of the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causes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 response can be tailored to minimize the risks starting 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with those of the most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significant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magnitude. This tactical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response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should be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performed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by a risk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analysis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team that should 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consider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the capital expenditure involved in risk management versus the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possible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salvage of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profits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 xml:space="preserve">Mukhlis &amp; Damayanti, </w:t>
      </w:r>
      <w:r w:rsidR="004965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021)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B0D2E" w:rsidRDefault="002B0D2E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After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identifying and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analyzing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 xml:space="preserve"> the risk by the organization, the community and stakeholders may be involved in the process of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risk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 xml:space="preserve">mitigation. This will help in decreasing the likelihood of such risks affecting a business. For instance, community involvement in mitigating credit risks is more likely to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reduc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 xml:space="preserve">e the number of defaulters. By asking for public support, the firm is more likely to succeed in its efforts of minimizing business risks. </w:t>
      </w:r>
    </w:p>
    <w:p w:rsidR="002B0D2E" w:rsidRPr="007109AB" w:rsidRDefault="00790BB3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While market, competition, operational, inventory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and credit risks may be the only observed risks, the dynamic nature of the telecommunication industry may pose more issues in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future. Apple Inc.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therefore,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need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cultivate a culture of aligning itself with risk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minimizing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behaviors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us, the firm should invest in risk analysis tools, forecasting, risk accountability,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backup plans i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risk is detected. </w:t>
      </w:r>
    </w:p>
    <w:p w:rsidR="00195CD3" w:rsidRDefault="00207EFB" w:rsidP="000F1025">
      <w:pPr>
        <w:pStyle w:val="Heading1"/>
        <w:rPr>
          <w:rFonts w:eastAsia="Times New Roman"/>
        </w:rPr>
      </w:pPr>
      <w:bookmarkStart w:id="14" w:name="_Toc71407532"/>
      <w:r w:rsidRPr="004C20AA">
        <w:rPr>
          <w:rFonts w:eastAsia="Times New Roman"/>
        </w:rPr>
        <w:t>Conclusion</w:t>
      </w:r>
      <w:bookmarkEnd w:id="14"/>
    </w:p>
    <w:p w:rsidR="00207EFB" w:rsidRDefault="000F1025" w:rsidP="003F3C9A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F7C">
        <w:rPr>
          <w:rFonts w:ascii="Times New Roman" w:eastAsia="Times New Roman" w:hAnsi="Times New Roman" w:cs="Times New Roman"/>
          <w:sz w:val="24"/>
          <w:szCs w:val="24"/>
        </w:rPr>
        <w:t xml:space="preserve">Apple Inc.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a globally recognized company that was founded in 1976. It manufactures a wide range of telecommunication devices. The 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>organization’s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financial analysis reveals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that in 2019, it recorded the poorest performance and efforts need to be adjusted to prevent insolvency. To prevent further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economic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decline, the organization should 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>minimize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risks associated with its business structure, including market, competition, operational, credit,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inventory risks. The firm may invest in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selecting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team of expert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sz w:val="24"/>
          <w:szCs w:val="24"/>
        </w:rPr>
        <w:t>analyze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risks and set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 backup plans in case of financial downsides. </w:t>
      </w:r>
    </w:p>
    <w:p w:rsidR="00207EFB" w:rsidRDefault="00207EFB" w:rsidP="003F3C9A">
      <w:pPr>
        <w:pStyle w:val="Heading1"/>
        <w:rPr>
          <w:rFonts w:eastAsia="Times New Roman"/>
        </w:rPr>
      </w:pPr>
      <w:bookmarkStart w:id="15" w:name="_Toc71407533"/>
      <w:r w:rsidRPr="004C20AA">
        <w:rPr>
          <w:rFonts w:eastAsia="Times New Roman"/>
        </w:rPr>
        <w:t>References</w:t>
      </w:r>
      <w:bookmarkEnd w:id="15"/>
    </w:p>
    <w:p w:rsidR="003F3C9A" w:rsidRPr="00FC3A6E" w:rsidRDefault="003F3C9A" w:rsidP="003F3C9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Amin, M. R., &amp; Munsi, M. (2020). Motivational Techniques for Business Organization–A Case Study of Apple Inc.</w:t>
      </w:r>
    </w:p>
    <w:p w:rsidR="003F3C9A" w:rsidRPr="00B2368F" w:rsidRDefault="003F3C9A" w:rsidP="00B2368F">
      <w:pPr>
        <w:spacing w:line="48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Cardoso, E. A. R. P. (2017).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Examining the differences of the internationalization strategies of two of the major brands in the smartphone industry-Apple inc. versus Samsung electronics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 (Doctoral dissertation).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Cusumano, M. A., Gawer, A., &amp; Yoffie, D. B. (2019).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The business of platforms: Strategy in the age of digital competition, innovation, and power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. New York: Harper Business.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Harnish, V., &amp; Collins, J. (2021).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The greatest business decisions of all time: How Apple, Ford, IBM, Zappos, and others made radical choices that changed the course of business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. Fortune Books.</w:t>
      </w:r>
    </w:p>
    <w:p w:rsidR="003F3C9A" w:rsidRPr="00FC3A6E" w:rsidRDefault="003F3C9A" w:rsidP="00EA2DD7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Lockamy III, A. (2017, July). An examination of external risk factors in Apple Inc.’s supply chain. In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Supply Chain Forum: An International Journal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 (Vol. 18, No. 3, pp. 177-188). Taylor &amp; Francis.</w:t>
      </w:r>
      <w:r w:rsidR="00EA2D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hyperlink r:id="rId8" w:history="1">
        <w:r w:rsidR="00EA2DD7" w:rsidRPr="00EA2DD7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https://doi.org/10.1080/16258312.2017.1328252</w:t>
        </w:r>
      </w:hyperlink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Magwizi, C. N. (2020).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An investigation of operational management in the organization, on the example of the Apple Computer, Inc</w:t>
      </w:r>
      <w:r w:rsidR="00811397">
        <w:rPr>
          <w:rFonts w:ascii="Times New Roman" w:hAnsi="Times New Roman" w:cs="Times New Roman"/>
          <w:sz w:val="24"/>
          <w:szCs w:val="24"/>
          <w:shd w:val="clear" w:color="auto" w:fill="FFFFFF"/>
        </w:rPr>
        <w:t> (Master's thesis)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Mukhlis, E. N. A., &amp; Damayanti, S. M. (2021). Enterprise Risk Management to Minimizing Financial Distress Condition Using Analytical Hierarchy Process Method in PT. XYZ.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European Journal of Business and Management Research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6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(1), 76-86.</w:t>
      </w:r>
      <w:r w:rsidR="005358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9" w:history="1">
        <w:r w:rsidR="005358ED" w:rsidRPr="005358E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https://doi.org/10.24018/ejbmr.2021.6.1.668</w:t>
        </w:r>
      </w:hyperlink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Payne, B. (2017). Brand Positioning and its Usefulness for Brand Management: the Case of Apple Inc.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Newcastle business school student journal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(1), 51-57.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Podolny, J. M., &amp; Hansen, M. T. (2020). How Apple Is Organized for Innovation.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Harvard Business Review Nov.-Dec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 86-95.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Shah, H. (2020).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An exploratory study into </w:t>
      </w:r>
      <w:r w:rsidR="00B54E4E"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organization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and innovation decline in successful companies: the case of Apple </w:t>
      </w:r>
      <w:r w:rsidR="00B54E4E"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Inc.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 (Doctoral dissertation, University of Groningen. Faculty of Economics and Business).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Trivedi, S. (2019). A Study on Development of Personal and Management Skills in Apple Inc.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International Journal of Human Resource Development and Management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9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(1), 1-9.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Vasilaki, M., &amp; Tsakalidis Jr, G. (2019). Apple Inc. Equity Valuation.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Wu, J., Wang, H., &amp; Shang, J. (2019). Multi-sourcing and information sharing under competition and supply uncertainty.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European Journal of Operational Research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278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(2), 658-671.</w:t>
      </w:r>
      <w:r w:rsidR="005358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0" w:tgtFrame="_blank" w:tooltip="Persistent link using digital object identifier" w:history="1">
        <w:r w:rsidR="005358ED" w:rsidRPr="005358E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https://doi.org/10.1016/j.ejor.2019.04.039</w:t>
        </w:r>
      </w:hyperlink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Zhang, Y., Liu, S., Tan, J., Jiang, G., &amp; Zhu, Q. (2018). Effects of risks on the performance of business process outsourcing projects: The moderating roles of knowledge management capabilities.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International journal of project management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36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(4), 627-639.</w:t>
      </w:r>
      <w:r w:rsidR="005358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11" w:tgtFrame="_blank" w:tooltip="Persistent link using digital object identifier" w:history="1">
        <w:r w:rsidR="005358ED" w:rsidRPr="005358E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https://doi.org/10.1016/j.ijproman.2018.02.002</w:t>
        </w:r>
      </w:hyperlink>
    </w:p>
    <w:p w:rsidR="003F3C9A" w:rsidRPr="004C20AA" w:rsidRDefault="003F3C9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6FF3" w:rsidRDefault="00B76FF3" w:rsidP="00530D8D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207EFB" w:rsidRDefault="00207EF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t xml:space="preserve">Appendices </w:t>
      </w:r>
    </w:p>
    <w:p w:rsidR="006F068B" w:rsidRDefault="006F068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Appendices 1: The organization’s income statement</w:t>
      </w:r>
    </w:p>
    <w:tbl>
      <w:tblPr>
        <w:tblW w:w="6952" w:type="dxa"/>
        <w:tblLook w:val="04A0" w:firstRow="1" w:lastRow="0" w:firstColumn="1" w:lastColumn="0" w:noHBand="0" w:noVBand="1"/>
      </w:tblPr>
      <w:tblGrid>
        <w:gridCol w:w="4000"/>
        <w:gridCol w:w="996"/>
        <w:gridCol w:w="996"/>
        <w:gridCol w:w="960"/>
      </w:tblGrid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fiscal year is October to September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values are in USD millions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Sales / Revenue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274150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265809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sales growth </w:t>
            </w:r>
            <w:r w:rsidRPr="006F068B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5.45529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16.29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 of goods sold incl. D &amp; 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170143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163826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 of goods sold excl. D &amp; 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159087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154526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Depreciation and Amortization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11056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Depreciation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11056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Amortization of intangibles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COGS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4.85567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15.61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Gross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104007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101983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Gross income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6.45112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17.4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SG&amp;A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38668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30941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Research and development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18752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14236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19916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16705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SGA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12.2047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11.3797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EBIT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65339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71042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Unusual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15344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Non-operating</w:t>
            </w:r>
            <w:r w:rsidR="006F068B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Income /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15344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non-operating</w:t>
            </w:r>
            <w:r w:rsidR="006F068B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Interest/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 expense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-19.659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39.47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Gross Interest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pretax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67091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72903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pretax income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2.05972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-9.8295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13.75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Income tax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3372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income tax - current domestic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41976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income tax - current foreign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income tax - </w:t>
            </w:r>
            <w:r w:rsidR="00B54E4E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deferred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domestic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33771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income tax - </w:t>
            </w:r>
            <w:r w:rsidR="00B54E4E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deferred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foreign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B54E4E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Consolidated</w:t>
            </w:r>
            <w:r w:rsidR="006F068B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Net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69531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69531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income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3.90003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23.12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0EAF551" wp14:editId="50D1C791">
            <wp:extent cx="4495800" cy="2667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66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1: A presentation of Apple’s growth in net sales </w:t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E1E6C9" wp14:editId="675F7B8B">
            <wp:extent cx="4584700" cy="275590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5D1A48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Graph 2: A presentation of Apple’s net income growth</w:t>
      </w:r>
    </w:p>
    <w:p w:rsidR="006F068B" w:rsidRDefault="006F068B" w:rsidP="00530D8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6FF3" w:rsidRDefault="00B76FF3" w:rsidP="00530D8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Appendices 2: The organization</w:t>
      </w:r>
      <w:r w:rsidR="00831628">
        <w:rPr>
          <w:rFonts w:ascii="Times New Roman" w:eastAsia="Times New Roman" w:hAnsi="Times New Roman" w:cs="Times New Roman"/>
          <w:b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 balance sheet between 2018 and 2020. </w:t>
      </w:r>
    </w:p>
    <w:tbl>
      <w:tblPr>
        <w:tblW w:w="10354" w:type="dxa"/>
        <w:tblLook w:val="04A0" w:firstRow="1" w:lastRow="0" w:firstColumn="1" w:lastColumn="0" w:noHBand="0" w:noVBand="1"/>
      </w:tblPr>
      <w:tblGrid>
        <w:gridCol w:w="3649"/>
        <w:gridCol w:w="996"/>
        <w:gridCol w:w="996"/>
        <w:gridCol w:w="996"/>
        <w:gridCol w:w="736"/>
        <w:gridCol w:w="736"/>
        <w:gridCol w:w="736"/>
        <w:gridCol w:w="736"/>
        <w:gridCol w:w="736"/>
        <w:gridCol w:w="736"/>
      </w:tblGrid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831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83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iscal Year is October to September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values are in million USD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Cash and short-term investments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90,979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100,580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66,301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Cash Only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19,980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28,124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19,658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Short term Investments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70,999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72,456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46,643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Cash and Short term investments growth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-9.5456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51.7021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Cash and short term investments/total assets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28.0896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29.712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accounts receivable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37445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45804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48,995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receivable Net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22926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23,186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receivable Gross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22926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23,186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 debts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receivables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21,325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25,809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receivables growth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-18.249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-6.5129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Inventories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3,956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Finished goods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current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11228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Miscellaneous current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11228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current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143713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162819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131339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property, plant and equipment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45336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41304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Property, Plant and equipment gross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103526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95957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90403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Buildings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17085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16216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Machinery and equipment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75291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69797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65982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property, plant and equipment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9075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Accumulated depreciation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66760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58579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investments and advances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102624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106698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long term investments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102624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106698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Intangible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goodwill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other intangibles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32215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31621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Tangible other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32215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31621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Total assets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323,888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338516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365725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assets growth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-4.3212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-7.4397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Liabilities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 debt and current portion LT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16240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20748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11964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</w:t>
            </w:r>
            <w:r w:rsidR="00B54E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debt of long term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8784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Accounts payable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42296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46236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55888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payable growth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-8.5215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-17.27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13.94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Current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43242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40230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Miscellaneous current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43242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40230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current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105392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105718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116866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Current ratio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1.25911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1.4278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1.41195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Long term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107049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91807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Long-term debt excluded capitalized leases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91807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Non-convertible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91807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capitalized lease obligations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Provision for risks and charges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28170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29545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33589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eferred taxes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11520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Deferred taxes - credit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11520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liabilities excl. deferred income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Deferred income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257236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237089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259022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liabilities/total assets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79.4213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70.0378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70.8243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76FF3" w:rsidRPr="004C20AA" w:rsidRDefault="00B76FF3" w:rsidP="00530D8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7EFB" w:rsidRPr="004C20AA" w:rsidRDefault="00207EFB" w:rsidP="00530D8D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109A5BE" wp14:editId="1A286090">
            <wp:extent cx="4584700" cy="27559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5D1A48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3: A presentation of the organization’s total growth on assets. </w:t>
      </w:r>
    </w:p>
    <w:p w:rsidR="00195CD3" w:rsidRPr="00954154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results are shown in the graph below:</w:t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0D3594" wp14:editId="07CD2A43">
            <wp:extent cx="4584700" cy="2755900"/>
            <wp:effectExtent l="0" t="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954154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4: A presentation of the organization’s current ratios. </w:t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1EEDC82" wp14:editId="038E39CD">
            <wp:extent cx="4584700" cy="2755900"/>
            <wp:effectExtent l="0" t="0" r="635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954154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5: a representation of the percentage liabilities/assets at Apple Inc. </w:t>
      </w:r>
    </w:p>
    <w:p w:rsidR="00306A09" w:rsidRDefault="00306A09" w:rsidP="00530D8D">
      <w:pPr>
        <w:spacing w:line="240" w:lineRule="auto"/>
        <w:jc w:val="both"/>
      </w:pPr>
    </w:p>
    <w:sectPr w:rsidR="00306A0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0E5" w:rsidRDefault="001900E5">
      <w:pPr>
        <w:spacing w:after="0" w:line="240" w:lineRule="auto"/>
      </w:pPr>
      <w:r>
        <w:separator/>
      </w:r>
    </w:p>
  </w:endnote>
  <w:endnote w:type="continuationSeparator" w:id="0">
    <w:p w:rsidR="001900E5" w:rsidRDefault="00190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0E5" w:rsidRDefault="001900E5">
      <w:pPr>
        <w:spacing w:after="0" w:line="240" w:lineRule="auto"/>
      </w:pPr>
      <w:r>
        <w:separator/>
      </w:r>
    </w:p>
  </w:footnote>
  <w:footnote w:type="continuationSeparator" w:id="0">
    <w:p w:rsidR="001900E5" w:rsidRDefault="00190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650564924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B2368F" w:rsidRDefault="00B2368F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00E5" w:rsidRPr="001900E5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:rsidR="00B2368F" w:rsidRDefault="00B236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B1704"/>
    <w:multiLevelType w:val="hybridMultilevel"/>
    <w:tmpl w:val="6A20D1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3F00B7"/>
    <w:multiLevelType w:val="hybridMultilevel"/>
    <w:tmpl w:val="F4006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D768A"/>
    <w:multiLevelType w:val="hybridMultilevel"/>
    <w:tmpl w:val="D85037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280FB0"/>
    <w:multiLevelType w:val="hybridMultilevel"/>
    <w:tmpl w:val="B80E5F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B96E05"/>
    <w:multiLevelType w:val="multilevel"/>
    <w:tmpl w:val="24FAF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944EF0"/>
    <w:multiLevelType w:val="hybridMultilevel"/>
    <w:tmpl w:val="19AE8D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NTU0sjA3MTIxNzRR0lEKTi0uzszPAykwqgUAC7bqASwAAAA="/>
  </w:docVars>
  <w:rsids>
    <w:rsidRoot w:val="00207EFB"/>
    <w:rsid w:val="000638FA"/>
    <w:rsid w:val="000F1025"/>
    <w:rsid w:val="001900E5"/>
    <w:rsid w:val="00195CD3"/>
    <w:rsid w:val="00207EFB"/>
    <w:rsid w:val="0021587F"/>
    <w:rsid w:val="00294264"/>
    <w:rsid w:val="002B0D2E"/>
    <w:rsid w:val="00306A09"/>
    <w:rsid w:val="003F3C9A"/>
    <w:rsid w:val="00431C86"/>
    <w:rsid w:val="00465B2B"/>
    <w:rsid w:val="0049650F"/>
    <w:rsid w:val="004A1D26"/>
    <w:rsid w:val="00521E04"/>
    <w:rsid w:val="00530D8D"/>
    <w:rsid w:val="005358ED"/>
    <w:rsid w:val="0054250C"/>
    <w:rsid w:val="00597F7C"/>
    <w:rsid w:val="005C690F"/>
    <w:rsid w:val="005D1A48"/>
    <w:rsid w:val="005D4B9F"/>
    <w:rsid w:val="00615344"/>
    <w:rsid w:val="00625DD4"/>
    <w:rsid w:val="006506F8"/>
    <w:rsid w:val="0069622B"/>
    <w:rsid w:val="006F068B"/>
    <w:rsid w:val="007109AB"/>
    <w:rsid w:val="00790BB3"/>
    <w:rsid w:val="0080080B"/>
    <w:rsid w:val="00811397"/>
    <w:rsid w:val="00831628"/>
    <w:rsid w:val="008320EA"/>
    <w:rsid w:val="008661BA"/>
    <w:rsid w:val="00954154"/>
    <w:rsid w:val="009C5A20"/>
    <w:rsid w:val="00A240EC"/>
    <w:rsid w:val="00B2368F"/>
    <w:rsid w:val="00B54E4E"/>
    <w:rsid w:val="00B76FF3"/>
    <w:rsid w:val="00B96463"/>
    <w:rsid w:val="00DA4414"/>
    <w:rsid w:val="00DD06C9"/>
    <w:rsid w:val="00E65213"/>
    <w:rsid w:val="00EA2DD7"/>
    <w:rsid w:val="00F1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BB2761-1C44-4DBB-A114-CF88407C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EFB"/>
  </w:style>
  <w:style w:type="paragraph" w:styleId="Heading1">
    <w:name w:val="heading 1"/>
    <w:basedOn w:val="Normal"/>
    <w:next w:val="Normal"/>
    <w:link w:val="Heading1Char"/>
    <w:uiPriority w:val="9"/>
    <w:qFormat/>
    <w:rsid w:val="000F1025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1025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E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7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EFB"/>
  </w:style>
  <w:style w:type="paragraph" w:styleId="NormalWeb">
    <w:name w:val="Normal (Web)"/>
    <w:basedOn w:val="Normal"/>
    <w:uiPriority w:val="99"/>
    <w:semiHidden/>
    <w:unhideWhenUsed/>
    <w:rsid w:val="005C6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C690F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97F7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0F102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1025"/>
    <w:rPr>
      <w:rFonts w:ascii="Times New Roman" w:eastAsiaTheme="majorEastAsia" w:hAnsi="Times New Roman" w:cstheme="majorBidi"/>
      <w:b/>
      <w:sz w:val="24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0F1025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0F102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F102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0/16258312.2017.1328252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j.ijproman.2018.02.002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doi.org/10.1016/j.ejor.2019.04.03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i.org/10.24018/ejbmr.2021.6.1.668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06903-830F-4C9D-9E1B-89447399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20</Pages>
  <Words>3787</Words>
  <Characters>21592</Characters>
  <Application>Microsoft Office Word</Application>
  <DocSecurity>0</DocSecurity>
  <Lines>179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/>
      <vt:lpstr>Introduction</vt:lpstr>
      <vt:lpstr>    History of the organization </vt:lpstr>
      <vt:lpstr>    Design and financial activities</vt:lpstr>
      <vt:lpstr>    Organizational Structure of Apple Inc.</vt:lpstr>
      <vt:lpstr>    Products </vt:lpstr>
      <vt:lpstr>Financial analysis</vt:lpstr>
      <vt:lpstr>    Income statement</vt:lpstr>
      <vt:lpstr>    Balance sheet </vt:lpstr>
      <vt:lpstr>    Liquidity and solvency</vt:lpstr>
      <vt:lpstr>    Off-Balance sheet item analysis</vt:lpstr>
      <vt:lpstr>    Regulatory compliance analysis </vt:lpstr>
      <vt:lpstr>Risk analysis</vt:lpstr>
      <vt:lpstr>    Advice on risk management strategies. </vt:lpstr>
      <vt:lpstr>Conclusion</vt:lpstr>
      <vt:lpstr>References</vt:lpstr>
    </vt:vector>
  </TitlesOfParts>
  <Company/>
  <LinksUpToDate>false</LinksUpToDate>
  <CharactersWithSpaces>25329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14</cp:revision>
  <dcterms:created xsi:type="dcterms:W3CDTF">2021-05-08T11:38:00Z</dcterms:created>
  <dcterms:modified xsi:type="dcterms:W3CDTF">2021-05-10T05:26:00Z</dcterms:modified>
</cp:coreProperties>
</file>