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E24D3"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67C03571"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53CF102F"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6975AB4E"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6239BE14"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5C3DFC66"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49ACB6A3" w14:textId="7C8ECA37" w:rsidR="001A1CCA" w:rsidRPr="009517A0" w:rsidRDefault="001A1CCA" w:rsidP="009517A0">
      <w:pPr>
        <w:spacing w:after="120"/>
        <w:ind w:firstLine="720"/>
        <w:jc w:val="center"/>
        <w:rPr>
          <w:rFonts w:ascii="Times New Roman" w:hAnsi="Times New Roman" w:cs="Times New Roman"/>
          <w:bCs/>
          <w:color w:val="000000" w:themeColor="text1"/>
          <w:sz w:val="24"/>
          <w:szCs w:val="24"/>
        </w:rPr>
      </w:pPr>
      <w:r w:rsidRPr="009517A0">
        <w:rPr>
          <w:rFonts w:ascii="Times New Roman" w:hAnsi="Times New Roman" w:cs="Times New Roman"/>
          <w:bCs/>
          <w:color w:val="000000" w:themeColor="text1"/>
          <w:sz w:val="24"/>
          <w:szCs w:val="24"/>
        </w:rPr>
        <w:t xml:space="preserve">Nursing 220 Final </w:t>
      </w:r>
      <w:proofErr w:type="gramStart"/>
      <w:r w:rsidRPr="009517A0">
        <w:rPr>
          <w:rFonts w:ascii="Times New Roman" w:hAnsi="Times New Roman" w:cs="Times New Roman"/>
          <w:bCs/>
          <w:color w:val="000000" w:themeColor="text1"/>
          <w:sz w:val="24"/>
          <w:szCs w:val="24"/>
        </w:rPr>
        <w:t>Portfolio</w:t>
      </w:r>
      <w:proofErr w:type="gramEnd"/>
    </w:p>
    <w:p w14:paraId="01E763B6" w14:textId="178F0644" w:rsidR="001A1CCA" w:rsidRPr="009517A0" w:rsidRDefault="001A1CCA" w:rsidP="009517A0">
      <w:pPr>
        <w:spacing w:after="120"/>
        <w:ind w:firstLine="720"/>
        <w:jc w:val="center"/>
        <w:rPr>
          <w:rFonts w:ascii="Times New Roman" w:hAnsi="Times New Roman" w:cs="Times New Roman"/>
          <w:bCs/>
          <w:color w:val="000000" w:themeColor="text1"/>
          <w:sz w:val="24"/>
          <w:szCs w:val="24"/>
        </w:rPr>
      </w:pPr>
      <w:r w:rsidRPr="009517A0">
        <w:rPr>
          <w:rFonts w:ascii="Times New Roman" w:hAnsi="Times New Roman" w:cs="Times New Roman"/>
          <w:bCs/>
          <w:color w:val="000000" w:themeColor="text1"/>
          <w:sz w:val="24"/>
          <w:szCs w:val="24"/>
        </w:rPr>
        <w:t>Student’s Name</w:t>
      </w:r>
    </w:p>
    <w:p w14:paraId="64F01ED7" w14:textId="1A69C9B4" w:rsidR="001A1CCA" w:rsidRPr="009517A0" w:rsidRDefault="001A1CCA" w:rsidP="009517A0">
      <w:pPr>
        <w:spacing w:after="120"/>
        <w:ind w:firstLine="720"/>
        <w:jc w:val="center"/>
        <w:rPr>
          <w:rFonts w:ascii="Times New Roman" w:hAnsi="Times New Roman" w:cs="Times New Roman"/>
          <w:bCs/>
          <w:color w:val="000000" w:themeColor="text1"/>
          <w:sz w:val="24"/>
          <w:szCs w:val="24"/>
        </w:rPr>
      </w:pPr>
      <w:r w:rsidRPr="009517A0">
        <w:rPr>
          <w:rFonts w:ascii="Times New Roman" w:hAnsi="Times New Roman" w:cs="Times New Roman"/>
          <w:bCs/>
          <w:color w:val="000000" w:themeColor="text1"/>
          <w:sz w:val="24"/>
          <w:szCs w:val="24"/>
        </w:rPr>
        <w:t xml:space="preserve">Institutional Affiliation </w:t>
      </w:r>
    </w:p>
    <w:p w14:paraId="3D97ACDC"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7ECF57A6"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73627270"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22CD2B8D"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340C7340"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5CAE2C79"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0850CC6E"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1EBF4140"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27F6512E" w14:textId="77777777" w:rsidR="001A1CCA" w:rsidRPr="009517A0" w:rsidRDefault="001A1CCA" w:rsidP="009517A0">
      <w:pPr>
        <w:spacing w:after="120"/>
        <w:rPr>
          <w:rFonts w:ascii="Times New Roman" w:hAnsi="Times New Roman" w:cs="Times New Roman"/>
          <w:b/>
          <w:bCs/>
          <w:color w:val="000000" w:themeColor="text1"/>
          <w:sz w:val="24"/>
          <w:szCs w:val="24"/>
        </w:rPr>
      </w:pPr>
    </w:p>
    <w:p w14:paraId="2F95100D" w14:textId="77777777" w:rsidR="001A1CCA" w:rsidRPr="009517A0" w:rsidRDefault="001A1CCA" w:rsidP="009517A0">
      <w:pPr>
        <w:spacing w:after="120"/>
        <w:ind w:firstLine="720"/>
        <w:jc w:val="center"/>
        <w:rPr>
          <w:rFonts w:ascii="Times New Roman" w:hAnsi="Times New Roman" w:cs="Times New Roman"/>
          <w:b/>
          <w:bCs/>
          <w:color w:val="000000" w:themeColor="text1"/>
          <w:sz w:val="24"/>
          <w:szCs w:val="24"/>
        </w:rPr>
      </w:pPr>
    </w:p>
    <w:p w14:paraId="779B1B69" w14:textId="77777777" w:rsidR="00E5560A" w:rsidRPr="009517A0" w:rsidRDefault="00E5560A" w:rsidP="00E5560A">
      <w:pPr>
        <w:spacing w:after="120"/>
        <w:ind w:firstLine="720"/>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lastRenderedPageBreak/>
        <w:t>Nursing involves critical thinking skills to process information accurately and quickly, which enables nurses to create a suitable nursing care environment. Critical thinking allows individuated and holistic care, giving the patient the best experience under the nurse's care (</w:t>
      </w:r>
      <w:proofErr w:type="spellStart"/>
      <w:r w:rsidRPr="009517A0">
        <w:rPr>
          <w:rFonts w:ascii="Times New Roman" w:hAnsi="Times New Roman" w:cs="Times New Roman"/>
          <w:color w:val="000000" w:themeColor="text1"/>
          <w:sz w:val="24"/>
          <w:szCs w:val="24"/>
          <w:shd w:val="clear" w:color="auto" w:fill="FFFFFF"/>
        </w:rPr>
        <w:t>Fesler</w:t>
      </w:r>
      <w:proofErr w:type="spellEnd"/>
      <w:r w:rsidRPr="009517A0">
        <w:rPr>
          <w:rFonts w:ascii="Times New Roman" w:hAnsi="Times New Roman" w:cs="Times New Roman"/>
          <w:color w:val="000000" w:themeColor="text1"/>
          <w:sz w:val="24"/>
          <w:szCs w:val="24"/>
          <w:shd w:val="clear" w:color="auto" w:fill="FFFFFF"/>
        </w:rPr>
        <w:t>-Birch, 2005).</w:t>
      </w:r>
      <w:r w:rsidRPr="009517A0">
        <w:rPr>
          <w:rFonts w:ascii="Times New Roman" w:hAnsi="Times New Roman" w:cs="Times New Roman"/>
          <w:color w:val="000000" w:themeColor="text1"/>
          <w:sz w:val="24"/>
          <w:szCs w:val="24"/>
        </w:rPr>
        <w:t xml:space="preserve"> My critical thinking has tremendously improved over the years in nursing school. In the clinical setting, I can provide quality care for patients in several patient care settings, advocate for the patient, evaluate nursing interventions, and strategize with other care members to find the best nursing interventions, including good communication skills. </w:t>
      </w:r>
    </w:p>
    <w:p w14:paraId="14779085" w14:textId="77777777" w:rsidR="00E5560A" w:rsidRPr="009517A0" w:rsidRDefault="00E5560A" w:rsidP="00E5560A">
      <w:pPr>
        <w:spacing w:after="120"/>
        <w:ind w:firstLine="720"/>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t>Communication is essential in providing a therapeutic nursing environment for patients hence acquiring a remedial nurse-patient relationship (</w:t>
      </w:r>
      <w:proofErr w:type="spellStart"/>
      <w:r w:rsidRPr="009517A0">
        <w:rPr>
          <w:rFonts w:ascii="Times New Roman" w:hAnsi="Times New Roman" w:cs="Times New Roman"/>
          <w:color w:val="000000" w:themeColor="text1"/>
          <w:sz w:val="24"/>
          <w:szCs w:val="24"/>
          <w:shd w:val="clear" w:color="auto" w:fill="FFFFFF"/>
        </w:rPr>
        <w:t>Arkorful</w:t>
      </w:r>
      <w:proofErr w:type="spellEnd"/>
      <w:r w:rsidRPr="009517A0">
        <w:rPr>
          <w:rFonts w:ascii="Times New Roman" w:hAnsi="Times New Roman" w:cs="Times New Roman"/>
          <w:color w:val="000000" w:themeColor="text1"/>
          <w:sz w:val="24"/>
          <w:szCs w:val="24"/>
          <w:shd w:val="clear" w:color="auto" w:fill="FFFFFF"/>
        </w:rPr>
        <w:t xml:space="preserve"> et al., 2021)</w:t>
      </w:r>
      <w:r w:rsidRPr="009517A0">
        <w:rPr>
          <w:rFonts w:ascii="Times New Roman" w:hAnsi="Times New Roman" w:cs="Times New Roman"/>
          <w:color w:val="000000" w:themeColor="text1"/>
          <w:sz w:val="24"/>
          <w:szCs w:val="24"/>
        </w:rPr>
        <w:t xml:space="preserve">. </w:t>
      </w:r>
      <w:proofErr w:type="spellStart"/>
      <w:r w:rsidRPr="009517A0">
        <w:rPr>
          <w:rFonts w:ascii="Times New Roman" w:hAnsi="Times New Roman" w:cs="Times New Roman"/>
          <w:color w:val="000000" w:themeColor="text1"/>
          <w:sz w:val="24"/>
          <w:szCs w:val="24"/>
          <w:shd w:val="clear" w:color="auto" w:fill="FFFFFF"/>
        </w:rPr>
        <w:t>Arkorful</w:t>
      </w:r>
      <w:proofErr w:type="spellEnd"/>
      <w:r w:rsidRPr="009517A0">
        <w:rPr>
          <w:rFonts w:ascii="Times New Roman" w:hAnsi="Times New Roman" w:cs="Times New Roman"/>
          <w:color w:val="000000" w:themeColor="text1"/>
          <w:sz w:val="24"/>
          <w:szCs w:val="24"/>
          <w:shd w:val="clear" w:color="auto" w:fill="FFFFFF"/>
        </w:rPr>
        <w:t xml:space="preserve"> and colleagues assert that </w:t>
      </w:r>
      <w:r w:rsidRPr="009517A0">
        <w:rPr>
          <w:rFonts w:ascii="Times New Roman" w:hAnsi="Times New Roman" w:cs="Times New Roman"/>
          <w:color w:val="000000" w:themeColor="text1"/>
          <w:sz w:val="24"/>
          <w:szCs w:val="24"/>
        </w:rPr>
        <w:t>communication skills enable nurses to collect essential data hence providing critical information about patient's needs. I have learned to create positive communication skills in nursing school by assessing body language and making eye contact while speaking to patients. Patience is a major key communication factor due to age, cognitive difficulty, and illness. Communication is a key factor contributing to patients' therapeutic nursing.</w:t>
      </w:r>
    </w:p>
    <w:p w14:paraId="49EFFE15" w14:textId="77777777" w:rsidR="00E5560A" w:rsidRPr="009517A0" w:rsidRDefault="00E5560A" w:rsidP="00E5560A">
      <w:pPr>
        <w:spacing w:after="120"/>
        <w:ind w:firstLine="720"/>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t xml:space="preserve"> Therapeutic nursing is oriented towards illness and patient care and is major in achieving health care (</w:t>
      </w:r>
      <w:r w:rsidRPr="009517A0">
        <w:rPr>
          <w:rFonts w:ascii="Times New Roman" w:hAnsi="Times New Roman" w:cs="Times New Roman"/>
          <w:color w:val="000000" w:themeColor="text1"/>
          <w:sz w:val="24"/>
          <w:szCs w:val="24"/>
          <w:shd w:val="clear" w:color="auto" w:fill="FFFFFF"/>
        </w:rPr>
        <w:t>Hartley et al., 2020)</w:t>
      </w:r>
      <w:r w:rsidRPr="009517A0">
        <w:rPr>
          <w:rFonts w:ascii="Times New Roman" w:hAnsi="Times New Roman" w:cs="Times New Roman"/>
          <w:color w:val="000000" w:themeColor="text1"/>
          <w:sz w:val="24"/>
          <w:szCs w:val="24"/>
        </w:rPr>
        <w:t xml:space="preserve">. During my period in nursing school, I have applied different interventions during shifts in my period at nursing school. Active listening is typically essential for the patients and their support system, facilitating trust between nurse and patient. Fall and pain prevention should be on the nurse's mind for all patients. Most of my patients suffer from pain, and most are incredibly uncomfortable, leading to deck falls. There's a need to be hyper-vigilant for all patients, paying more attention to higher-risk patients through cluster care. Cluster care enhances the nurse's rest as well as the patient’s needs. This will adhere to Abraham </w:t>
      </w:r>
      <w:r w:rsidRPr="009517A0">
        <w:rPr>
          <w:rFonts w:ascii="Times New Roman" w:hAnsi="Times New Roman" w:cs="Times New Roman"/>
          <w:color w:val="000000" w:themeColor="text1"/>
          <w:sz w:val="24"/>
          <w:szCs w:val="24"/>
        </w:rPr>
        <w:lastRenderedPageBreak/>
        <w:t>Maslow's motivational theory, where nurses are more motivated when their work environment needs are met and progress to higher-level functions (</w:t>
      </w:r>
      <w:r w:rsidRPr="009517A0">
        <w:rPr>
          <w:rFonts w:ascii="Times New Roman" w:hAnsi="Times New Roman" w:cs="Times New Roman"/>
          <w:color w:val="000000" w:themeColor="text1"/>
          <w:sz w:val="24"/>
          <w:szCs w:val="24"/>
          <w:shd w:val="clear" w:color="auto" w:fill="FFFFFF"/>
        </w:rPr>
        <w:t>Fortin, 2006)</w:t>
      </w:r>
      <w:r w:rsidRPr="009517A0">
        <w:rPr>
          <w:rFonts w:ascii="Times New Roman" w:hAnsi="Times New Roman" w:cs="Times New Roman"/>
          <w:color w:val="000000" w:themeColor="text1"/>
          <w:sz w:val="24"/>
          <w:szCs w:val="24"/>
        </w:rPr>
        <w:t>.</w:t>
      </w:r>
    </w:p>
    <w:p w14:paraId="16F33536" w14:textId="74848C77" w:rsidR="00E5560A" w:rsidRPr="009517A0" w:rsidRDefault="00E5560A" w:rsidP="00E5560A">
      <w:pPr>
        <w:spacing w:after="120"/>
        <w:ind w:firstLine="720"/>
        <w:rPr>
          <w:rFonts w:ascii="Times New Roman" w:hAnsi="Times New Roman" w:cs="Times New Roman"/>
          <w:color w:val="000000" w:themeColor="text1"/>
          <w:sz w:val="24"/>
          <w:szCs w:val="24"/>
        </w:rPr>
      </w:pPr>
      <w:proofErr w:type="spellStart"/>
      <w:r w:rsidRPr="009517A0">
        <w:rPr>
          <w:rFonts w:ascii="Times New Roman" w:hAnsi="Times New Roman" w:cs="Times New Roman"/>
          <w:color w:val="000000" w:themeColor="text1"/>
          <w:sz w:val="24"/>
          <w:szCs w:val="24"/>
          <w:shd w:val="clear" w:color="auto" w:fill="FFFFFF"/>
        </w:rPr>
        <w:t>Kooken</w:t>
      </w:r>
      <w:proofErr w:type="spellEnd"/>
      <w:r w:rsidRPr="009517A0">
        <w:rPr>
          <w:rFonts w:ascii="Times New Roman" w:hAnsi="Times New Roman" w:cs="Times New Roman"/>
          <w:color w:val="000000" w:themeColor="text1"/>
          <w:sz w:val="24"/>
          <w:szCs w:val="24"/>
          <w:shd w:val="clear" w:color="auto" w:fill="FFFFFF"/>
        </w:rPr>
        <w:t xml:space="preserve"> &amp; Kerr (2018)</w:t>
      </w:r>
      <w:r>
        <w:rPr>
          <w:rFonts w:ascii="Times New Roman" w:hAnsi="Times New Roman" w:cs="Times New Roman"/>
          <w:color w:val="000000" w:themeColor="text1"/>
          <w:sz w:val="24"/>
          <w:szCs w:val="24"/>
          <w:shd w:val="clear" w:color="auto" w:fill="FFFFFF"/>
        </w:rPr>
        <w:t xml:space="preserve"> highlights that,</w:t>
      </w:r>
      <w:r w:rsidRPr="009517A0">
        <w:rPr>
          <w:rFonts w:ascii="Times New Roman" w:hAnsi="Times New Roman" w:cs="Times New Roman"/>
          <w:color w:val="000000" w:themeColor="text1"/>
          <w:sz w:val="24"/>
          <w:szCs w:val="24"/>
          <w:shd w:val="clear" w:color="auto" w:fill="FFFFFF"/>
        </w:rPr>
        <w:t xml:space="preserve"> l</w:t>
      </w:r>
      <w:r w:rsidRPr="009517A0">
        <w:rPr>
          <w:rFonts w:ascii="Times New Roman" w:hAnsi="Times New Roman" w:cs="Times New Roman"/>
          <w:color w:val="000000" w:themeColor="text1"/>
          <w:sz w:val="24"/>
          <w:szCs w:val="24"/>
        </w:rPr>
        <w:t>iber</w:t>
      </w:r>
      <w:r>
        <w:rPr>
          <w:rFonts w:ascii="Times New Roman" w:hAnsi="Times New Roman" w:cs="Times New Roman"/>
          <w:color w:val="000000" w:themeColor="text1"/>
          <w:sz w:val="24"/>
          <w:szCs w:val="24"/>
        </w:rPr>
        <w:t xml:space="preserve">al arts and sciences are </w:t>
      </w:r>
      <w:proofErr w:type="gramStart"/>
      <w:r>
        <w:rPr>
          <w:rFonts w:ascii="Times New Roman" w:hAnsi="Times New Roman" w:cs="Times New Roman"/>
          <w:color w:val="000000" w:themeColor="text1"/>
          <w:sz w:val="24"/>
          <w:szCs w:val="24"/>
        </w:rPr>
        <w:t>an  integral</w:t>
      </w:r>
      <w:proofErr w:type="gramEnd"/>
      <w:r>
        <w:rPr>
          <w:rFonts w:ascii="Times New Roman" w:hAnsi="Times New Roman" w:cs="Times New Roman"/>
          <w:color w:val="000000" w:themeColor="text1"/>
          <w:sz w:val="24"/>
          <w:szCs w:val="24"/>
        </w:rPr>
        <w:t xml:space="preserve"> </w:t>
      </w:r>
      <w:r w:rsidRPr="009517A0">
        <w:rPr>
          <w:rFonts w:ascii="Times New Roman" w:hAnsi="Times New Roman" w:cs="Times New Roman"/>
          <w:color w:val="000000" w:themeColor="text1"/>
          <w:sz w:val="24"/>
          <w:szCs w:val="24"/>
        </w:rPr>
        <w:t xml:space="preserve">part of the educational </w:t>
      </w:r>
      <w:r>
        <w:rPr>
          <w:rFonts w:ascii="Times New Roman" w:hAnsi="Times New Roman" w:cs="Times New Roman"/>
          <w:color w:val="000000" w:themeColor="text1"/>
          <w:sz w:val="24"/>
          <w:szCs w:val="24"/>
        </w:rPr>
        <w:t>discipline in nursing career path</w:t>
      </w:r>
      <w:r w:rsidRPr="009517A0">
        <w:rPr>
          <w:rFonts w:ascii="Times New Roman" w:hAnsi="Times New Roman" w:cs="Times New Roman"/>
          <w:color w:val="000000" w:themeColor="text1"/>
          <w:sz w:val="24"/>
          <w:szCs w:val="24"/>
        </w:rPr>
        <w:t xml:space="preserve">. Over time, I have identified that liberal arts are essential in improving communication skills, global thinking, and diversity. These skills are essential for the accountability and responsibilities of nurses to the patients. Nurses and medical professionals are accountable both legally and professionally and answerable for the decisions made in their practice </w:t>
      </w:r>
      <w:r>
        <w:rPr>
          <w:rFonts w:ascii="Times New Roman" w:hAnsi="Times New Roman" w:cs="Times New Roman"/>
          <w:color w:val="000000" w:themeColor="text1"/>
          <w:sz w:val="24"/>
          <w:szCs w:val="24"/>
        </w:rPr>
        <w:t>(</w:t>
      </w:r>
      <w:bookmarkStart w:id="0" w:name="_GoBack"/>
      <w:bookmarkEnd w:id="0"/>
      <w:proofErr w:type="spellStart"/>
      <w:r w:rsidRPr="009517A0">
        <w:rPr>
          <w:rFonts w:ascii="Times New Roman" w:hAnsi="Times New Roman" w:cs="Times New Roman"/>
          <w:color w:val="000000" w:themeColor="text1"/>
          <w:sz w:val="24"/>
          <w:szCs w:val="24"/>
          <w:shd w:val="clear" w:color="auto" w:fill="FFFFFF"/>
        </w:rPr>
        <w:t>Rouhi-Balasi</w:t>
      </w:r>
      <w:proofErr w:type="spellEnd"/>
      <w:r w:rsidRPr="009517A0">
        <w:rPr>
          <w:rFonts w:ascii="Times New Roman" w:hAnsi="Times New Roman" w:cs="Times New Roman"/>
          <w:color w:val="000000" w:themeColor="text1"/>
          <w:sz w:val="24"/>
          <w:szCs w:val="24"/>
          <w:shd w:val="clear" w:color="auto" w:fill="FFFFFF"/>
        </w:rPr>
        <w:t xml:space="preserve"> et al.</w:t>
      </w:r>
      <w:r>
        <w:rPr>
          <w:rFonts w:ascii="Times New Roman" w:hAnsi="Times New Roman" w:cs="Times New Roman"/>
          <w:color w:val="000000" w:themeColor="text1"/>
          <w:sz w:val="24"/>
          <w:szCs w:val="24"/>
          <w:shd w:val="clear" w:color="auto" w:fill="FFFFFF"/>
        </w:rPr>
        <w:t>,</w:t>
      </w:r>
      <w:r w:rsidRPr="009517A0">
        <w:rPr>
          <w:rFonts w:ascii="Times New Roman" w:hAnsi="Times New Roman" w:cs="Times New Roman"/>
          <w:color w:val="000000" w:themeColor="text1"/>
          <w:sz w:val="24"/>
          <w:szCs w:val="24"/>
          <w:shd w:val="clear" w:color="auto" w:fill="FFFFFF"/>
        </w:rPr>
        <w:t xml:space="preserve"> 2020</w:t>
      </w:r>
      <w:r w:rsidRPr="009517A0">
        <w:rPr>
          <w:rFonts w:ascii="Times New Roman" w:hAnsi="Times New Roman" w:cs="Times New Roman"/>
          <w:color w:val="000000" w:themeColor="text1"/>
          <w:sz w:val="24"/>
          <w:szCs w:val="24"/>
          <w:shd w:val="clear" w:color="auto" w:fill="FFFFFF"/>
        </w:rPr>
        <w:t>)</w:t>
      </w:r>
      <w:r w:rsidRPr="009517A0">
        <w:rPr>
          <w:rFonts w:ascii="Times New Roman" w:hAnsi="Times New Roman" w:cs="Times New Roman"/>
          <w:color w:val="000000" w:themeColor="text1"/>
          <w:sz w:val="24"/>
          <w:szCs w:val="24"/>
        </w:rPr>
        <w:t>. This standard can only be achieved if nurses and medical professionals have the autonomy to practice, make the right decisions and act according to the standards of the profession, and honor the values of respect and advocacy.</w:t>
      </w:r>
    </w:p>
    <w:p w14:paraId="0B4D1A55" w14:textId="77777777" w:rsidR="00E5560A" w:rsidRDefault="00E5560A" w:rsidP="00E5560A"/>
    <w:p w14:paraId="1C36C5B8" w14:textId="77777777" w:rsidR="005967FE" w:rsidRPr="009517A0" w:rsidRDefault="005967FE" w:rsidP="009517A0">
      <w:pPr>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br w:type="page"/>
      </w:r>
    </w:p>
    <w:p w14:paraId="4E277DDE" w14:textId="10AEC164" w:rsidR="002F785C" w:rsidRPr="009517A0" w:rsidRDefault="005967FE" w:rsidP="009517A0">
      <w:pPr>
        <w:spacing w:after="120"/>
        <w:ind w:firstLine="720"/>
        <w:jc w:val="center"/>
        <w:rPr>
          <w:rFonts w:ascii="Times New Roman" w:hAnsi="Times New Roman" w:cs="Times New Roman"/>
          <w:color w:val="000000" w:themeColor="text1"/>
          <w:sz w:val="24"/>
          <w:szCs w:val="24"/>
        </w:rPr>
      </w:pPr>
      <w:r w:rsidRPr="009517A0">
        <w:rPr>
          <w:rFonts w:ascii="Times New Roman" w:hAnsi="Times New Roman" w:cs="Times New Roman"/>
          <w:color w:val="000000" w:themeColor="text1"/>
          <w:sz w:val="24"/>
          <w:szCs w:val="24"/>
        </w:rPr>
        <w:lastRenderedPageBreak/>
        <w:t>References</w:t>
      </w:r>
    </w:p>
    <w:p w14:paraId="1C720D95"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r w:rsidRPr="009517A0">
        <w:rPr>
          <w:rFonts w:ascii="Times New Roman" w:hAnsi="Times New Roman" w:cs="Times New Roman"/>
          <w:color w:val="000000" w:themeColor="text1"/>
          <w:sz w:val="24"/>
          <w:szCs w:val="24"/>
          <w:shd w:val="clear" w:color="auto" w:fill="FFFFFF"/>
        </w:rPr>
        <w:t>Arkorful</w:t>
      </w:r>
      <w:proofErr w:type="spellEnd"/>
      <w:r w:rsidRPr="009517A0">
        <w:rPr>
          <w:rFonts w:ascii="Times New Roman" w:hAnsi="Times New Roman" w:cs="Times New Roman"/>
          <w:color w:val="000000" w:themeColor="text1"/>
          <w:sz w:val="24"/>
          <w:szCs w:val="24"/>
          <w:shd w:val="clear" w:color="auto" w:fill="FFFFFF"/>
        </w:rPr>
        <w:t xml:space="preserve">, V. E., Hammond, A., </w:t>
      </w:r>
      <w:proofErr w:type="spellStart"/>
      <w:r w:rsidRPr="009517A0">
        <w:rPr>
          <w:rFonts w:ascii="Times New Roman" w:hAnsi="Times New Roman" w:cs="Times New Roman"/>
          <w:color w:val="000000" w:themeColor="text1"/>
          <w:sz w:val="24"/>
          <w:szCs w:val="24"/>
          <w:shd w:val="clear" w:color="auto" w:fill="FFFFFF"/>
        </w:rPr>
        <w:t>Basiru</w:t>
      </w:r>
      <w:proofErr w:type="spellEnd"/>
      <w:r w:rsidRPr="009517A0">
        <w:rPr>
          <w:rFonts w:ascii="Times New Roman" w:hAnsi="Times New Roman" w:cs="Times New Roman"/>
          <w:color w:val="000000" w:themeColor="text1"/>
          <w:sz w:val="24"/>
          <w:szCs w:val="24"/>
          <w:shd w:val="clear" w:color="auto" w:fill="FFFFFF"/>
        </w:rPr>
        <w:t xml:space="preserve">, I., </w:t>
      </w:r>
      <w:proofErr w:type="spellStart"/>
      <w:r w:rsidRPr="009517A0">
        <w:rPr>
          <w:rFonts w:ascii="Times New Roman" w:hAnsi="Times New Roman" w:cs="Times New Roman"/>
          <w:color w:val="000000" w:themeColor="text1"/>
          <w:sz w:val="24"/>
          <w:szCs w:val="24"/>
          <w:shd w:val="clear" w:color="auto" w:fill="FFFFFF"/>
        </w:rPr>
        <w:t>Boateng</w:t>
      </w:r>
      <w:proofErr w:type="spellEnd"/>
      <w:r w:rsidRPr="009517A0">
        <w:rPr>
          <w:rFonts w:ascii="Times New Roman" w:hAnsi="Times New Roman" w:cs="Times New Roman"/>
          <w:color w:val="000000" w:themeColor="text1"/>
          <w:sz w:val="24"/>
          <w:szCs w:val="24"/>
          <w:shd w:val="clear" w:color="auto" w:fill="FFFFFF"/>
        </w:rPr>
        <w:t xml:space="preserve">, J., </w:t>
      </w:r>
      <w:proofErr w:type="spellStart"/>
      <w:r w:rsidRPr="009517A0">
        <w:rPr>
          <w:rFonts w:ascii="Times New Roman" w:hAnsi="Times New Roman" w:cs="Times New Roman"/>
          <w:color w:val="000000" w:themeColor="text1"/>
          <w:sz w:val="24"/>
          <w:szCs w:val="24"/>
          <w:shd w:val="clear" w:color="auto" w:fill="FFFFFF"/>
        </w:rPr>
        <w:t>Doku</w:t>
      </w:r>
      <w:proofErr w:type="spellEnd"/>
      <w:r w:rsidRPr="009517A0">
        <w:rPr>
          <w:rFonts w:ascii="Times New Roman" w:hAnsi="Times New Roman" w:cs="Times New Roman"/>
          <w:color w:val="000000" w:themeColor="text1"/>
          <w:sz w:val="24"/>
          <w:szCs w:val="24"/>
          <w:shd w:val="clear" w:color="auto" w:fill="FFFFFF"/>
        </w:rPr>
        <w:t xml:space="preserve">, F., </w:t>
      </w:r>
      <w:proofErr w:type="spellStart"/>
      <w:r w:rsidRPr="009517A0">
        <w:rPr>
          <w:rFonts w:ascii="Times New Roman" w:hAnsi="Times New Roman" w:cs="Times New Roman"/>
          <w:color w:val="000000" w:themeColor="text1"/>
          <w:sz w:val="24"/>
          <w:szCs w:val="24"/>
          <w:shd w:val="clear" w:color="auto" w:fill="FFFFFF"/>
        </w:rPr>
        <w:t>Pokuaah</w:t>
      </w:r>
      <w:proofErr w:type="spellEnd"/>
      <w:r w:rsidRPr="009517A0">
        <w:rPr>
          <w:rFonts w:ascii="Times New Roman" w:hAnsi="Times New Roman" w:cs="Times New Roman"/>
          <w:color w:val="000000" w:themeColor="text1"/>
          <w:sz w:val="24"/>
          <w:szCs w:val="24"/>
          <w:shd w:val="clear" w:color="auto" w:fill="FFFFFF"/>
        </w:rPr>
        <w:t>, S</w:t>
      </w:r>
      <w:proofErr w:type="gramStart"/>
      <w:r w:rsidRPr="009517A0">
        <w:rPr>
          <w:rFonts w:ascii="Times New Roman" w:hAnsi="Times New Roman" w:cs="Times New Roman"/>
          <w:color w:val="000000" w:themeColor="text1"/>
          <w:sz w:val="24"/>
          <w:szCs w:val="24"/>
          <w:shd w:val="clear" w:color="auto" w:fill="FFFFFF"/>
        </w:rPr>
        <w:t>., ...</w:t>
      </w:r>
      <w:proofErr w:type="gramEnd"/>
      <w:r w:rsidRPr="009517A0">
        <w:rPr>
          <w:rFonts w:ascii="Times New Roman" w:hAnsi="Times New Roman" w:cs="Times New Roman"/>
          <w:color w:val="000000" w:themeColor="text1"/>
          <w:sz w:val="24"/>
          <w:szCs w:val="24"/>
          <w:shd w:val="clear" w:color="auto" w:fill="FFFFFF"/>
        </w:rPr>
        <w:t xml:space="preserve"> &amp; </w:t>
      </w:r>
      <w:proofErr w:type="spellStart"/>
      <w:r w:rsidRPr="009517A0">
        <w:rPr>
          <w:rFonts w:ascii="Times New Roman" w:hAnsi="Times New Roman" w:cs="Times New Roman"/>
          <w:color w:val="000000" w:themeColor="text1"/>
          <w:sz w:val="24"/>
          <w:szCs w:val="24"/>
          <w:shd w:val="clear" w:color="auto" w:fill="FFFFFF"/>
        </w:rPr>
        <w:t>Lugu</w:t>
      </w:r>
      <w:proofErr w:type="spellEnd"/>
      <w:r w:rsidRPr="009517A0">
        <w:rPr>
          <w:rFonts w:ascii="Times New Roman" w:hAnsi="Times New Roman" w:cs="Times New Roman"/>
          <w:color w:val="000000" w:themeColor="text1"/>
          <w:sz w:val="24"/>
          <w:szCs w:val="24"/>
          <w:shd w:val="clear" w:color="auto" w:fill="FFFFFF"/>
        </w:rPr>
        <w:t xml:space="preserve">, B. K. (2021). </w:t>
      </w:r>
      <w:proofErr w:type="gramStart"/>
      <w:r w:rsidRPr="009517A0">
        <w:rPr>
          <w:rFonts w:ascii="Times New Roman" w:hAnsi="Times New Roman" w:cs="Times New Roman"/>
          <w:color w:val="000000" w:themeColor="text1"/>
          <w:sz w:val="24"/>
          <w:szCs w:val="24"/>
          <w:shd w:val="clear" w:color="auto" w:fill="FFFFFF"/>
        </w:rPr>
        <w:t>A Cross-Sectional Qualitative Study of Barriers to Effective Therapeutic Communication among Nurses and Patients.</w:t>
      </w:r>
      <w:proofErr w:type="gramEnd"/>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International Journal of Public Administration</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44</w:t>
      </w:r>
      <w:r w:rsidRPr="009517A0">
        <w:rPr>
          <w:rFonts w:ascii="Times New Roman" w:hAnsi="Times New Roman" w:cs="Times New Roman"/>
          <w:color w:val="000000" w:themeColor="text1"/>
          <w:sz w:val="24"/>
          <w:szCs w:val="24"/>
          <w:shd w:val="clear" w:color="auto" w:fill="FFFFFF"/>
        </w:rPr>
        <w:t>(6), 500-512.</w:t>
      </w:r>
    </w:p>
    <w:p w14:paraId="5E7FC5FF"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proofErr w:type="gramStart"/>
      <w:r w:rsidRPr="009517A0">
        <w:rPr>
          <w:rFonts w:ascii="Times New Roman" w:hAnsi="Times New Roman" w:cs="Times New Roman"/>
          <w:color w:val="000000" w:themeColor="text1"/>
          <w:sz w:val="24"/>
          <w:szCs w:val="24"/>
          <w:shd w:val="clear" w:color="auto" w:fill="FFFFFF"/>
        </w:rPr>
        <w:t>Fesler</w:t>
      </w:r>
      <w:proofErr w:type="spellEnd"/>
      <w:r w:rsidRPr="009517A0">
        <w:rPr>
          <w:rFonts w:ascii="Times New Roman" w:hAnsi="Times New Roman" w:cs="Times New Roman"/>
          <w:color w:val="000000" w:themeColor="text1"/>
          <w:sz w:val="24"/>
          <w:szCs w:val="24"/>
          <w:shd w:val="clear" w:color="auto" w:fill="FFFFFF"/>
        </w:rPr>
        <w:t>-Birch, D. M. (2005).</w:t>
      </w:r>
      <w:proofErr w:type="gramEnd"/>
      <w:r w:rsidRPr="009517A0">
        <w:rPr>
          <w:rFonts w:ascii="Times New Roman" w:hAnsi="Times New Roman" w:cs="Times New Roman"/>
          <w:color w:val="000000" w:themeColor="text1"/>
          <w:sz w:val="24"/>
          <w:szCs w:val="24"/>
          <w:shd w:val="clear" w:color="auto" w:fill="FFFFFF"/>
        </w:rPr>
        <w:t xml:space="preserve"> Critical thinking and patient outcomes: A review. </w:t>
      </w:r>
      <w:proofErr w:type="gramStart"/>
      <w:r w:rsidRPr="009517A0">
        <w:rPr>
          <w:rFonts w:ascii="Times New Roman" w:hAnsi="Times New Roman" w:cs="Times New Roman"/>
          <w:i/>
          <w:iCs/>
          <w:color w:val="000000" w:themeColor="text1"/>
          <w:sz w:val="24"/>
          <w:szCs w:val="24"/>
          <w:shd w:val="clear" w:color="auto" w:fill="FFFFFF"/>
        </w:rPr>
        <w:t>Nursing outlook</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53</w:t>
      </w:r>
      <w:r w:rsidRPr="009517A0">
        <w:rPr>
          <w:rFonts w:ascii="Times New Roman" w:hAnsi="Times New Roman" w:cs="Times New Roman"/>
          <w:color w:val="000000" w:themeColor="text1"/>
          <w:sz w:val="24"/>
          <w:szCs w:val="24"/>
          <w:shd w:val="clear" w:color="auto" w:fill="FFFFFF"/>
        </w:rPr>
        <w:t>(2), 59-65.</w:t>
      </w:r>
      <w:proofErr w:type="gramEnd"/>
    </w:p>
    <w:p w14:paraId="66DBC2AB"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r w:rsidRPr="009517A0">
        <w:rPr>
          <w:rFonts w:ascii="Times New Roman" w:hAnsi="Times New Roman" w:cs="Times New Roman"/>
          <w:color w:val="000000" w:themeColor="text1"/>
          <w:sz w:val="24"/>
          <w:szCs w:val="24"/>
          <w:shd w:val="clear" w:color="auto" w:fill="FFFFFF"/>
        </w:rPr>
        <w:t xml:space="preserve">Fortin, J. (2006). </w:t>
      </w:r>
      <w:proofErr w:type="gramStart"/>
      <w:r w:rsidRPr="009517A0">
        <w:rPr>
          <w:rFonts w:ascii="Times New Roman" w:hAnsi="Times New Roman" w:cs="Times New Roman"/>
          <w:color w:val="000000" w:themeColor="text1"/>
          <w:sz w:val="24"/>
          <w:szCs w:val="24"/>
          <w:shd w:val="clear" w:color="auto" w:fill="FFFFFF"/>
        </w:rPr>
        <w:t>Human needs and nursing theory.</w:t>
      </w:r>
      <w:proofErr w:type="gramEnd"/>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 xml:space="preserve">Kim HS, </w:t>
      </w:r>
      <w:proofErr w:type="spellStart"/>
      <w:r w:rsidRPr="009517A0">
        <w:rPr>
          <w:rFonts w:ascii="Times New Roman" w:hAnsi="Times New Roman" w:cs="Times New Roman"/>
          <w:i/>
          <w:iCs/>
          <w:color w:val="000000" w:themeColor="text1"/>
          <w:sz w:val="24"/>
          <w:szCs w:val="24"/>
          <w:shd w:val="clear" w:color="auto" w:fill="FFFFFF"/>
        </w:rPr>
        <w:t>Kollak</w:t>
      </w:r>
      <w:proofErr w:type="spellEnd"/>
      <w:r w:rsidRPr="009517A0">
        <w:rPr>
          <w:rFonts w:ascii="Times New Roman" w:hAnsi="Times New Roman" w:cs="Times New Roman"/>
          <w:i/>
          <w:iCs/>
          <w:color w:val="000000" w:themeColor="text1"/>
          <w:sz w:val="24"/>
          <w:szCs w:val="24"/>
          <w:shd w:val="clear" w:color="auto" w:fill="FFFFFF"/>
        </w:rPr>
        <w:t xml:space="preserve"> I. Nursing Theories: conceptual and philosophical foundations. Nova York: Springer Publishing</w:t>
      </w:r>
      <w:r w:rsidRPr="009517A0">
        <w:rPr>
          <w:rFonts w:ascii="Times New Roman" w:hAnsi="Times New Roman" w:cs="Times New Roman"/>
          <w:color w:val="000000" w:themeColor="text1"/>
          <w:sz w:val="24"/>
          <w:szCs w:val="24"/>
          <w:shd w:val="clear" w:color="auto" w:fill="FFFFFF"/>
        </w:rPr>
        <w:t>, 10-26.</w:t>
      </w:r>
    </w:p>
    <w:p w14:paraId="17C7FDB4"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gramStart"/>
      <w:r w:rsidRPr="009517A0">
        <w:rPr>
          <w:rFonts w:ascii="Times New Roman" w:hAnsi="Times New Roman" w:cs="Times New Roman"/>
          <w:color w:val="000000" w:themeColor="text1"/>
          <w:sz w:val="24"/>
          <w:szCs w:val="24"/>
          <w:shd w:val="clear" w:color="auto" w:fill="FFFFFF"/>
        </w:rPr>
        <w:t>Hartley, S., Raphael, J., Lovell, K., &amp; Berry, K. (2020).</w:t>
      </w:r>
      <w:proofErr w:type="gramEnd"/>
      <w:r w:rsidRPr="009517A0">
        <w:rPr>
          <w:rFonts w:ascii="Times New Roman" w:hAnsi="Times New Roman" w:cs="Times New Roman"/>
          <w:color w:val="000000" w:themeColor="text1"/>
          <w:sz w:val="24"/>
          <w:szCs w:val="24"/>
          <w:shd w:val="clear" w:color="auto" w:fill="FFFFFF"/>
        </w:rPr>
        <w:t xml:space="preserve"> Effective nurse–patient relationships in mental health care: A systematic review of interventions to improve the therapeutic alliance. </w:t>
      </w:r>
      <w:proofErr w:type="gramStart"/>
      <w:r w:rsidRPr="009517A0">
        <w:rPr>
          <w:rFonts w:ascii="Times New Roman" w:hAnsi="Times New Roman" w:cs="Times New Roman"/>
          <w:i/>
          <w:iCs/>
          <w:color w:val="000000" w:themeColor="text1"/>
          <w:sz w:val="24"/>
          <w:szCs w:val="24"/>
          <w:shd w:val="clear" w:color="auto" w:fill="FFFFFF"/>
        </w:rPr>
        <w:t>International journal of nursing studies</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102</w:t>
      </w:r>
      <w:r w:rsidRPr="009517A0">
        <w:rPr>
          <w:rFonts w:ascii="Times New Roman" w:hAnsi="Times New Roman" w:cs="Times New Roman"/>
          <w:color w:val="000000" w:themeColor="text1"/>
          <w:sz w:val="24"/>
          <w:szCs w:val="24"/>
          <w:shd w:val="clear" w:color="auto" w:fill="FFFFFF"/>
        </w:rPr>
        <w:t>, 103490.</w:t>
      </w:r>
      <w:proofErr w:type="gramEnd"/>
    </w:p>
    <w:p w14:paraId="6E5CA539"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proofErr w:type="gramStart"/>
      <w:r w:rsidRPr="009517A0">
        <w:rPr>
          <w:rFonts w:ascii="Times New Roman" w:hAnsi="Times New Roman" w:cs="Times New Roman"/>
          <w:color w:val="000000" w:themeColor="text1"/>
          <w:sz w:val="24"/>
          <w:szCs w:val="24"/>
          <w:shd w:val="clear" w:color="auto" w:fill="FFFFFF"/>
        </w:rPr>
        <w:t>Kooken</w:t>
      </w:r>
      <w:proofErr w:type="spellEnd"/>
      <w:r w:rsidRPr="009517A0">
        <w:rPr>
          <w:rFonts w:ascii="Times New Roman" w:hAnsi="Times New Roman" w:cs="Times New Roman"/>
          <w:color w:val="000000" w:themeColor="text1"/>
          <w:sz w:val="24"/>
          <w:szCs w:val="24"/>
          <w:shd w:val="clear" w:color="auto" w:fill="FFFFFF"/>
        </w:rPr>
        <w:t>, W. C., &amp; Kerr, N. (2018).</w:t>
      </w:r>
      <w:proofErr w:type="gramEnd"/>
      <w:r w:rsidRPr="009517A0">
        <w:rPr>
          <w:rFonts w:ascii="Times New Roman" w:hAnsi="Times New Roman" w:cs="Times New Roman"/>
          <w:color w:val="000000" w:themeColor="text1"/>
          <w:sz w:val="24"/>
          <w:szCs w:val="24"/>
          <w:shd w:val="clear" w:color="auto" w:fill="FFFFFF"/>
        </w:rPr>
        <w:t xml:space="preserve"> Blending the liberal arts and nursing: Creating a portrait for the 21st century. </w:t>
      </w:r>
      <w:proofErr w:type="gramStart"/>
      <w:r w:rsidRPr="009517A0">
        <w:rPr>
          <w:rFonts w:ascii="Times New Roman" w:hAnsi="Times New Roman" w:cs="Times New Roman"/>
          <w:i/>
          <w:iCs/>
          <w:color w:val="000000" w:themeColor="text1"/>
          <w:sz w:val="24"/>
          <w:szCs w:val="24"/>
          <w:shd w:val="clear" w:color="auto" w:fill="FFFFFF"/>
        </w:rPr>
        <w:t>Journal of Professional nursing</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34</w:t>
      </w:r>
      <w:r w:rsidRPr="009517A0">
        <w:rPr>
          <w:rFonts w:ascii="Times New Roman" w:hAnsi="Times New Roman" w:cs="Times New Roman"/>
          <w:color w:val="000000" w:themeColor="text1"/>
          <w:sz w:val="24"/>
          <w:szCs w:val="24"/>
          <w:shd w:val="clear" w:color="auto" w:fill="FFFFFF"/>
        </w:rPr>
        <w:t>(1), 60-64.</w:t>
      </w:r>
      <w:proofErr w:type="gramEnd"/>
    </w:p>
    <w:p w14:paraId="733B7CCE" w14:textId="77777777" w:rsidR="009517A0" w:rsidRPr="009517A0" w:rsidRDefault="009517A0" w:rsidP="009517A0">
      <w:pPr>
        <w:spacing w:after="120"/>
        <w:ind w:left="720" w:hanging="720"/>
        <w:rPr>
          <w:rFonts w:ascii="Times New Roman" w:hAnsi="Times New Roman" w:cs="Times New Roman"/>
          <w:color w:val="000000" w:themeColor="text1"/>
          <w:sz w:val="24"/>
          <w:szCs w:val="24"/>
          <w:shd w:val="clear" w:color="auto" w:fill="FFFFFF"/>
        </w:rPr>
      </w:pPr>
      <w:proofErr w:type="spellStart"/>
      <w:proofErr w:type="gramStart"/>
      <w:r w:rsidRPr="009517A0">
        <w:rPr>
          <w:rFonts w:ascii="Times New Roman" w:hAnsi="Times New Roman" w:cs="Times New Roman"/>
          <w:color w:val="000000" w:themeColor="text1"/>
          <w:sz w:val="24"/>
          <w:szCs w:val="24"/>
          <w:shd w:val="clear" w:color="auto" w:fill="FFFFFF"/>
        </w:rPr>
        <w:t>Rouhi-Balasi</w:t>
      </w:r>
      <w:proofErr w:type="spellEnd"/>
      <w:r w:rsidRPr="009517A0">
        <w:rPr>
          <w:rFonts w:ascii="Times New Roman" w:hAnsi="Times New Roman" w:cs="Times New Roman"/>
          <w:color w:val="000000" w:themeColor="text1"/>
          <w:sz w:val="24"/>
          <w:szCs w:val="24"/>
          <w:shd w:val="clear" w:color="auto" w:fill="FFFFFF"/>
        </w:rPr>
        <w:t xml:space="preserve">, L., </w:t>
      </w:r>
      <w:proofErr w:type="spellStart"/>
      <w:r w:rsidRPr="009517A0">
        <w:rPr>
          <w:rFonts w:ascii="Times New Roman" w:hAnsi="Times New Roman" w:cs="Times New Roman"/>
          <w:color w:val="000000" w:themeColor="text1"/>
          <w:sz w:val="24"/>
          <w:szCs w:val="24"/>
          <w:shd w:val="clear" w:color="auto" w:fill="FFFFFF"/>
        </w:rPr>
        <w:t>Elahi</w:t>
      </w:r>
      <w:proofErr w:type="spellEnd"/>
      <w:r w:rsidRPr="009517A0">
        <w:rPr>
          <w:rFonts w:ascii="Times New Roman" w:hAnsi="Times New Roman" w:cs="Times New Roman"/>
          <w:color w:val="000000" w:themeColor="text1"/>
          <w:sz w:val="24"/>
          <w:szCs w:val="24"/>
          <w:shd w:val="clear" w:color="auto" w:fill="FFFFFF"/>
        </w:rPr>
        <w:t xml:space="preserve">, N., </w:t>
      </w:r>
      <w:proofErr w:type="spellStart"/>
      <w:r w:rsidRPr="009517A0">
        <w:rPr>
          <w:rFonts w:ascii="Times New Roman" w:hAnsi="Times New Roman" w:cs="Times New Roman"/>
          <w:color w:val="000000" w:themeColor="text1"/>
          <w:sz w:val="24"/>
          <w:szCs w:val="24"/>
          <w:shd w:val="clear" w:color="auto" w:fill="FFFFFF"/>
        </w:rPr>
        <w:t>Ebadi</w:t>
      </w:r>
      <w:proofErr w:type="spellEnd"/>
      <w:r w:rsidRPr="009517A0">
        <w:rPr>
          <w:rFonts w:ascii="Times New Roman" w:hAnsi="Times New Roman" w:cs="Times New Roman"/>
          <w:color w:val="000000" w:themeColor="text1"/>
          <w:sz w:val="24"/>
          <w:szCs w:val="24"/>
          <w:shd w:val="clear" w:color="auto" w:fill="FFFFFF"/>
        </w:rPr>
        <w:t xml:space="preserve">, A., </w:t>
      </w:r>
      <w:proofErr w:type="spellStart"/>
      <w:r w:rsidRPr="009517A0">
        <w:rPr>
          <w:rFonts w:ascii="Times New Roman" w:hAnsi="Times New Roman" w:cs="Times New Roman"/>
          <w:color w:val="000000" w:themeColor="text1"/>
          <w:sz w:val="24"/>
          <w:szCs w:val="24"/>
          <w:shd w:val="clear" w:color="auto" w:fill="FFFFFF"/>
        </w:rPr>
        <w:t>Jahani</w:t>
      </w:r>
      <w:proofErr w:type="spellEnd"/>
      <w:r w:rsidRPr="009517A0">
        <w:rPr>
          <w:rFonts w:ascii="Times New Roman" w:hAnsi="Times New Roman" w:cs="Times New Roman"/>
          <w:color w:val="000000" w:themeColor="text1"/>
          <w:sz w:val="24"/>
          <w:szCs w:val="24"/>
          <w:shd w:val="clear" w:color="auto" w:fill="FFFFFF"/>
        </w:rPr>
        <w:t xml:space="preserve">, S., &amp; </w:t>
      </w:r>
      <w:proofErr w:type="spellStart"/>
      <w:r w:rsidRPr="009517A0">
        <w:rPr>
          <w:rFonts w:ascii="Times New Roman" w:hAnsi="Times New Roman" w:cs="Times New Roman"/>
          <w:color w:val="000000" w:themeColor="text1"/>
          <w:sz w:val="24"/>
          <w:szCs w:val="24"/>
          <w:shd w:val="clear" w:color="auto" w:fill="FFFFFF"/>
        </w:rPr>
        <w:t>Hazrati</w:t>
      </w:r>
      <w:proofErr w:type="spellEnd"/>
      <w:r w:rsidRPr="009517A0">
        <w:rPr>
          <w:rFonts w:ascii="Times New Roman" w:hAnsi="Times New Roman" w:cs="Times New Roman"/>
          <w:color w:val="000000" w:themeColor="text1"/>
          <w:sz w:val="24"/>
          <w:szCs w:val="24"/>
          <w:shd w:val="clear" w:color="auto" w:fill="FFFFFF"/>
        </w:rPr>
        <w:t>, M. (2020).</w:t>
      </w:r>
      <w:proofErr w:type="gramEnd"/>
      <w:r w:rsidRPr="009517A0">
        <w:rPr>
          <w:rFonts w:ascii="Times New Roman" w:hAnsi="Times New Roman" w:cs="Times New Roman"/>
          <w:color w:val="000000" w:themeColor="text1"/>
          <w:sz w:val="24"/>
          <w:szCs w:val="24"/>
          <w:shd w:val="clear" w:color="auto" w:fill="FFFFFF"/>
        </w:rPr>
        <w:t xml:space="preserve"> Professional autonomy of nurses: A qualitative meta-synthesis study. </w:t>
      </w:r>
      <w:proofErr w:type="gramStart"/>
      <w:r w:rsidRPr="009517A0">
        <w:rPr>
          <w:rFonts w:ascii="Times New Roman" w:hAnsi="Times New Roman" w:cs="Times New Roman"/>
          <w:i/>
          <w:iCs/>
          <w:color w:val="000000" w:themeColor="text1"/>
          <w:sz w:val="24"/>
          <w:szCs w:val="24"/>
          <w:shd w:val="clear" w:color="auto" w:fill="FFFFFF"/>
        </w:rPr>
        <w:t>Iranian Journal of Nursing and Midwifery Research</w:t>
      </w:r>
      <w:r w:rsidRPr="009517A0">
        <w:rPr>
          <w:rFonts w:ascii="Times New Roman" w:hAnsi="Times New Roman" w:cs="Times New Roman"/>
          <w:color w:val="000000" w:themeColor="text1"/>
          <w:sz w:val="24"/>
          <w:szCs w:val="24"/>
          <w:shd w:val="clear" w:color="auto" w:fill="FFFFFF"/>
        </w:rPr>
        <w:t>, </w:t>
      </w:r>
      <w:r w:rsidRPr="009517A0">
        <w:rPr>
          <w:rFonts w:ascii="Times New Roman" w:hAnsi="Times New Roman" w:cs="Times New Roman"/>
          <w:i/>
          <w:iCs/>
          <w:color w:val="000000" w:themeColor="text1"/>
          <w:sz w:val="24"/>
          <w:szCs w:val="24"/>
          <w:shd w:val="clear" w:color="auto" w:fill="FFFFFF"/>
        </w:rPr>
        <w:t>25</w:t>
      </w:r>
      <w:r w:rsidRPr="009517A0">
        <w:rPr>
          <w:rFonts w:ascii="Times New Roman" w:hAnsi="Times New Roman" w:cs="Times New Roman"/>
          <w:color w:val="000000" w:themeColor="text1"/>
          <w:sz w:val="24"/>
          <w:szCs w:val="24"/>
          <w:shd w:val="clear" w:color="auto" w:fill="FFFFFF"/>
        </w:rPr>
        <w:t>(4), 273.</w:t>
      </w:r>
      <w:proofErr w:type="gramEnd"/>
    </w:p>
    <w:p w14:paraId="0246631B" w14:textId="77777777" w:rsidR="008A6411" w:rsidRPr="009517A0" w:rsidRDefault="008A6411" w:rsidP="009517A0">
      <w:pPr>
        <w:spacing w:after="120"/>
        <w:rPr>
          <w:rFonts w:ascii="Times New Roman" w:hAnsi="Times New Roman" w:cs="Times New Roman"/>
          <w:color w:val="000000" w:themeColor="text1"/>
          <w:sz w:val="24"/>
          <w:szCs w:val="24"/>
          <w:shd w:val="clear" w:color="auto" w:fill="FFFFFF"/>
        </w:rPr>
      </w:pPr>
    </w:p>
    <w:p w14:paraId="6C39898C" w14:textId="77777777" w:rsidR="005967FE" w:rsidRPr="009517A0" w:rsidRDefault="005967FE" w:rsidP="009517A0">
      <w:pPr>
        <w:spacing w:after="120"/>
        <w:rPr>
          <w:rFonts w:ascii="Times New Roman" w:hAnsi="Times New Roman" w:cs="Times New Roman"/>
          <w:color w:val="000000" w:themeColor="text1"/>
          <w:sz w:val="24"/>
          <w:szCs w:val="24"/>
        </w:rPr>
      </w:pPr>
    </w:p>
    <w:sectPr w:rsidR="005967FE" w:rsidRPr="009517A0" w:rsidSect="001A1C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E44B3" w14:textId="77777777" w:rsidR="00FF64A1" w:rsidRDefault="00FF64A1" w:rsidP="001A1CCA">
      <w:pPr>
        <w:spacing w:after="0" w:line="240" w:lineRule="auto"/>
      </w:pPr>
      <w:r>
        <w:separator/>
      </w:r>
    </w:p>
  </w:endnote>
  <w:endnote w:type="continuationSeparator" w:id="0">
    <w:p w14:paraId="6B3D3EBE" w14:textId="77777777" w:rsidR="00FF64A1" w:rsidRDefault="00FF64A1" w:rsidP="001A1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13243" w14:textId="77777777" w:rsidR="004863C7" w:rsidRDefault="004863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D190F" w14:textId="77777777" w:rsidR="004863C7" w:rsidRDefault="004863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EBEA1" w14:textId="77777777" w:rsidR="004863C7" w:rsidRDefault="004863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02808" w14:textId="77777777" w:rsidR="00FF64A1" w:rsidRDefault="00FF64A1" w:rsidP="001A1CCA">
      <w:pPr>
        <w:spacing w:after="0" w:line="240" w:lineRule="auto"/>
      </w:pPr>
      <w:r>
        <w:separator/>
      </w:r>
    </w:p>
  </w:footnote>
  <w:footnote w:type="continuationSeparator" w:id="0">
    <w:p w14:paraId="2BAD9AAD" w14:textId="77777777" w:rsidR="00FF64A1" w:rsidRDefault="00FF64A1" w:rsidP="001A1C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E661A9" w14:textId="77777777" w:rsidR="004863C7" w:rsidRDefault="004863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1B102" w14:textId="7628F135" w:rsidR="001A1CCA" w:rsidRPr="001A1CCA" w:rsidRDefault="001A1CCA" w:rsidP="001A1CCA">
    <w:pPr>
      <w:pStyle w:val="Header"/>
      <w:spacing w:line="480" w:lineRule="auto"/>
      <w:jc w:val="right"/>
      <w:rPr>
        <w:rFonts w:ascii="Times New Roman" w:hAnsi="Times New Roman" w:cs="Times New Roman"/>
        <w:color w:val="000000" w:themeColor="text1"/>
        <w:sz w:val="24"/>
        <w:szCs w:val="24"/>
      </w:rPr>
    </w:pPr>
    <w:r w:rsidRPr="001A1CCA">
      <w:rPr>
        <w:rFonts w:ascii="Times New Roman" w:hAnsi="Times New Roman" w:cs="Times New Roman"/>
        <w:color w:val="000000" w:themeColor="text1"/>
        <w:sz w:val="24"/>
        <w:szCs w:val="24"/>
      </w:rPr>
      <w:t>NURSING 220</w:t>
    </w:r>
    <w:sdt>
      <w:sdtPr>
        <w:rPr>
          <w:rFonts w:ascii="Times New Roman" w:hAnsi="Times New Roman" w:cs="Times New Roman"/>
          <w:color w:val="000000" w:themeColor="text1"/>
          <w:sz w:val="24"/>
          <w:szCs w:val="24"/>
        </w:rPr>
        <w:id w:val="-1428263743"/>
        <w:docPartObj>
          <w:docPartGallery w:val="Page Numbers (Top of Page)"/>
          <w:docPartUnique/>
        </w:docPartObj>
      </w:sdtPr>
      <w:sdtEndPr>
        <w:rPr>
          <w:noProof/>
        </w:rPr>
      </w:sdtEndPr>
      <w:sdtContent>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1A1CCA">
          <w:rPr>
            <w:rFonts w:ascii="Times New Roman" w:hAnsi="Times New Roman" w:cs="Times New Roman"/>
            <w:color w:val="000000" w:themeColor="text1"/>
            <w:sz w:val="24"/>
            <w:szCs w:val="24"/>
          </w:rPr>
          <w:fldChar w:fldCharType="begin"/>
        </w:r>
        <w:r w:rsidRPr="001A1CCA">
          <w:rPr>
            <w:rFonts w:ascii="Times New Roman" w:hAnsi="Times New Roman" w:cs="Times New Roman"/>
            <w:color w:val="000000" w:themeColor="text1"/>
            <w:sz w:val="24"/>
            <w:szCs w:val="24"/>
          </w:rPr>
          <w:instrText xml:space="preserve"> PAGE   \* MERGEFORMAT </w:instrText>
        </w:r>
        <w:r w:rsidRPr="001A1CCA">
          <w:rPr>
            <w:rFonts w:ascii="Times New Roman" w:hAnsi="Times New Roman" w:cs="Times New Roman"/>
            <w:color w:val="000000" w:themeColor="text1"/>
            <w:sz w:val="24"/>
            <w:szCs w:val="24"/>
          </w:rPr>
          <w:fldChar w:fldCharType="separate"/>
        </w:r>
        <w:r w:rsidR="002F5360">
          <w:rPr>
            <w:rFonts w:ascii="Times New Roman" w:hAnsi="Times New Roman" w:cs="Times New Roman"/>
            <w:noProof/>
            <w:color w:val="000000" w:themeColor="text1"/>
            <w:sz w:val="24"/>
            <w:szCs w:val="24"/>
          </w:rPr>
          <w:t>2</w:t>
        </w:r>
        <w:r w:rsidRPr="001A1CCA">
          <w:rPr>
            <w:rFonts w:ascii="Times New Roman" w:hAnsi="Times New Roman" w:cs="Times New Roman"/>
            <w:noProof/>
            <w:color w:val="000000" w:themeColor="text1"/>
            <w:sz w:val="24"/>
            <w:szCs w:val="24"/>
          </w:rPr>
          <w:fldChar w:fldCharType="end"/>
        </w:r>
      </w:sdtContent>
    </w:sdt>
  </w:p>
  <w:p w14:paraId="68592591" w14:textId="77777777" w:rsidR="001A1CCA" w:rsidRDefault="001A1C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8F9019" w14:textId="59F86A19" w:rsidR="001A1CCA" w:rsidRPr="001A1CCA" w:rsidRDefault="001A1CCA" w:rsidP="001A1CCA">
    <w:pPr>
      <w:pStyle w:val="Header"/>
      <w:spacing w:line="480" w:lineRule="auto"/>
      <w:jc w:val="right"/>
      <w:rPr>
        <w:rFonts w:ascii="Times New Roman" w:hAnsi="Times New Roman" w:cs="Times New Roman"/>
        <w:color w:val="000000" w:themeColor="text1"/>
        <w:sz w:val="24"/>
        <w:szCs w:val="24"/>
      </w:rPr>
    </w:pPr>
    <w:r w:rsidRPr="001A1CCA">
      <w:rPr>
        <w:rFonts w:ascii="Times New Roman" w:hAnsi="Times New Roman" w:cs="Times New Roman"/>
        <w:color w:val="000000" w:themeColor="text1"/>
        <w:sz w:val="24"/>
        <w:szCs w:val="24"/>
      </w:rPr>
      <w:t>Running head: NURSING 220</w:t>
    </w:r>
    <w:sdt>
      <w:sdtPr>
        <w:rPr>
          <w:rFonts w:ascii="Times New Roman" w:hAnsi="Times New Roman" w:cs="Times New Roman"/>
          <w:color w:val="000000" w:themeColor="text1"/>
          <w:sz w:val="24"/>
          <w:szCs w:val="24"/>
        </w:rPr>
        <w:id w:val="-1811010373"/>
        <w:docPartObj>
          <w:docPartGallery w:val="Page Numbers (Top of Page)"/>
          <w:docPartUnique/>
        </w:docPartObj>
      </w:sdtPr>
      <w:sdtEndPr>
        <w:rPr>
          <w:noProof/>
        </w:rPr>
      </w:sdtEndPr>
      <w:sdtContent>
        <w:r w:rsidRPr="001A1CCA">
          <w:rPr>
            <w:rFonts w:ascii="Times New Roman" w:hAnsi="Times New Roman" w:cs="Times New Roman"/>
            <w:color w:val="000000" w:themeColor="text1"/>
            <w:sz w:val="24"/>
            <w:szCs w:val="24"/>
          </w:rPr>
          <w:tab/>
        </w:r>
        <w:r w:rsidRPr="001A1CCA">
          <w:rPr>
            <w:rFonts w:ascii="Times New Roman" w:hAnsi="Times New Roman" w:cs="Times New Roman"/>
            <w:color w:val="000000" w:themeColor="text1"/>
            <w:sz w:val="24"/>
            <w:szCs w:val="24"/>
          </w:rPr>
          <w:tab/>
        </w:r>
        <w:r w:rsidRPr="001A1CCA">
          <w:rPr>
            <w:rFonts w:ascii="Times New Roman" w:hAnsi="Times New Roman" w:cs="Times New Roman"/>
            <w:color w:val="000000" w:themeColor="text1"/>
            <w:sz w:val="24"/>
            <w:szCs w:val="24"/>
          </w:rPr>
          <w:fldChar w:fldCharType="begin"/>
        </w:r>
        <w:r w:rsidRPr="001A1CCA">
          <w:rPr>
            <w:rFonts w:ascii="Times New Roman" w:hAnsi="Times New Roman" w:cs="Times New Roman"/>
            <w:color w:val="000000" w:themeColor="text1"/>
            <w:sz w:val="24"/>
            <w:szCs w:val="24"/>
          </w:rPr>
          <w:instrText xml:space="preserve"> PAGE   \* MERGEFORMAT </w:instrText>
        </w:r>
        <w:r w:rsidRPr="001A1CCA">
          <w:rPr>
            <w:rFonts w:ascii="Times New Roman" w:hAnsi="Times New Roman" w:cs="Times New Roman"/>
            <w:color w:val="000000" w:themeColor="text1"/>
            <w:sz w:val="24"/>
            <w:szCs w:val="24"/>
          </w:rPr>
          <w:fldChar w:fldCharType="separate"/>
        </w:r>
        <w:r w:rsidR="002F5360">
          <w:rPr>
            <w:rFonts w:ascii="Times New Roman" w:hAnsi="Times New Roman" w:cs="Times New Roman"/>
            <w:noProof/>
            <w:color w:val="000000" w:themeColor="text1"/>
            <w:sz w:val="24"/>
            <w:szCs w:val="24"/>
          </w:rPr>
          <w:t>1</w:t>
        </w:r>
        <w:r w:rsidRPr="001A1CCA">
          <w:rPr>
            <w:rFonts w:ascii="Times New Roman" w:hAnsi="Times New Roman" w:cs="Times New Roman"/>
            <w:noProof/>
            <w:color w:val="000000" w:themeColor="text1"/>
            <w:sz w:val="24"/>
            <w:szCs w:val="24"/>
          </w:rPr>
          <w:fldChar w:fldCharType="end"/>
        </w:r>
      </w:sdtContent>
    </w:sdt>
  </w:p>
  <w:p w14:paraId="20B83AEF" w14:textId="77777777" w:rsidR="001A1CCA" w:rsidRDefault="001A1C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DEA"/>
    <w:rsid w:val="000A3FA3"/>
    <w:rsid w:val="000F19D7"/>
    <w:rsid w:val="00164EF3"/>
    <w:rsid w:val="001A1CCA"/>
    <w:rsid w:val="002F5360"/>
    <w:rsid w:val="002F785C"/>
    <w:rsid w:val="0040758B"/>
    <w:rsid w:val="004863C7"/>
    <w:rsid w:val="004E6C85"/>
    <w:rsid w:val="005967FE"/>
    <w:rsid w:val="005F5AF9"/>
    <w:rsid w:val="006703AC"/>
    <w:rsid w:val="00814DEA"/>
    <w:rsid w:val="008177C9"/>
    <w:rsid w:val="00822DE1"/>
    <w:rsid w:val="008A6411"/>
    <w:rsid w:val="009517A0"/>
    <w:rsid w:val="00AD62D6"/>
    <w:rsid w:val="00DC028E"/>
    <w:rsid w:val="00DC2454"/>
    <w:rsid w:val="00E5560A"/>
    <w:rsid w:val="00F4583E"/>
    <w:rsid w:val="00FF6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84B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CCA"/>
  </w:style>
  <w:style w:type="paragraph" w:styleId="Footer">
    <w:name w:val="footer"/>
    <w:basedOn w:val="Normal"/>
    <w:link w:val="FooterChar"/>
    <w:uiPriority w:val="99"/>
    <w:unhideWhenUsed/>
    <w:rsid w:val="001A1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C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CCA"/>
  </w:style>
  <w:style w:type="paragraph" w:styleId="Footer">
    <w:name w:val="footer"/>
    <w:basedOn w:val="Normal"/>
    <w:link w:val="FooterChar"/>
    <w:uiPriority w:val="99"/>
    <w:unhideWhenUsed/>
    <w:rsid w:val="001A1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2021-05-07T21:07:00Z</dcterms:created>
  <dcterms:modified xsi:type="dcterms:W3CDTF">2021-05-07T21:07:00Z</dcterms:modified>
</cp:coreProperties>
</file>