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197DC" w14:textId="77777777" w:rsidR="00515DD4" w:rsidRDefault="00515DD4" w:rsidP="00515DD4">
      <w:pPr>
        <w:spacing w:line="480" w:lineRule="auto"/>
        <w:jc w:val="center"/>
        <w:rPr>
          <w:b/>
        </w:rPr>
      </w:pPr>
    </w:p>
    <w:p w14:paraId="65DB990E" w14:textId="77777777" w:rsidR="00515DD4" w:rsidRDefault="00515DD4" w:rsidP="00515DD4">
      <w:pPr>
        <w:spacing w:line="480" w:lineRule="auto"/>
        <w:jc w:val="center"/>
        <w:rPr>
          <w:b/>
        </w:rPr>
      </w:pPr>
    </w:p>
    <w:p w14:paraId="348B8887" w14:textId="77777777" w:rsidR="00515DD4" w:rsidRDefault="00515DD4" w:rsidP="00515DD4">
      <w:pPr>
        <w:spacing w:line="480" w:lineRule="auto"/>
        <w:jc w:val="center"/>
        <w:rPr>
          <w:b/>
        </w:rPr>
      </w:pPr>
    </w:p>
    <w:p w14:paraId="68015FBC" w14:textId="77777777" w:rsidR="00515DD4" w:rsidRDefault="00515DD4" w:rsidP="00515DD4">
      <w:pPr>
        <w:spacing w:line="480" w:lineRule="auto"/>
        <w:jc w:val="center"/>
        <w:rPr>
          <w:b/>
        </w:rPr>
      </w:pPr>
    </w:p>
    <w:p w14:paraId="17C28E15" w14:textId="77777777" w:rsidR="00515DD4" w:rsidRDefault="00515DD4" w:rsidP="00515DD4">
      <w:pPr>
        <w:spacing w:line="480" w:lineRule="auto"/>
        <w:jc w:val="center"/>
        <w:rPr>
          <w:b/>
        </w:rPr>
      </w:pPr>
    </w:p>
    <w:p w14:paraId="1DD18CDB" w14:textId="77777777" w:rsidR="00515DD4" w:rsidRDefault="00515DD4" w:rsidP="00515DD4">
      <w:pPr>
        <w:spacing w:line="480" w:lineRule="auto"/>
        <w:jc w:val="center"/>
        <w:rPr>
          <w:b/>
        </w:rPr>
      </w:pPr>
    </w:p>
    <w:p w14:paraId="0B155D24" w14:textId="77777777" w:rsidR="001A4499" w:rsidRDefault="00F27E12" w:rsidP="00515DD4">
      <w:pPr>
        <w:spacing w:line="480" w:lineRule="auto"/>
        <w:jc w:val="center"/>
        <w:rPr>
          <w:b/>
        </w:rPr>
      </w:pPr>
      <w:r>
        <w:rPr>
          <w:b/>
        </w:rPr>
        <w:t>Magic words</w:t>
      </w:r>
    </w:p>
    <w:p w14:paraId="4DA2EEAA" w14:textId="77777777" w:rsidR="001A4499" w:rsidRDefault="00F27E12" w:rsidP="00515DD4">
      <w:pPr>
        <w:spacing w:line="480" w:lineRule="auto"/>
        <w:jc w:val="center"/>
      </w:pPr>
      <w:r>
        <w:t>Student’s name</w:t>
      </w:r>
    </w:p>
    <w:p w14:paraId="7EAADF9F" w14:textId="77777777" w:rsidR="001A4499" w:rsidRDefault="00F27E12" w:rsidP="00515DD4">
      <w:pPr>
        <w:spacing w:line="480" w:lineRule="auto"/>
        <w:jc w:val="center"/>
      </w:pPr>
      <w:r>
        <w:t>Institutional affiliates</w:t>
      </w:r>
    </w:p>
    <w:p w14:paraId="7C51DE3B" w14:textId="77777777" w:rsidR="001A4499" w:rsidRDefault="00F27E12" w:rsidP="00515DD4">
      <w:pPr>
        <w:spacing w:line="480" w:lineRule="auto"/>
        <w:jc w:val="center"/>
      </w:pPr>
      <w:r>
        <w:t>Course</w:t>
      </w:r>
    </w:p>
    <w:p w14:paraId="6BC766DB" w14:textId="77777777" w:rsidR="00515DD4" w:rsidRDefault="00F27E12" w:rsidP="00515DD4">
      <w:pPr>
        <w:spacing w:line="480" w:lineRule="auto"/>
        <w:jc w:val="center"/>
        <w:rPr>
          <w:b/>
        </w:rPr>
      </w:pPr>
      <w:r>
        <w:rPr>
          <w:b/>
        </w:rPr>
        <w:br w:type="page"/>
      </w:r>
    </w:p>
    <w:p w14:paraId="5BC1CF46" w14:textId="77777777" w:rsidR="001A4499" w:rsidRDefault="00F27E12" w:rsidP="00515DD4">
      <w:pPr>
        <w:spacing w:line="480" w:lineRule="auto"/>
        <w:ind w:firstLine="720"/>
        <w:rPr>
          <w:b/>
        </w:rPr>
      </w:pPr>
      <w:r>
        <w:rPr>
          <w:b/>
        </w:rPr>
        <w:lastRenderedPageBreak/>
        <w:t>Magic words</w:t>
      </w:r>
    </w:p>
    <w:p w14:paraId="3539AA0A" w14:textId="77777777" w:rsidR="003C6811" w:rsidRDefault="00F27E12" w:rsidP="00515DD4">
      <w:pPr>
        <w:spacing w:line="480" w:lineRule="auto"/>
        <w:ind w:firstLine="720"/>
      </w:pPr>
      <w:r>
        <w:t xml:space="preserve">Magic words in a political speech are meant to express the </w:t>
      </w:r>
      <w:r w:rsidR="00496B49">
        <w:t xml:space="preserve">election or defeat a candidate. </w:t>
      </w:r>
      <w:r w:rsidR="007D41D9">
        <w:t xml:space="preserve">There are two ways in which a candidate’s </w:t>
      </w:r>
      <w:r w:rsidR="005665BA">
        <w:t>political speech</w:t>
      </w:r>
      <w:r w:rsidR="007D41D9">
        <w:t xml:space="preserve"> might suggest their election. Ideally, both methods are meant to influence people to vote for that person, or they indicate the defeat of that person. Magic words are the likes "cast your ballot for," </w:t>
      </w:r>
      <w:r w:rsidR="00941169">
        <w:t>“</w:t>
      </w:r>
      <w:r w:rsidR="007D41D9">
        <w:t>vote for</w:t>
      </w:r>
      <w:r w:rsidR="00941169">
        <w:t>,” “support,” “</w:t>
      </w:r>
      <w:r w:rsidR="005665BA">
        <w:t>defeat</w:t>
      </w:r>
      <w:r w:rsidR="00941169">
        <w:t xml:space="preserve">," and so on. they express directly what the candidate </w:t>
      </w:r>
      <w:r w:rsidR="005545ED">
        <w:t>wants, which is in most cases for people to elect them</w:t>
      </w:r>
      <w:r w:rsidR="00515DD4">
        <w:t xml:space="preserve"> (</w:t>
      </w:r>
      <w:r w:rsidR="00515DD4" w:rsidRPr="00515DD4">
        <w:t>Mason, &amp; Stephenson, 2015)</w:t>
      </w:r>
      <w:r w:rsidR="005545ED">
        <w:t xml:space="preserve">. When magic words are used, a candidate must pay </w:t>
      </w:r>
      <w:r w:rsidR="005665BA">
        <w:t xml:space="preserve">for that campaign using hard money. </w:t>
      </w:r>
      <w:r w:rsidR="00996EBE">
        <w:t>However, a candidate might decide to give their manifesto and say that they are vying without suggesting that people should vote in their favor or without giving reasons why people should not vote for their opponent.</w:t>
      </w:r>
      <w:r w:rsidR="000E60DD">
        <w:t xml:space="preserve"> In this case, the candidate is supposed to pay soft money because they have not said any words that might influence their election in any way.</w:t>
      </w:r>
    </w:p>
    <w:p w14:paraId="003D13E9" w14:textId="77777777" w:rsidR="00515DD4" w:rsidRDefault="00F27E12" w:rsidP="009B5F45">
      <w:pPr>
        <w:spacing w:line="480" w:lineRule="auto"/>
        <w:ind w:firstLine="720"/>
        <w:jc w:val="both"/>
      </w:pPr>
      <w:r>
        <w:t xml:space="preserve">The other indirect use of magic words explains how the other person is not fit. In </w:t>
      </w:r>
      <w:r w:rsidR="00152B3E">
        <w:t>2000 during the election, there was an advertisement that stated, “Eight Nobel Prize winners in economics warn: George W. Bush’s plans exhaust the surplus and do not add up. Is that the economic change you want</w:t>
      </w:r>
      <w:r>
        <w:t xml:space="preserve"> (</w:t>
      </w:r>
      <w:r w:rsidRPr="00515DD4">
        <w:t>Mason, &amp; Stephenson, 2015)</w:t>
      </w:r>
      <w:r w:rsidR="00152B3E">
        <w:t xml:space="preserve">?” although it did not have </w:t>
      </w:r>
      <w:r w:rsidR="002F0186">
        <w:t xml:space="preserve">any magic word, its message was that people should reject George Bush. When a candidate makes such a speech, it should be treated as one with magic words and should be paid for with hard money. </w:t>
      </w:r>
      <w:r w:rsidR="005A332F">
        <w:t>As long as a political discourse favors one party, the candidate should not pay for it with soft cash because candidates no longer use direct magic words.</w:t>
      </w:r>
    </w:p>
    <w:p w14:paraId="42316FB1" w14:textId="77777777" w:rsidR="00515DD4" w:rsidRDefault="00F27E12" w:rsidP="00515DD4">
      <w:pPr>
        <w:spacing w:line="480" w:lineRule="auto"/>
      </w:pPr>
      <w:r>
        <w:br w:type="page"/>
      </w:r>
    </w:p>
    <w:p w14:paraId="7D96ACEB" w14:textId="77777777" w:rsidR="000E60DD" w:rsidRDefault="00F27E12" w:rsidP="009B5F45">
      <w:pPr>
        <w:spacing w:line="480" w:lineRule="auto"/>
        <w:jc w:val="center"/>
      </w:pPr>
      <w:r>
        <w:lastRenderedPageBreak/>
        <w:t>Reference</w:t>
      </w:r>
    </w:p>
    <w:p w14:paraId="1874B6DF" w14:textId="77777777" w:rsidR="00515DD4" w:rsidRDefault="00F27E12" w:rsidP="00515DD4">
      <w:pPr>
        <w:spacing w:line="480" w:lineRule="auto"/>
        <w:ind w:left="720" w:hanging="720"/>
      </w:pPr>
      <w:r w:rsidRPr="00515DD4">
        <w:t>Mason, A. T</w:t>
      </w:r>
      <w:r w:rsidRPr="00515DD4">
        <w:t>., &amp; Stephenson, G. (2015). American constitutional law: introductory essays and selected cases. Routledge.</w:t>
      </w:r>
    </w:p>
    <w:p w14:paraId="50985A75" w14:textId="77777777" w:rsidR="00996EBE" w:rsidRDefault="00996EBE" w:rsidP="00515DD4">
      <w:pPr>
        <w:spacing w:line="480" w:lineRule="auto"/>
      </w:pPr>
    </w:p>
    <w:sectPr w:rsidR="00996EB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AEF617" w14:textId="77777777" w:rsidR="00F27E12" w:rsidRDefault="00F27E12">
      <w:pPr>
        <w:spacing w:after="0"/>
      </w:pPr>
      <w:r>
        <w:separator/>
      </w:r>
    </w:p>
  </w:endnote>
  <w:endnote w:type="continuationSeparator" w:id="0">
    <w:p w14:paraId="00C69788" w14:textId="77777777" w:rsidR="00F27E12" w:rsidRDefault="00F27E1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441800" w14:textId="77777777" w:rsidR="00F27E12" w:rsidRDefault="00F27E12">
      <w:pPr>
        <w:spacing w:after="0"/>
      </w:pPr>
      <w:r>
        <w:separator/>
      </w:r>
    </w:p>
  </w:footnote>
  <w:footnote w:type="continuationSeparator" w:id="0">
    <w:p w14:paraId="54FAC543" w14:textId="77777777" w:rsidR="00F27E12" w:rsidRDefault="00F27E1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15408" w14:textId="77777777" w:rsidR="001A4499" w:rsidRDefault="00F27E12">
    <w:pPr>
      <w:pStyle w:val="Header"/>
      <w:jc w:val="right"/>
    </w:pPr>
    <w:r>
      <w:t>MAGIC WORDS</w:t>
    </w:r>
    <w:r>
      <w:tab/>
    </w:r>
    <w:r>
      <w:tab/>
    </w:r>
    <w:sdt>
      <w:sdtPr>
        <w:id w:val="144441063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515DD4">
          <w:rPr>
            <w:noProof/>
          </w:rPr>
          <w:t>2</w:t>
        </w:r>
        <w:r>
          <w:rPr>
            <w:noProof/>
          </w:rPr>
          <w:fldChar w:fldCharType="end"/>
        </w:r>
      </w:sdtContent>
    </w:sdt>
  </w:p>
  <w:p w14:paraId="3D01807D" w14:textId="77777777" w:rsidR="001A4499" w:rsidRDefault="001A449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1FFE"/>
    <w:rsid w:val="000E60DD"/>
    <w:rsid w:val="00152B3E"/>
    <w:rsid w:val="001A4499"/>
    <w:rsid w:val="002F0186"/>
    <w:rsid w:val="003C6811"/>
    <w:rsid w:val="00496B49"/>
    <w:rsid w:val="00515DD4"/>
    <w:rsid w:val="005545ED"/>
    <w:rsid w:val="005665BA"/>
    <w:rsid w:val="005A332F"/>
    <w:rsid w:val="007D41D9"/>
    <w:rsid w:val="00941169"/>
    <w:rsid w:val="00996EBE"/>
    <w:rsid w:val="009B5F45"/>
    <w:rsid w:val="00D12652"/>
    <w:rsid w:val="00DA1FFE"/>
    <w:rsid w:val="00F27E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1C48F"/>
  <w15:chartTrackingRefBased/>
  <w15:docId w15:val="{0A851DBC-B217-474D-B539-A00160329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4499"/>
    <w:pPr>
      <w:tabs>
        <w:tab w:val="center" w:pos="4680"/>
        <w:tab w:val="right" w:pos="9360"/>
      </w:tabs>
      <w:spacing w:after="0"/>
    </w:pPr>
  </w:style>
  <w:style w:type="character" w:customStyle="1" w:styleId="HeaderChar">
    <w:name w:val="Header Char"/>
    <w:basedOn w:val="DefaultParagraphFont"/>
    <w:link w:val="Header"/>
    <w:uiPriority w:val="99"/>
    <w:rsid w:val="001A4499"/>
  </w:style>
  <w:style w:type="paragraph" w:styleId="Footer">
    <w:name w:val="footer"/>
    <w:basedOn w:val="Normal"/>
    <w:link w:val="FooterChar"/>
    <w:uiPriority w:val="99"/>
    <w:unhideWhenUsed/>
    <w:rsid w:val="001A4499"/>
    <w:pPr>
      <w:tabs>
        <w:tab w:val="center" w:pos="4680"/>
        <w:tab w:val="right" w:pos="9360"/>
      </w:tabs>
      <w:spacing w:after="0"/>
    </w:pPr>
  </w:style>
  <w:style w:type="character" w:customStyle="1" w:styleId="FooterChar">
    <w:name w:val="Footer Char"/>
    <w:basedOn w:val="DefaultParagraphFont"/>
    <w:link w:val="Footer"/>
    <w:uiPriority w:val="99"/>
    <w:rsid w:val="001A44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279</Words>
  <Characters>1594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SajemTop</cp:lastModifiedBy>
  <cp:revision>2</cp:revision>
  <dcterms:created xsi:type="dcterms:W3CDTF">2021-05-07T08:54:00Z</dcterms:created>
  <dcterms:modified xsi:type="dcterms:W3CDTF">2021-05-07T08:54:00Z</dcterms:modified>
</cp:coreProperties>
</file>