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DB28B" w14:textId="77777777" w:rsidR="00C6606A" w:rsidRPr="004F1C51" w:rsidRDefault="00C6606A" w:rsidP="00222CC0">
      <w:pPr>
        <w:spacing w:after="0" w:line="480" w:lineRule="auto"/>
        <w:jc w:val="center"/>
        <w:rPr>
          <w:rFonts w:ascii="Times New Roman" w:hAnsi="Times New Roman" w:cs="Times New Roman"/>
          <w:sz w:val="24"/>
          <w:szCs w:val="24"/>
        </w:rPr>
      </w:pPr>
    </w:p>
    <w:p w14:paraId="68AA6AF1" w14:textId="77777777" w:rsidR="00C6606A" w:rsidRPr="004F1C51" w:rsidRDefault="00C6606A" w:rsidP="00222CC0">
      <w:pPr>
        <w:spacing w:after="0" w:line="480" w:lineRule="auto"/>
        <w:jc w:val="center"/>
        <w:rPr>
          <w:rFonts w:ascii="Times New Roman" w:hAnsi="Times New Roman" w:cs="Times New Roman"/>
          <w:sz w:val="24"/>
          <w:szCs w:val="24"/>
        </w:rPr>
      </w:pPr>
    </w:p>
    <w:p w14:paraId="018144EC" w14:textId="77777777" w:rsidR="00C6606A" w:rsidRPr="004F1C51" w:rsidRDefault="00C6606A" w:rsidP="00C6606A">
      <w:pPr>
        <w:spacing w:after="0" w:line="480" w:lineRule="auto"/>
        <w:jc w:val="center"/>
        <w:rPr>
          <w:rFonts w:ascii="Times New Roman" w:hAnsi="Times New Roman" w:cs="Times New Roman"/>
          <w:sz w:val="24"/>
          <w:szCs w:val="24"/>
        </w:rPr>
      </w:pPr>
    </w:p>
    <w:p w14:paraId="6EB41A03" w14:textId="1385D75A" w:rsidR="00C6606A" w:rsidRPr="004F1C51" w:rsidRDefault="00C6606A" w:rsidP="00C6606A">
      <w:pPr>
        <w:spacing w:after="0" w:line="480" w:lineRule="auto"/>
        <w:jc w:val="center"/>
        <w:rPr>
          <w:rFonts w:ascii="Times New Roman" w:hAnsi="Times New Roman" w:cs="Times New Roman"/>
          <w:sz w:val="24"/>
          <w:szCs w:val="24"/>
        </w:rPr>
      </w:pPr>
    </w:p>
    <w:p w14:paraId="10A34EC5" w14:textId="66CE7DE6" w:rsidR="008626E2" w:rsidRPr="004F1C51" w:rsidRDefault="008626E2" w:rsidP="00C6606A">
      <w:pPr>
        <w:spacing w:after="0" w:line="480" w:lineRule="auto"/>
        <w:jc w:val="center"/>
        <w:rPr>
          <w:rFonts w:ascii="Times New Roman" w:hAnsi="Times New Roman" w:cs="Times New Roman"/>
          <w:sz w:val="24"/>
          <w:szCs w:val="24"/>
        </w:rPr>
      </w:pPr>
    </w:p>
    <w:p w14:paraId="1AC0D8F8" w14:textId="2F8AD2BB" w:rsidR="008626E2" w:rsidRPr="004F1C51" w:rsidRDefault="008626E2" w:rsidP="00C6606A">
      <w:pPr>
        <w:spacing w:after="0" w:line="480" w:lineRule="auto"/>
        <w:jc w:val="center"/>
        <w:rPr>
          <w:rFonts w:ascii="Times New Roman" w:hAnsi="Times New Roman" w:cs="Times New Roman"/>
          <w:sz w:val="24"/>
          <w:szCs w:val="24"/>
        </w:rPr>
      </w:pPr>
    </w:p>
    <w:p w14:paraId="0134D30C" w14:textId="4212358D" w:rsidR="008752B4" w:rsidRDefault="008752B4" w:rsidP="008626E2">
      <w:pPr>
        <w:spacing w:after="0" w:line="480" w:lineRule="auto"/>
        <w:jc w:val="center"/>
        <w:rPr>
          <w:rFonts w:ascii="Times New Roman" w:hAnsi="Times New Roman" w:cs="Times New Roman"/>
          <w:sz w:val="24"/>
          <w:szCs w:val="24"/>
        </w:rPr>
      </w:pPr>
      <w:r w:rsidRPr="008752B4">
        <w:rPr>
          <w:rFonts w:ascii="Times New Roman" w:hAnsi="Times New Roman" w:cs="Times New Roman"/>
          <w:sz w:val="24"/>
          <w:szCs w:val="24"/>
        </w:rPr>
        <w:t>Executive Vs. Non-Executive Pay</w:t>
      </w:r>
    </w:p>
    <w:p w14:paraId="4477463B" w14:textId="17E9D8F4" w:rsidR="008626E2" w:rsidRPr="004F1C51" w:rsidRDefault="008626E2" w:rsidP="008626E2">
      <w:pPr>
        <w:spacing w:after="0" w:line="480" w:lineRule="auto"/>
        <w:jc w:val="center"/>
        <w:rPr>
          <w:rFonts w:ascii="Times New Roman" w:hAnsi="Times New Roman" w:cs="Times New Roman"/>
          <w:sz w:val="24"/>
          <w:szCs w:val="24"/>
        </w:rPr>
      </w:pPr>
      <w:r w:rsidRPr="004F1C51">
        <w:rPr>
          <w:rFonts w:ascii="Times New Roman" w:hAnsi="Times New Roman" w:cs="Times New Roman"/>
          <w:sz w:val="24"/>
          <w:szCs w:val="24"/>
        </w:rPr>
        <w:t>Student Name</w:t>
      </w:r>
    </w:p>
    <w:p w14:paraId="2ECE1A1B" w14:textId="77777777" w:rsidR="008626E2" w:rsidRPr="004F1C51" w:rsidRDefault="008626E2" w:rsidP="008626E2">
      <w:pPr>
        <w:tabs>
          <w:tab w:val="left" w:pos="5700"/>
        </w:tabs>
        <w:spacing w:after="0" w:line="480" w:lineRule="auto"/>
        <w:jc w:val="center"/>
        <w:rPr>
          <w:rFonts w:ascii="Times New Roman" w:hAnsi="Times New Roman" w:cs="Times New Roman"/>
          <w:sz w:val="24"/>
          <w:szCs w:val="24"/>
        </w:rPr>
      </w:pPr>
      <w:r w:rsidRPr="004F1C51">
        <w:rPr>
          <w:rFonts w:ascii="Times New Roman" w:hAnsi="Times New Roman" w:cs="Times New Roman"/>
          <w:sz w:val="24"/>
          <w:szCs w:val="24"/>
        </w:rPr>
        <w:t>Instructor Name</w:t>
      </w:r>
    </w:p>
    <w:p w14:paraId="33CC3B07" w14:textId="6D9B5EE1" w:rsidR="008626E2" w:rsidRPr="004F1C51" w:rsidRDefault="008626E2" w:rsidP="008626E2">
      <w:pPr>
        <w:tabs>
          <w:tab w:val="left" w:pos="5700"/>
        </w:tabs>
        <w:spacing w:after="0" w:line="480" w:lineRule="auto"/>
        <w:jc w:val="center"/>
        <w:rPr>
          <w:rFonts w:ascii="Times New Roman" w:hAnsi="Times New Roman" w:cs="Times New Roman"/>
          <w:sz w:val="24"/>
          <w:szCs w:val="24"/>
        </w:rPr>
      </w:pPr>
      <w:r w:rsidRPr="004F1C51">
        <w:rPr>
          <w:rFonts w:ascii="Times New Roman" w:hAnsi="Times New Roman" w:cs="Times New Roman"/>
          <w:sz w:val="24"/>
          <w:szCs w:val="24"/>
        </w:rPr>
        <w:t>Course</w:t>
      </w:r>
    </w:p>
    <w:p w14:paraId="3D013E61" w14:textId="77777777" w:rsidR="008626E2" w:rsidRPr="004F1C51" w:rsidRDefault="008626E2" w:rsidP="008626E2">
      <w:pPr>
        <w:spacing w:line="480" w:lineRule="auto"/>
        <w:jc w:val="center"/>
        <w:rPr>
          <w:rFonts w:ascii="Times New Roman" w:hAnsi="Times New Roman" w:cs="Times New Roman"/>
          <w:sz w:val="24"/>
          <w:szCs w:val="24"/>
        </w:rPr>
      </w:pPr>
      <w:r w:rsidRPr="004F1C51">
        <w:rPr>
          <w:rFonts w:ascii="Times New Roman" w:hAnsi="Times New Roman" w:cs="Times New Roman"/>
          <w:sz w:val="24"/>
          <w:szCs w:val="24"/>
        </w:rPr>
        <w:t>Date</w:t>
      </w:r>
    </w:p>
    <w:p w14:paraId="26AD351C" w14:textId="77777777" w:rsidR="00F73AC7" w:rsidRDefault="00D37D91" w:rsidP="003E2F89">
      <w:pPr>
        <w:spacing w:after="0" w:line="480" w:lineRule="auto"/>
        <w:jc w:val="both"/>
        <w:rPr>
          <w:rFonts w:ascii="Times New Roman" w:hAnsi="Times New Roman" w:cs="Times New Roman"/>
          <w:sz w:val="24"/>
          <w:szCs w:val="24"/>
        </w:rPr>
      </w:pPr>
      <w:r w:rsidRPr="004F1C51">
        <w:rPr>
          <w:rFonts w:ascii="Times New Roman" w:hAnsi="Times New Roman" w:cs="Times New Roman"/>
          <w:sz w:val="24"/>
          <w:szCs w:val="24"/>
        </w:rPr>
        <w:br w:type="page"/>
      </w:r>
    </w:p>
    <w:p w14:paraId="05AF9AA5" w14:textId="0580C8EC" w:rsidR="00670BDD" w:rsidRPr="00670BDD" w:rsidRDefault="00670BDD" w:rsidP="00670BDD">
      <w:pPr>
        <w:spacing w:after="0" w:line="480" w:lineRule="auto"/>
        <w:jc w:val="center"/>
        <w:rPr>
          <w:rFonts w:ascii="Times New Roman" w:eastAsia="Times New Roman" w:hAnsi="Times New Roman" w:cs="Times New Roman"/>
          <w:b/>
          <w:color w:val="0E101A"/>
          <w:sz w:val="24"/>
          <w:szCs w:val="24"/>
        </w:rPr>
      </w:pPr>
      <w:r w:rsidRPr="00670BDD">
        <w:rPr>
          <w:rFonts w:ascii="Times New Roman" w:eastAsia="Times New Roman" w:hAnsi="Times New Roman" w:cs="Times New Roman"/>
          <w:b/>
          <w:color w:val="0E101A"/>
          <w:sz w:val="24"/>
          <w:szCs w:val="24"/>
        </w:rPr>
        <w:lastRenderedPageBreak/>
        <w:t>Discussion One</w:t>
      </w:r>
    </w:p>
    <w:p w14:paraId="32A9CC20" w14:textId="7DB5F8A7" w:rsidR="00D15455" w:rsidRDefault="0028394B" w:rsidP="00D15455">
      <w:pPr>
        <w:spacing w:after="0" w:line="480" w:lineRule="auto"/>
        <w:ind w:firstLine="720"/>
        <w:jc w:val="both"/>
        <w:rPr>
          <w:rFonts w:ascii="Times New Roman" w:eastAsia="Times New Roman" w:hAnsi="Times New Roman" w:cs="Times New Roman"/>
          <w:color w:val="0E101A"/>
          <w:sz w:val="24"/>
          <w:szCs w:val="24"/>
        </w:rPr>
      </w:pPr>
      <w:r w:rsidRPr="0028394B">
        <w:rPr>
          <w:rFonts w:ascii="Times New Roman" w:eastAsia="Times New Roman" w:hAnsi="Times New Roman" w:cs="Times New Roman"/>
          <w:color w:val="0E101A"/>
          <w:sz w:val="24"/>
          <w:szCs w:val="24"/>
        </w:rPr>
        <w:t>The essential difference between executive and non-executive pay is that the division heads determine non-executive pay in deliberations with the human capital division. In contrast, executive pay is determined by the top directors. The executive pay is far higher than non-executive pay and customarily entails salary, perks, and incentives. Senior management and executive-level workers play a significant role in the organization as they make approaches, taking definite opinions. It is always practical to set the right compensation package to keep the employees motivated. The executive pay is negotiable between the employer and budding executive and can disregard the organizational measures on benefits to legitimate workers</w:t>
      </w:r>
      <w:r w:rsidR="00510395">
        <w:rPr>
          <w:rFonts w:ascii="Times New Roman" w:eastAsia="Times New Roman" w:hAnsi="Times New Roman" w:cs="Times New Roman"/>
          <w:color w:val="0E101A"/>
          <w:sz w:val="24"/>
          <w:szCs w:val="24"/>
        </w:rPr>
        <w:t xml:space="preserve"> (</w:t>
      </w:r>
      <w:r w:rsidR="00510395" w:rsidRPr="00A6211B">
        <w:rPr>
          <w:rFonts w:ascii="Times New Roman" w:hAnsi="Times New Roman" w:cs="Times New Roman"/>
          <w:color w:val="222222"/>
          <w:sz w:val="24"/>
          <w:szCs w:val="24"/>
          <w:shd w:val="clear" w:color="auto" w:fill="FFFFFF"/>
        </w:rPr>
        <w:t>Pissaris</w:t>
      </w:r>
      <w:r w:rsidR="00510395">
        <w:rPr>
          <w:rFonts w:ascii="Times New Roman" w:hAnsi="Times New Roman" w:cs="Times New Roman"/>
          <w:color w:val="222222"/>
          <w:sz w:val="24"/>
          <w:szCs w:val="24"/>
          <w:shd w:val="clear" w:color="auto" w:fill="FFFFFF"/>
        </w:rPr>
        <w:t xml:space="preserve"> et al</w:t>
      </w:r>
      <w:r w:rsidRPr="0028394B">
        <w:rPr>
          <w:rFonts w:ascii="Times New Roman" w:eastAsia="Times New Roman" w:hAnsi="Times New Roman" w:cs="Times New Roman"/>
          <w:color w:val="0E101A"/>
          <w:sz w:val="24"/>
          <w:szCs w:val="24"/>
        </w:rPr>
        <w:t>.</w:t>
      </w:r>
      <w:r w:rsidR="00510395">
        <w:rPr>
          <w:rFonts w:ascii="Times New Roman" w:eastAsia="Times New Roman" w:hAnsi="Times New Roman" w:cs="Times New Roman"/>
          <w:color w:val="0E101A"/>
          <w:sz w:val="24"/>
          <w:szCs w:val="24"/>
        </w:rPr>
        <w:t>, 2017).</w:t>
      </w:r>
      <w:r w:rsidRPr="0028394B">
        <w:rPr>
          <w:rFonts w:ascii="Times New Roman" w:eastAsia="Times New Roman" w:hAnsi="Times New Roman" w:cs="Times New Roman"/>
          <w:color w:val="0E101A"/>
          <w:sz w:val="24"/>
          <w:szCs w:val="24"/>
        </w:rPr>
        <w:t xml:space="preserve"> </w:t>
      </w:r>
    </w:p>
    <w:p w14:paraId="2B64DE2B" w14:textId="4AB29602" w:rsidR="0028394B" w:rsidRDefault="0028394B" w:rsidP="00D15455">
      <w:pPr>
        <w:spacing w:after="0" w:line="480" w:lineRule="auto"/>
        <w:ind w:firstLine="720"/>
        <w:jc w:val="both"/>
        <w:rPr>
          <w:rFonts w:ascii="Times New Roman" w:eastAsia="Times New Roman" w:hAnsi="Times New Roman" w:cs="Times New Roman"/>
          <w:color w:val="0E101A"/>
          <w:sz w:val="24"/>
          <w:szCs w:val="24"/>
        </w:rPr>
      </w:pPr>
      <w:r w:rsidRPr="0028394B">
        <w:rPr>
          <w:rFonts w:ascii="Times New Roman" w:eastAsia="Times New Roman" w:hAnsi="Times New Roman" w:cs="Times New Roman"/>
          <w:color w:val="0E101A"/>
          <w:sz w:val="24"/>
          <w:szCs w:val="24"/>
        </w:rPr>
        <w:t>In non-executive pay, an executive will almost always provide pay within a range of opening salaries.</w:t>
      </w:r>
      <w:r w:rsidR="00D15455">
        <w:rPr>
          <w:rFonts w:ascii="Times New Roman" w:eastAsia="Times New Roman" w:hAnsi="Times New Roman" w:cs="Times New Roman"/>
          <w:color w:val="0E101A"/>
          <w:sz w:val="24"/>
          <w:szCs w:val="24"/>
        </w:rPr>
        <w:t xml:space="preserve"> </w:t>
      </w:r>
      <w:r w:rsidRPr="0028394B">
        <w:rPr>
          <w:rFonts w:ascii="Times New Roman" w:eastAsia="Times New Roman" w:hAnsi="Times New Roman" w:cs="Times New Roman"/>
          <w:color w:val="0E101A"/>
          <w:sz w:val="24"/>
          <w:szCs w:val="24"/>
        </w:rPr>
        <w:t>The employer is evasive and impotent to enhance a benefit outside of that alignment because of budget and practicality components. Employers anguish about wages remaining market competitive, but they are also uptight that they have workers functioning in the same jobs, at the same levels of the organization. The common controversy with executive salary is that they get beneficial benefits even if the organization executives do not function to the wanted levels of stakeholders. A few critics have been examined if such practices may hamper some executives’ incentive to bring about attractive performance</w:t>
      </w:r>
      <w:r w:rsidRPr="0028394B">
        <w:rPr>
          <w:rFonts w:ascii="Times New Roman" w:eastAsia="Times New Roman" w:hAnsi="Times New Roman" w:cs="Times New Roman"/>
          <w:b/>
          <w:bCs/>
          <w:color w:val="0E101A"/>
          <w:sz w:val="24"/>
          <w:szCs w:val="24"/>
        </w:rPr>
        <w:t>.</w:t>
      </w:r>
      <w:r w:rsidRPr="0028394B">
        <w:rPr>
          <w:rFonts w:ascii="Times New Roman" w:eastAsia="Times New Roman" w:hAnsi="Times New Roman" w:cs="Times New Roman"/>
          <w:color w:val="0E101A"/>
          <w:sz w:val="24"/>
          <w:szCs w:val="24"/>
        </w:rPr>
        <w:t> Non-executive pay applies much pressure because employees are paid based on performance while the executive employees are paid based on negotiations. If non-executives do not perform to anticipated levels, they will not earn salaries, but the executives receive incentives regardless.</w:t>
      </w:r>
    </w:p>
    <w:p w14:paraId="08F53EC3" w14:textId="25040CFF" w:rsidR="00670BDD" w:rsidRPr="0028394B" w:rsidRDefault="00670BDD" w:rsidP="00670BDD">
      <w:pPr>
        <w:spacing w:after="0" w:line="480" w:lineRule="auto"/>
        <w:jc w:val="center"/>
        <w:rPr>
          <w:rFonts w:ascii="Times New Roman" w:eastAsia="Times New Roman" w:hAnsi="Times New Roman" w:cs="Times New Roman"/>
          <w:b/>
          <w:color w:val="0E101A"/>
          <w:sz w:val="24"/>
          <w:szCs w:val="24"/>
        </w:rPr>
      </w:pPr>
      <w:r w:rsidRPr="00670BDD">
        <w:rPr>
          <w:rFonts w:ascii="Times New Roman" w:eastAsia="Times New Roman" w:hAnsi="Times New Roman" w:cs="Times New Roman"/>
          <w:b/>
          <w:color w:val="0E101A"/>
          <w:sz w:val="24"/>
          <w:szCs w:val="24"/>
        </w:rPr>
        <w:t xml:space="preserve">Discussion </w:t>
      </w:r>
      <w:r>
        <w:rPr>
          <w:rFonts w:ascii="Times New Roman" w:eastAsia="Times New Roman" w:hAnsi="Times New Roman" w:cs="Times New Roman"/>
          <w:b/>
          <w:color w:val="0E101A"/>
          <w:sz w:val="24"/>
          <w:szCs w:val="24"/>
        </w:rPr>
        <w:t>Two</w:t>
      </w:r>
    </w:p>
    <w:p w14:paraId="04A3778B" w14:textId="12C16917" w:rsidR="00320FA6" w:rsidRPr="00320FA6" w:rsidRDefault="00320FA6" w:rsidP="00320FA6">
      <w:pPr>
        <w:spacing w:after="0" w:line="480" w:lineRule="auto"/>
        <w:ind w:firstLine="720"/>
        <w:jc w:val="both"/>
        <w:rPr>
          <w:rFonts w:ascii="Times New Roman" w:eastAsia="Times New Roman" w:hAnsi="Times New Roman" w:cs="Times New Roman"/>
          <w:color w:val="0E101A"/>
          <w:sz w:val="24"/>
          <w:szCs w:val="24"/>
        </w:rPr>
      </w:pPr>
      <w:r w:rsidRPr="00320FA6">
        <w:rPr>
          <w:rFonts w:ascii="Times New Roman" w:eastAsia="Times New Roman" w:hAnsi="Times New Roman" w:cs="Times New Roman"/>
          <w:color w:val="0E101A"/>
          <w:sz w:val="24"/>
          <w:szCs w:val="24"/>
        </w:rPr>
        <w:lastRenderedPageBreak/>
        <w:t>Contingent workers are doing a more significant duty in today’s company and are favorable to employers. The organization's salary package, mostly only full-time and compensated workers, is extravagant. Benefits and compensation packages are low in an organization, with much of the labor force being contingent employees</w:t>
      </w:r>
      <w:r w:rsidRPr="00320FA6">
        <w:rPr>
          <w:rFonts w:ascii="Times New Roman" w:eastAsia="Times New Roman" w:hAnsi="Times New Roman" w:cs="Times New Roman"/>
          <w:b/>
          <w:bCs/>
          <w:color w:val="0E101A"/>
          <w:sz w:val="24"/>
          <w:szCs w:val="24"/>
        </w:rPr>
        <w:t>.</w:t>
      </w:r>
      <w:r w:rsidRPr="00320FA6">
        <w:rPr>
          <w:rFonts w:ascii="Times New Roman" w:eastAsia="Times New Roman" w:hAnsi="Times New Roman" w:cs="Times New Roman"/>
          <w:color w:val="0E101A"/>
          <w:sz w:val="24"/>
          <w:szCs w:val="24"/>
        </w:rPr>
        <w:t> Contingent employees have flexible time to choose their specific hours of work or exemption to adjust work agendas from one week to the next contingent upon their obligations. Under the flextime plan, the workers might be needed to work an approved number of core hours. Contingent workers provide valuable expertise. Many companies are finding it more ambitious to find employees with demanding skill sets in today's market. Facing an objection to linking skills divergences in their personnel, organizations are swinging to the contingent workforce to amass top talent. Competent contract employees</w:t>
      </w:r>
      <w:r w:rsidRPr="00320FA6">
        <w:rPr>
          <w:rFonts w:ascii="Times New Roman" w:eastAsia="Times New Roman" w:hAnsi="Times New Roman" w:cs="Times New Roman"/>
          <w:b/>
          <w:bCs/>
          <w:color w:val="0E101A"/>
          <w:sz w:val="24"/>
          <w:szCs w:val="24"/>
        </w:rPr>
        <w:t> </w:t>
      </w:r>
      <w:r w:rsidRPr="00320FA6">
        <w:rPr>
          <w:rFonts w:ascii="Times New Roman" w:eastAsia="Times New Roman" w:hAnsi="Times New Roman" w:cs="Times New Roman"/>
          <w:color w:val="0E101A"/>
          <w:sz w:val="24"/>
          <w:szCs w:val="24"/>
        </w:rPr>
        <w:t>are always feasible at short instruction and offer an immediate solution</w:t>
      </w:r>
      <w:r w:rsidR="00510395">
        <w:rPr>
          <w:rFonts w:ascii="Times New Roman" w:eastAsia="Times New Roman" w:hAnsi="Times New Roman" w:cs="Times New Roman"/>
          <w:color w:val="0E101A"/>
          <w:sz w:val="24"/>
          <w:szCs w:val="24"/>
        </w:rPr>
        <w:t xml:space="preserve"> (</w:t>
      </w:r>
      <w:r w:rsidR="00510395" w:rsidRPr="00A6211B">
        <w:rPr>
          <w:rFonts w:ascii="Times New Roman" w:hAnsi="Times New Roman" w:cs="Times New Roman"/>
          <w:color w:val="222222"/>
          <w:sz w:val="24"/>
          <w:szCs w:val="24"/>
          <w:shd w:val="clear" w:color="auto" w:fill="FFFFFF"/>
        </w:rPr>
        <w:t>Martocchio</w:t>
      </w:r>
      <w:r w:rsidR="00510395">
        <w:rPr>
          <w:rFonts w:ascii="Times New Roman" w:hAnsi="Times New Roman" w:cs="Times New Roman"/>
          <w:color w:val="222222"/>
          <w:sz w:val="24"/>
          <w:szCs w:val="24"/>
          <w:shd w:val="clear" w:color="auto" w:fill="FFFFFF"/>
        </w:rPr>
        <w:t>, 2011)</w:t>
      </w:r>
      <w:r w:rsidRPr="00320FA6">
        <w:rPr>
          <w:rFonts w:ascii="Times New Roman" w:eastAsia="Times New Roman" w:hAnsi="Times New Roman" w:cs="Times New Roman"/>
          <w:color w:val="0E101A"/>
          <w:sz w:val="24"/>
          <w:szCs w:val="24"/>
        </w:rPr>
        <w:t>. </w:t>
      </w:r>
    </w:p>
    <w:p w14:paraId="0E2DD482" w14:textId="77777777" w:rsidR="00320FA6" w:rsidRPr="00320FA6" w:rsidRDefault="00320FA6" w:rsidP="00320FA6">
      <w:pPr>
        <w:spacing w:after="0" w:line="480" w:lineRule="auto"/>
        <w:ind w:firstLine="720"/>
        <w:jc w:val="both"/>
        <w:rPr>
          <w:rFonts w:ascii="Times New Roman" w:eastAsia="Times New Roman" w:hAnsi="Times New Roman" w:cs="Times New Roman"/>
          <w:color w:val="0E101A"/>
          <w:sz w:val="24"/>
          <w:szCs w:val="24"/>
        </w:rPr>
      </w:pPr>
      <w:r w:rsidRPr="00320FA6">
        <w:rPr>
          <w:rFonts w:ascii="Times New Roman" w:eastAsia="Times New Roman" w:hAnsi="Times New Roman" w:cs="Times New Roman"/>
          <w:color w:val="0E101A"/>
          <w:sz w:val="24"/>
          <w:szCs w:val="24"/>
        </w:rPr>
        <w:t>The process of hiring contingent workers is appreciably more cost compelling than composing an enduring hire. The expenses linked to hiring lasting workers can be diminished by alluring with non-permanent employees. Contingent workers mainly do not earn wages. Instead, they earn payment or commission for the work done. Contingent workers are not amenable for compensations like contracted workers and are liable for their taxes. Contingent workers are not entitled to sick pay, holiday pay, taxes, social security, or unemployment. Contingent workers impact the compensation plans for organizations. The organizations attain decreased labor expenses via lower hourly salaries and the deficiency of benefits payments. Contingent workers allow employers to alleviate overloads and prevent a succession of expensive hires.</w:t>
      </w:r>
    </w:p>
    <w:p w14:paraId="3EF8FE1E" w14:textId="288E3142" w:rsidR="00670BDD" w:rsidRPr="0028394B" w:rsidRDefault="00670BDD" w:rsidP="00670BDD">
      <w:pPr>
        <w:spacing w:after="0" w:line="480" w:lineRule="auto"/>
        <w:jc w:val="center"/>
        <w:rPr>
          <w:rFonts w:ascii="Times New Roman" w:eastAsia="Times New Roman" w:hAnsi="Times New Roman" w:cs="Times New Roman"/>
          <w:b/>
          <w:color w:val="0E101A"/>
          <w:sz w:val="24"/>
          <w:szCs w:val="24"/>
        </w:rPr>
      </w:pPr>
      <w:r w:rsidRPr="00670BDD">
        <w:rPr>
          <w:rFonts w:ascii="Times New Roman" w:eastAsia="Times New Roman" w:hAnsi="Times New Roman" w:cs="Times New Roman"/>
          <w:b/>
          <w:color w:val="0E101A"/>
          <w:sz w:val="24"/>
          <w:szCs w:val="24"/>
        </w:rPr>
        <w:t>D</w:t>
      </w:r>
      <w:r>
        <w:rPr>
          <w:rFonts w:ascii="Times New Roman" w:eastAsia="Times New Roman" w:hAnsi="Times New Roman" w:cs="Times New Roman"/>
          <w:b/>
          <w:color w:val="0E101A"/>
          <w:sz w:val="24"/>
          <w:szCs w:val="24"/>
        </w:rPr>
        <w:t>iscussion Three</w:t>
      </w:r>
    </w:p>
    <w:p w14:paraId="33071F5B" w14:textId="12C6E356" w:rsidR="00340770" w:rsidRDefault="0028394B" w:rsidP="00340770">
      <w:pPr>
        <w:spacing w:after="0" w:line="480" w:lineRule="auto"/>
        <w:ind w:firstLine="720"/>
        <w:jc w:val="both"/>
        <w:rPr>
          <w:rFonts w:ascii="Times New Roman" w:eastAsia="Times New Roman" w:hAnsi="Times New Roman" w:cs="Times New Roman"/>
          <w:color w:val="0E101A"/>
          <w:sz w:val="24"/>
          <w:szCs w:val="24"/>
        </w:rPr>
      </w:pPr>
      <w:r w:rsidRPr="0028394B">
        <w:rPr>
          <w:rFonts w:ascii="Times New Roman" w:eastAsia="Times New Roman" w:hAnsi="Times New Roman" w:cs="Times New Roman"/>
          <w:color w:val="0E101A"/>
          <w:sz w:val="24"/>
          <w:szCs w:val="24"/>
        </w:rPr>
        <w:t xml:space="preserve">Home country salary refers to the wage paid for the worker’s job on task if it were done in their home country before taxes are made. The strengths of home-based salary include allowing </w:t>
      </w:r>
      <w:r w:rsidRPr="0028394B">
        <w:rPr>
          <w:rFonts w:ascii="Times New Roman" w:eastAsia="Times New Roman" w:hAnsi="Times New Roman" w:cs="Times New Roman"/>
          <w:color w:val="0E101A"/>
          <w:sz w:val="24"/>
          <w:szCs w:val="24"/>
        </w:rPr>
        <w:lastRenderedPageBreak/>
        <w:t>dependable treatment of emigrants of the same country, offering disparate levels for divergent nationalities, and the emigrants have no remuneration relationship with local employees</w:t>
      </w:r>
      <w:r w:rsidRPr="0028394B">
        <w:rPr>
          <w:rFonts w:ascii="Times New Roman" w:eastAsia="Times New Roman" w:hAnsi="Times New Roman" w:cs="Times New Roman"/>
          <w:b/>
          <w:bCs/>
          <w:color w:val="0E101A"/>
          <w:sz w:val="24"/>
          <w:szCs w:val="24"/>
        </w:rPr>
        <w:t>.</w:t>
      </w:r>
      <w:r w:rsidRPr="0028394B">
        <w:rPr>
          <w:rFonts w:ascii="Times New Roman" w:eastAsia="Times New Roman" w:hAnsi="Times New Roman" w:cs="Times New Roman"/>
          <w:color w:val="0E101A"/>
          <w:sz w:val="24"/>
          <w:szCs w:val="24"/>
        </w:rPr>
        <w:t> However, the home country-based pay has weaknesses because this pay strategy is not conveniently executed to the individual worker, and there is a</w:t>
      </w:r>
      <w:r w:rsidRPr="0028394B">
        <w:rPr>
          <w:rFonts w:ascii="Times New Roman" w:eastAsia="Times New Roman" w:hAnsi="Times New Roman" w:cs="Times New Roman"/>
          <w:b/>
          <w:bCs/>
          <w:color w:val="0E101A"/>
          <w:sz w:val="24"/>
          <w:szCs w:val="24"/>
        </w:rPr>
        <w:t> </w:t>
      </w:r>
      <w:r w:rsidRPr="0028394B">
        <w:rPr>
          <w:rFonts w:ascii="Times New Roman" w:eastAsia="Times New Roman" w:hAnsi="Times New Roman" w:cs="Times New Roman"/>
          <w:color w:val="0E101A"/>
          <w:sz w:val="24"/>
          <w:szCs w:val="24"/>
        </w:rPr>
        <w:t xml:space="preserve">difference in remuneration with certain circumstances workers can wind up losing money when workers authorize to a high expense host country. </w:t>
      </w:r>
    </w:p>
    <w:p w14:paraId="75E8C0C0" w14:textId="6C615A2F" w:rsidR="0028394B" w:rsidRPr="0028394B" w:rsidRDefault="0028394B" w:rsidP="00340770">
      <w:pPr>
        <w:spacing w:after="0" w:line="480" w:lineRule="auto"/>
        <w:ind w:firstLine="720"/>
        <w:jc w:val="both"/>
        <w:rPr>
          <w:rFonts w:ascii="Times New Roman" w:eastAsia="Times New Roman" w:hAnsi="Times New Roman" w:cs="Times New Roman"/>
          <w:color w:val="0E101A"/>
          <w:sz w:val="24"/>
          <w:szCs w:val="24"/>
        </w:rPr>
      </w:pPr>
      <w:r w:rsidRPr="0028394B">
        <w:rPr>
          <w:rFonts w:ascii="Times New Roman" w:eastAsia="Times New Roman" w:hAnsi="Times New Roman" w:cs="Times New Roman"/>
          <w:color w:val="0E101A"/>
          <w:sz w:val="24"/>
          <w:szCs w:val="24"/>
        </w:rPr>
        <w:t>The headquarters-based method compensates all workers with the same pay scale that is</w:t>
      </w:r>
      <w:r w:rsidRPr="0028394B">
        <w:rPr>
          <w:rFonts w:ascii="Times New Roman" w:eastAsia="Times New Roman" w:hAnsi="Times New Roman" w:cs="Times New Roman"/>
          <w:b/>
          <w:bCs/>
          <w:color w:val="0E101A"/>
          <w:sz w:val="24"/>
          <w:szCs w:val="24"/>
        </w:rPr>
        <w:t> </w:t>
      </w:r>
      <w:r w:rsidR="00113BA4">
        <w:rPr>
          <w:rFonts w:ascii="Times New Roman" w:eastAsia="Times New Roman" w:hAnsi="Times New Roman" w:cs="Times New Roman"/>
          <w:color w:val="0E101A"/>
          <w:sz w:val="24"/>
          <w:szCs w:val="24"/>
        </w:rPr>
        <w:t xml:space="preserve">used at headquarters. The headquarters based-pay </w:t>
      </w:r>
      <w:r w:rsidRPr="0028394B">
        <w:rPr>
          <w:rFonts w:ascii="Times New Roman" w:eastAsia="Times New Roman" w:hAnsi="Times New Roman" w:cs="Times New Roman"/>
          <w:color w:val="0E101A"/>
          <w:sz w:val="24"/>
          <w:szCs w:val="24"/>
        </w:rPr>
        <w:t>is the easiest method to utilize and easy to execute since it administers the pay definitive of one nation to all workers’ despite the region of their alien tasks. The major weaknesses of the headquarters-based payment are the loss incurred during currency conversion and decrement in the package mobility (Martocchio, 2011). </w:t>
      </w:r>
    </w:p>
    <w:p w14:paraId="5B274E1A" w14:textId="5A5A77AE" w:rsidR="00340770" w:rsidRDefault="0028394B" w:rsidP="00340770">
      <w:pPr>
        <w:spacing w:after="0" w:line="480" w:lineRule="auto"/>
        <w:ind w:firstLine="720"/>
        <w:jc w:val="both"/>
        <w:rPr>
          <w:rFonts w:ascii="Times New Roman" w:eastAsia="Times New Roman" w:hAnsi="Times New Roman" w:cs="Times New Roman"/>
          <w:color w:val="0E101A"/>
          <w:sz w:val="24"/>
          <w:szCs w:val="24"/>
        </w:rPr>
      </w:pPr>
      <w:r w:rsidRPr="0028394B">
        <w:rPr>
          <w:rFonts w:ascii="Times New Roman" w:eastAsia="Times New Roman" w:hAnsi="Times New Roman" w:cs="Times New Roman"/>
          <w:color w:val="0E101A"/>
          <w:sz w:val="24"/>
          <w:szCs w:val="24"/>
        </w:rPr>
        <w:t xml:space="preserve">Host country-based pay means that the employees' basic pay is determined based on the host country pay system. The strength of the host country-based pay </w:t>
      </w:r>
      <w:r w:rsidR="005A2AAE" w:rsidRPr="0028394B">
        <w:rPr>
          <w:rFonts w:ascii="Times New Roman" w:eastAsia="Times New Roman" w:hAnsi="Times New Roman" w:cs="Times New Roman"/>
          <w:color w:val="0E101A"/>
          <w:sz w:val="24"/>
          <w:szCs w:val="24"/>
        </w:rPr>
        <w:t>includes</w:t>
      </w:r>
      <w:r w:rsidRPr="0028394B">
        <w:rPr>
          <w:rFonts w:ascii="Times New Roman" w:eastAsia="Times New Roman" w:hAnsi="Times New Roman" w:cs="Times New Roman"/>
          <w:color w:val="0E101A"/>
          <w:sz w:val="24"/>
          <w:szCs w:val="24"/>
        </w:rPr>
        <w:t xml:space="preserve"> employees not incurring losses in currency conversion. The weakness of host country-based pay is that employees may not benefit from many incentives and extra benefit</w:t>
      </w:r>
      <w:r w:rsidR="00340770">
        <w:rPr>
          <w:rFonts w:ascii="Times New Roman" w:eastAsia="Times New Roman" w:hAnsi="Times New Roman" w:cs="Times New Roman"/>
          <w:color w:val="0E101A"/>
          <w:sz w:val="24"/>
          <w:szCs w:val="24"/>
        </w:rPr>
        <w:t xml:space="preserve">s provided in the home country. </w:t>
      </w:r>
    </w:p>
    <w:p w14:paraId="7D3773D1" w14:textId="646341FC" w:rsidR="0028394B" w:rsidRDefault="0028394B" w:rsidP="00340770">
      <w:pPr>
        <w:spacing w:after="0" w:line="480" w:lineRule="auto"/>
        <w:ind w:firstLine="720"/>
        <w:jc w:val="both"/>
        <w:rPr>
          <w:rFonts w:ascii="Times New Roman" w:eastAsia="Times New Roman" w:hAnsi="Times New Roman" w:cs="Times New Roman"/>
          <w:color w:val="0E101A"/>
          <w:sz w:val="24"/>
          <w:szCs w:val="24"/>
        </w:rPr>
      </w:pPr>
      <w:r w:rsidRPr="0028394B">
        <w:rPr>
          <w:rFonts w:ascii="Times New Roman" w:eastAsia="Times New Roman" w:hAnsi="Times New Roman" w:cs="Times New Roman"/>
          <w:color w:val="0E101A"/>
          <w:sz w:val="24"/>
          <w:szCs w:val="24"/>
        </w:rPr>
        <w:t xml:space="preserve">Some of the factors to consider when determining the appropriate international pay strategy include potential for market growth, </w:t>
      </w:r>
      <w:r w:rsidR="005A2AAE">
        <w:rPr>
          <w:rFonts w:ascii="Times New Roman" w:eastAsia="Times New Roman" w:hAnsi="Times New Roman" w:cs="Times New Roman"/>
          <w:color w:val="0E101A"/>
          <w:sz w:val="24"/>
          <w:szCs w:val="24"/>
        </w:rPr>
        <w:t xml:space="preserve">and </w:t>
      </w:r>
      <w:r w:rsidRPr="0028394B">
        <w:rPr>
          <w:rFonts w:ascii="Times New Roman" w:eastAsia="Times New Roman" w:hAnsi="Times New Roman" w:cs="Times New Roman"/>
          <w:color w:val="0E101A"/>
          <w:sz w:val="24"/>
          <w:szCs w:val="24"/>
        </w:rPr>
        <w:t>the competitive structure of the sector to which the company belongs in the new market. When using the tax comparison, the employer appraises the hypothetical tax and takes the taxes out during the year. The employer compensates all the enacts due to both alien and indigenous that outpace what was withstood of their pay (Martocchio, 2011). The compensation plans impact the employees’ willingness to take foreign tasks by being complex, arduous by oscillating exchange rates, and confronting locations in developing markets.</w:t>
      </w:r>
    </w:p>
    <w:p w14:paraId="00CA1C13" w14:textId="2A35B407" w:rsidR="00670BDD" w:rsidRPr="0028394B" w:rsidRDefault="00340770" w:rsidP="00670BDD">
      <w:pPr>
        <w:spacing w:after="0" w:line="480" w:lineRule="auto"/>
        <w:jc w:val="center"/>
        <w:rPr>
          <w:rFonts w:ascii="Times New Roman" w:eastAsia="Times New Roman" w:hAnsi="Times New Roman" w:cs="Times New Roman"/>
          <w:b/>
          <w:color w:val="0E101A"/>
          <w:sz w:val="24"/>
          <w:szCs w:val="24"/>
        </w:rPr>
      </w:pPr>
      <w:r w:rsidRPr="00670BDD">
        <w:rPr>
          <w:rFonts w:ascii="Times New Roman" w:eastAsia="Times New Roman" w:hAnsi="Times New Roman" w:cs="Times New Roman"/>
          <w:b/>
          <w:color w:val="0E101A"/>
          <w:sz w:val="24"/>
          <w:szCs w:val="24"/>
        </w:rPr>
        <w:t>Discussion</w:t>
      </w:r>
      <w:r w:rsidR="00670BDD" w:rsidRPr="00670BDD">
        <w:rPr>
          <w:rFonts w:ascii="Times New Roman" w:eastAsia="Times New Roman" w:hAnsi="Times New Roman" w:cs="Times New Roman"/>
          <w:b/>
          <w:color w:val="0E101A"/>
          <w:sz w:val="24"/>
          <w:szCs w:val="24"/>
        </w:rPr>
        <w:t xml:space="preserve"> Four</w:t>
      </w:r>
    </w:p>
    <w:p w14:paraId="1D16B17F" w14:textId="74FB3CA4" w:rsidR="00340770" w:rsidRDefault="0028394B" w:rsidP="00340770">
      <w:pPr>
        <w:spacing w:after="0" w:line="480" w:lineRule="auto"/>
        <w:ind w:firstLine="720"/>
        <w:jc w:val="both"/>
        <w:rPr>
          <w:rFonts w:ascii="Times New Roman" w:eastAsia="Times New Roman" w:hAnsi="Times New Roman" w:cs="Times New Roman"/>
          <w:color w:val="0E101A"/>
          <w:sz w:val="24"/>
          <w:szCs w:val="24"/>
        </w:rPr>
      </w:pPr>
      <w:r w:rsidRPr="0028394B">
        <w:rPr>
          <w:rFonts w:ascii="Times New Roman" w:eastAsia="Times New Roman" w:hAnsi="Times New Roman" w:cs="Times New Roman"/>
          <w:color w:val="0E101A"/>
          <w:sz w:val="24"/>
          <w:szCs w:val="24"/>
        </w:rPr>
        <w:lastRenderedPageBreak/>
        <w:t xml:space="preserve">I choose Canada to compare to pay and benefit practices that are used in the United States. Canada has a sanctioned minimum salary mandate. The United States has an interstate salary law, and the states have their wage law. This is where the cost of living comes in. If there is a difference between the two wage laws, the corporation must honor the highest of the two. Compensation in both countries is controlled by law, tax law, and history. Health insurance is a prevalent worker benefit because there is no state-financed national health coverage in the United States. The salaries for most employees are set by market strengths, where a work union debates on the employees’ behalf. In Canada, the provincial and federal regulations and ideals that administer the employment relationship secure every employee containing foreign citizens. </w:t>
      </w:r>
    </w:p>
    <w:p w14:paraId="536312AF" w14:textId="796E07D3" w:rsidR="0028394B" w:rsidRPr="0028394B" w:rsidRDefault="0028394B" w:rsidP="00340770">
      <w:pPr>
        <w:spacing w:after="0" w:line="480" w:lineRule="auto"/>
        <w:ind w:firstLine="720"/>
        <w:jc w:val="both"/>
        <w:rPr>
          <w:rFonts w:ascii="Times New Roman" w:eastAsia="Times New Roman" w:hAnsi="Times New Roman" w:cs="Times New Roman"/>
          <w:color w:val="0E101A"/>
          <w:sz w:val="24"/>
          <w:szCs w:val="24"/>
        </w:rPr>
      </w:pPr>
      <w:r w:rsidRPr="0028394B">
        <w:rPr>
          <w:rFonts w:ascii="Times New Roman" w:eastAsia="Times New Roman" w:hAnsi="Times New Roman" w:cs="Times New Roman"/>
          <w:color w:val="0E101A"/>
          <w:sz w:val="24"/>
          <w:szCs w:val="24"/>
        </w:rPr>
        <w:t xml:space="preserve">Most foreign citizens </w:t>
      </w:r>
      <w:r w:rsidR="005A2AAE">
        <w:rPr>
          <w:rFonts w:ascii="Times New Roman" w:eastAsia="Times New Roman" w:hAnsi="Times New Roman" w:cs="Times New Roman"/>
          <w:color w:val="0E101A"/>
          <w:sz w:val="24"/>
          <w:szCs w:val="24"/>
        </w:rPr>
        <w:t>working</w:t>
      </w:r>
      <w:r w:rsidRPr="0028394B">
        <w:rPr>
          <w:rFonts w:ascii="Times New Roman" w:eastAsia="Times New Roman" w:hAnsi="Times New Roman" w:cs="Times New Roman"/>
          <w:color w:val="0E101A"/>
          <w:sz w:val="24"/>
          <w:szCs w:val="24"/>
        </w:rPr>
        <w:t xml:space="preserve"> in Canada are designated to the minimum models set in employment standards laws, including a minimum salary and rights to certain types of leave</w:t>
      </w:r>
      <w:r w:rsidRPr="0028394B">
        <w:rPr>
          <w:rFonts w:ascii="Times New Roman" w:eastAsia="Times New Roman" w:hAnsi="Times New Roman" w:cs="Times New Roman"/>
          <w:b/>
          <w:bCs/>
          <w:color w:val="0E101A"/>
          <w:sz w:val="24"/>
          <w:szCs w:val="24"/>
        </w:rPr>
        <w:t>.</w:t>
      </w:r>
      <w:r w:rsidRPr="0028394B">
        <w:rPr>
          <w:rFonts w:ascii="Times New Roman" w:eastAsia="Times New Roman" w:hAnsi="Times New Roman" w:cs="Times New Roman"/>
          <w:color w:val="0E101A"/>
          <w:sz w:val="24"/>
          <w:szCs w:val="24"/>
        </w:rPr>
        <w:t> Canadian employment regulations can also enhance extraterritorially if a worker is briefly functioning overseas in their definite employment commitment. Canada has a universal pension plan. The programs are financed by employer and employee grants, which are authorized by law. The minimum advantage feasible to an individual under this program will be relatively $800 per month. The United States pension plan encompasses most people who work in the United States. To entitle to compensation under the pension plan of the United States, you must have granted the program for a minimum period.</w:t>
      </w:r>
    </w:p>
    <w:p w14:paraId="5730A34C" w14:textId="77777777" w:rsidR="00D9536F" w:rsidRDefault="00D9536F" w:rsidP="0081797B">
      <w:pPr>
        <w:spacing w:after="0" w:line="480" w:lineRule="auto"/>
        <w:jc w:val="center"/>
        <w:rPr>
          <w:rFonts w:ascii="Times New Roman" w:hAnsi="Times New Roman" w:cs="Times New Roman"/>
          <w:b/>
          <w:sz w:val="24"/>
          <w:szCs w:val="24"/>
        </w:rPr>
      </w:pPr>
    </w:p>
    <w:p w14:paraId="7B7CA94A" w14:textId="77777777" w:rsidR="00D9536F" w:rsidRDefault="00D9536F" w:rsidP="0081797B">
      <w:pPr>
        <w:spacing w:after="0" w:line="480" w:lineRule="auto"/>
        <w:jc w:val="center"/>
        <w:rPr>
          <w:rFonts w:ascii="Times New Roman" w:hAnsi="Times New Roman" w:cs="Times New Roman"/>
          <w:b/>
          <w:sz w:val="24"/>
          <w:szCs w:val="24"/>
        </w:rPr>
      </w:pPr>
    </w:p>
    <w:p w14:paraId="39F00D76" w14:textId="77777777" w:rsidR="00D9536F" w:rsidRDefault="00D9536F" w:rsidP="0081797B">
      <w:pPr>
        <w:spacing w:after="0" w:line="480" w:lineRule="auto"/>
        <w:jc w:val="center"/>
        <w:rPr>
          <w:rFonts w:ascii="Times New Roman" w:hAnsi="Times New Roman" w:cs="Times New Roman"/>
          <w:b/>
          <w:sz w:val="24"/>
          <w:szCs w:val="24"/>
        </w:rPr>
      </w:pPr>
    </w:p>
    <w:p w14:paraId="55B1742C" w14:textId="77777777" w:rsidR="00D9536F" w:rsidRDefault="00D9536F" w:rsidP="0081797B">
      <w:pPr>
        <w:spacing w:after="0" w:line="480" w:lineRule="auto"/>
        <w:jc w:val="center"/>
        <w:rPr>
          <w:rFonts w:ascii="Times New Roman" w:hAnsi="Times New Roman" w:cs="Times New Roman"/>
          <w:b/>
          <w:sz w:val="24"/>
          <w:szCs w:val="24"/>
        </w:rPr>
      </w:pPr>
    </w:p>
    <w:p w14:paraId="02C649C0" w14:textId="3FB855EC" w:rsidR="0038311D" w:rsidRDefault="0038311D" w:rsidP="00CE35F5">
      <w:pPr>
        <w:spacing w:after="0" w:line="480" w:lineRule="auto"/>
        <w:rPr>
          <w:rFonts w:ascii="Times New Roman" w:hAnsi="Times New Roman" w:cs="Times New Roman"/>
          <w:b/>
          <w:sz w:val="24"/>
          <w:szCs w:val="24"/>
        </w:rPr>
      </w:pPr>
      <w:bookmarkStart w:id="0" w:name="_GoBack"/>
      <w:bookmarkEnd w:id="0"/>
    </w:p>
    <w:p w14:paraId="7CA5B00A" w14:textId="187A1CD6" w:rsidR="0081797B" w:rsidRDefault="0081797B" w:rsidP="0081797B">
      <w:pPr>
        <w:spacing w:after="0" w:line="480" w:lineRule="auto"/>
        <w:jc w:val="center"/>
        <w:rPr>
          <w:rFonts w:ascii="Times New Roman" w:hAnsi="Times New Roman" w:cs="Times New Roman"/>
          <w:b/>
          <w:sz w:val="24"/>
          <w:szCs w:val="24"/>
        </w:rPr>
      </w:pPr>
      <w:r w:rsidRPr="0081797B">
        <w:rPr>
          <w:rFonts w:ascii="Times New Roman" w:hAnsi="Times New Roman" w:cs="Times New Roman"/>
          <w:b/>
          <w:sz w:val="24"/>
          <w:szCs w:val="24"/>
        </w:rPr>
        <w:lastRenderedPageBreak/>
        <w:t>References</w:t>
      </w:r>
    </w:p>
    <w:p w14:paraId="190C5548" w14:textId="31549A54" w:rsidR="0022374A" w:rsidRPr="00A6211B" w:rsidRDefault="0080126B" w:rsidP="0080126B">
      <w:pPr>
        <w:spacing w:after="0" w:line="480" w:lineRule="auto"/>
        <w:ind w:left="720" w:hanging="720"/>
        <w:jc w:val="both"/>
        <w:rPr>
          <w:rFonts w:ascii="Times New Roman" w:hAnsi="Times New Roman" w:cs="Times New Roman"/>
          <w:color w:val="222222"/>
          <w:sz w:val="24"/>
          <w:szCs w:val="24"/>
          <w:shd w:val="clear" w:color="auto" w:fill="FFFFFF"/>
        </w:rPr>
      </w:pPr>
      <w:r w:rsidRPr="00A6211B">
        <w:rPr>
          <w:rFonts w:ascii="Times New Roman" w:hAnsi="Times New Roman" w:cs="Times New Roman"/>
          <w:color w:val="222222"/>
          <w:sz w:val="24"/>
          <w:szCs w:val="24"/>
          <w:shd w:val="clear" w:color="auto" w:fill="FFFFFF"/>
        </w:rPr>
        <w:t>Martocchio, J. J. (2011). Strategic reward and compensation plans.</w:t>
      </w:r>
    </w:p>
    <w:p w14:paraId="15B14882" w14:textId="385A17FC" w:rsidR="00A6211B" w:rsidRPr="00A6211B" w:rsidRDefault="00A6211B" w:rsidP="0080126B">
      <w:pPr>
        <w:spacing w:after="0" w:line="480" w:lineRule="auto"/>
        <w:ind w:left="720" w:hanging="720"/>
        <w:jc w:val="both"/>
        <w:rPr>
          <w:rFonts w:ascii="Times New Roman" w:hAnsi="Times New Roman" w:cs="Times New Roman"/>
          <w:b/>
          <w:sz w:val="24"/>
          <w:szCs w:val="24"/>
        </w:rPr>
      </w:pPr>
      <w:r w:rsidRPr="00A6211B">
        <w:rPr>
          <w:rFonts w:ascii="Times New Roman" w:hAnsi="Times New Roman" w:cs="Times New Roman"/>
          <w:color w:val="222222"/>
          <w:sz w:val="24"/>
          <w:szCs w:val="24"/>
          <w:shd w:val="clear" w:color="auto" w:fill="FFFFFF"/>
        </w:rPr>
        <w:t>Pissaris, S., Heavey, A., &amp; Golden, P. (2017). Executive pay matters: Looking beyond the CEO to explore implications of pay disparity on non‐CEO executive turnover and firm performance. </w:t>
      </w:r>
      <w:r w:rsidRPr="00A6211B">
        <w:rPr>
          <w:rFonts w:ascii="Times New Roman" w:hAnsi="Times New Roman" w:cs="Times New Roman"/>
          <w:i/>
          <w:iCs/>
          <w:color w:val="222222"/>
          <w:sz w:val="24"/>
          <w:szCs w:val="24"/>
          <w:shd w:val="clear" w:color="auto" w:fill="FFFFFF"/>
        </w:rPr>
        <w:t>Human Resource Management</w:t>
      </w:r>
      <w:r w:rsidRPr="00A6211B">
        <w:rPr>
          <w:rFonts w:ascii="Times New Roman" w:hAnsi="Times New Roman" w:cs="Times New Roman"/>
          <w:color w:val="222222"/>
          <w:sz w:val="24"/>
          <w:szCs w:val="24"/>
          <w:shd w:val="clear" w:color="auto" w:fill="FFFFFF"/>
        </w:rPr>
        <w:t>, </w:t>
      </w:r>
      <w:r w:rsidRPr="00A6211B">
        <w:rPr>
          <w:rFonts w:ascii="Times New Roman" w:hAnsi="Times New Roman" w:cs="Times New Roman"/>
          <w:i/>
          <w:iCs/>
          <w:color w:val="222222"/>
          <w:sz w:val="24"/>
          <w:szCs w:val="24"/>
          <w:shd w:val="clear" w:color="auto" w:fill="FFFFFF"/>
        </w:rPr>
        <w:t>56</w:t>
      </w:r>
      <w:r w:rsidRPr="00A6211B">
        <w:rPr>
          <w:rFonts w:ascii="Times New Roman" w:hAnsi="Times New Roman" w:cs="Times New Roman"/>
          <w:color w:val="222222"/>
          <w:sz w:val="24"/>
          <w:szCs w:val="24"/>
          <w:shd w:val="clear" w:color="auto" w:fill="FFFFFF"/>
        </w:rPr>
        <w:t>(2), 307-327.</w:t>
      </w:r>
    </w:p>
    <w:sectPr w:rsidR="00A6211B" w:rsidRPr="00A6211B" w:rsidSect="00A64D8C">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C6126" w14:textId="77777777" w:rsidR="00A87893" w:rsidRDefault="00A87893">
      <w:pPr>
        <w:spacing w:after="0" w:line="240" w:lineRule="auto"/>
      </w:pPr>
      <w:r>
        <w:separator/>
      </w:r>
    </w:p>
  </w:endnote>
  <w:endnote w:type="continuationSeparator" w:id="0">
    <w:p w14:paraId="4DB4C7FA" w14:textId="77777777" w:rsidR="00A87893" w:rsidRDefault="00A87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CB385" w14:textId="77777777" w:rsidR="00A87893" w:rsidRDefault="00A87893">
      <w:pPr>
        <w:spacing w:after="0" w:line="240" w:lineRule="auto"/>
      </w:pPr>
      <w:r>
        <w:separator/>
      </w:r>
    </w:p>
  </w:footnote>
  <w:footnote w:type="continuationSeparator" w:id="0">
    <w:p w14:paraId="3BF749C8" w14:textId="77777777" w:rsidR="00A87893" w:rsidRDefault="00A878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16BB" w14:textId="34BAB4B1" w:rsidR="007C6B79" w:rsidRPr="00A64D8C" w:rsidRDefault="007C6B79" w:rsidP="00A512D4">
    <w:pPr>
      <w:spacing w:after="0" w:line="480" w:lineRule="auto"/>
      <w:rPr>
        <w:rFonts w:ascii="Times New Roman" w:hAnsi="Times New Roman" w:cs="Times New Roman"/>
        <w:sz w:val="24"/>
        <w:szCs w:val="24"/>
      </w:rPr>
    </w:pPr>
    <w:r w:rsidRPr="008752B4">
      <w:rPr>
        <w:rFonts w:ascii="Times New Roman" w:hAnsi="Times New Roman" w:cs="Times New Roman"/>
        <w:sz w:val="24"/>
        <w:szCs w:val="24"/>
      </w:rPr>
      <w:t>EXECUTIVE VS. NON-EXECUTIVE PAY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ab/>
      <w:t xml:space="preserve">  </w:t>
    </w:r>
    <w:r>
      <w:rPr>
        <w:rFonts w:ascii="Times New Roman" w:eastAsia="Times New Roman" w:hAnsi="Times New Roman" w:cs="Times New Roman"/>
        <w:bCs/>
        <w:color w:val="000000"/>
        <w:sz w:val="24"/>
        <w:szCs w:val="24"/>
      </w:rPr>
      <w:tab/>
      <w:t xml:space="preserve">          </w:t>
    </w:r>
    <w:r w:rsidRPr="00A64D8C">
      <w:rPr>
        <w:rFonts w:ascii="Times New Roman" w:hAnsi="Times New Roman" w:cs="Times New Roman"/>
        <w:sz w:val="24"/>
        <w:szCs w:val="24"/>
      </w:rPr>
      <w:fldChar w:fldCharType="begin"/>
    </w:r>
    <w:r w:rsidRPr="00A64D8C">
      <w:rPr>
        <w:rFonts w:ascii="Times New Roman" w:hAnsi="Times New Roman" w:cs="Times New Roman"/>
        <w:sz w:val="24"/>
        <w:szCs w:val="24"/>
      </w:rPr>
      <w:instrText xml:space="preserve"> PAGE   \* MERGEFORMAT </w:instrText>
    </w:r>
    <w:r w:rsidRPr="00A64D8C">
      <w:rPr>
        <w:rFonts w:ascii="Times New Roman" w:hAnsi="Times New Roman" w:cs="Times New Roman"/>
        <w:sz w:val="24"/>
        <w:szCs w:val="24"/>
      </w:rPr>
      <w:fldChar w:fldCharType="separate"/>
    </w:r>
    <w:r w:rsidR="00CE35F5">
      <w:rPr>
        <w:rFonts w:ascii="Times New Roman" w:hAnsi="Times New Roman" w:cs="Times New Roman"/>
        <w:noProof/>
        <w:sz w:val="24"/>
        <w:szCs w:val="24"/>
      </w:rPr>
      <w:t>6</w:t>
    </w:r>
    <w:r w:rsidRPr="00A64D8C">
      <w:rPr>
        <w:rFonts w:ascii="Times New Roman" w:hAnsi="Times New Roman" w:cs="Times New Roman"/>
        <w:noProof/>
        <w:sz w:val="24"/>
        <w:szCs w:val="24"/>
      </w:rPr>
      <w:fldChar w:fldCharType="end"/>
    </w:r>
    <w:r>
      <w:rPr>
        <w:rFonts w:ascii="Times New Roman" w:hAnsi="Times New Roman" w:cs="Times New Roman"/>
        <w:noProof/>
        <w:sz w:val="24"/>
        <w:szCs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5950" w14:textId="1503052F" w:rsidR="007C6B79" w:rsidRPr="008752B4" w:rsidRDefault="007C6B79" w:rsidP="008C57E1">
    <w:pPr>
      <w:spacing w:after="0" w:line="480" w:lineRule="auto"/>
      <w:rPr>
        <w:rFonts w:ascii="Times New Roman" w:hAnsi="Times New Roman" w:cs="Times New Roman"/>
        <w:sz w:val="24"/>
        <w:szCs w:val="24"/>
      </w:rPr>
    </w:pPr>
    <w:r>
      <w:rPr>
        <w:rFonts w:ascii="Times New Roman" w:hAnsi="Times New Roman" w:cs="Times New Roman"/>
        <w:sz w:val="24"/>
        <w:szCs w:val="24"/>
        <w:shd w:val="clear" w:color="auto" w:fill="FFFFFF"/>
      </w:rPr>
      <w:t xml:space="preserve">Running Head: </w:t>
    </w:r>
    <w:r w:rsidRPr="008752B4">
      <w:rPr>
        <w:rFonts w:ascii="Times New Roman" w:hAnsi="Times New Roman" w:cs="Times New Roman"/>
        <w:sz w:val="24"/>
        <w:szCs w:val="24"/>
      </w:rPr>
      <w:t>EXECUTIVE VS. NON-EXECUTIVE PAY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t xml:space="preserve"> </w:t>
    </w:r>
    <w:r w:rsidRPr="00A64D8C">
      <w:rPr>
        <w:rFonts w:ascii="Times New Roman" w:hAnsi="Times New Roman" w:cs="Times New Roman"/>
        <w:sz w:val="24"/>
        <w:szCs w:val="24"/>
      </w:rPr>
      <w:fldChar w:fldCharType="begin"/>
    </w:r>
    <w:r w:rsidRPr="00A64D8C">
      <w:rPr>
        <w:rFonts w:ascii="Times New Roman" w:hAnsi="Times New Roman" w:cs="Times New Roman"/>
        <w:sz w:val="24"/>
        <w:szCs w:val="24"/>
      </w:rPr>
      <w:instrText xml:space="preserve"> PAGE   \* MERGEFORMAT </w:instrText>
    </w:r>
    <w:r w:rsidRPr="00A64D8C">
      <w:rPr>
        <w:rFonts w:ascii="Times New Roman" w:hAnsi="Times New Roman" w:cs="Times New Roman"/>
        <w:sz w:val="24"/>
        <w:szCs w:val="24"/>
      </w:rPr>
      <w:fldChar w:fldCharType="separate"/>
    </w:r>
    <w:r w:rsidR="00510395">
      <w:rPr>
        <w:rFonts w:ascii="Times New Roman" w:hAnsi="Times New Roman" w:cs="Times New Roman"/>
        <w:noProof/>
        <w:sz w:val="24"/>
        <w:szCs w:val="24"/>
      </w:rPr>
      <w:t>1</w:t>
    </w:r>
    <w:r w:rsidRPr="00A64D8C">
      <w:rPr>
        <w:rFonts w:ascii="Times New Roman" w:hAnsi="Times New Roman" w:cs="Times New Roman"/>
        <w:noProof/>
        <w:sz w:val="24"/>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91B"/>
    <w:multiLevelType w:val="hybridMultilevel"/>
    <w:tmpl w:val="06684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F6667"/>
    <w:multiLevelType w:val="hybridMultilevel"/>
    <w:tmpl w:val="D5FA4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046B0"/>
    <w:multiLevelType w:val="multilevel"/>
    <w:tmpl w:val="3ACE4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6A111E"/>
    <w:multiLevelType w:val="multilevel"/>
    <w:tmpl w:val="9FAAC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117753"/>
    <w:multiLevelType w:val="hybridMultilevel"/>
    <w:tmpl w:val="DB12C4B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B906B3"/>
    <w:multiLevelType w:val="hybridMultilevel"/>
    <w:tmpl w:val="7952A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B10231"/>
    <w:multiLevelType w:val="multilevel"/>
    <w:tmpl w:val="71183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1A546C"/>
    <w:multiLevelType w:val="multilevel"/>
    <w:tmpl w:val="0C92A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964A83"/>
    <w:multiLevelType w:val="multilevel"/>
    <w:tmpl w:val="86304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244C0B"/>
    <w:multiLevelType w:val="multilevel"/>
    <w:tmpl w:val="1CCAE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BA3401"/>
    <w:multiLevelType w:val="multilevel"/>
    <w:tmpl w:val="8B060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6D6975"/>
    <w:multiLevelType w:val="hybridMultilevel"/>
    <w:tmpl w:val="17848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D8629B"/>
    <w:multiLevelType w:val="hybridMultilevel"/>
    <w:tmpl w:val="757CA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6331C1"/>
    <w:multiLevelType w:val="hybridMultilevel"/>
    <w:tmpl w:val="B1186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A77DC2"/>
    <w:multiLevelType w:val="hybridMultilevel"/>
    <w:tmpl w:val="B84489D6"/>
    <w:lvl w:ilvl="0" w:tplc="50AE897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E3F47"/>
    <w:multiLevelType w:val="hybridMultilevel"/>
    <w:tmpl w:val="D5FA4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A0740"/>
    <w:multiLevelType w:val="multilevel"/>
    <w:tmpl w:val="B9F8F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401509"/>
    <w:multiLevelType w:val="hybridMultilevel"/>
    <w:tmpl w:val="4008E6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716E10"/>
    <w:multiLevelType w:val="multilevel"/>
    <w:tmpl w:val="668C6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9F57A7"/>
    <w:multiLevelType w:val="multilevel"/>
    <w:tmpl w:val="D6306FC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59D2"/>
    <w:multiLevelType w:val="multilevel"/>
    <w:tmpl w:val="1882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6A78B8"/>
    <w:multiLevelType w:val="multilevel"/>
    <w:tmpl w:val="E4F886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53440B"/>
    <w:multiLevelType w:val="hybridMultilevel"/>
    <w:tmpl w:val="3EA23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90B11"/>
    <w:multiLevelType w:val="hybridMultilevel"/>
    <w:tmpl w:val="5950D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E4761D"/>
    <w:multiLevelType w:val="hybridMultilevel"/>
    <w:tmpl w:val="937683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DD518D"/>
    <w:multiLevelType w:val="hybridMultilevel"/>
    <w:tmpl w:val="B16036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E43261"/>
    <w:multiLevelType w:val="hybridMultilevel"/>
    <w:tmpl w:val="E03AA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9A07DD"/>
    <w:multiLevelType w:val="multilevel"/>
    <w:tmpl w:val="8F308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4B7ECA"/>
    <w:multiLevelType w:val="hybridMultilevel"/>
    <w:tmpl w:val="D5FA4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6E7099"/>
    <w:multiLevelType w:val="multilevel"/>
    <w:tmpl w:val="B8E24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BF3125"/>
    <w:multiLevelType w:val="multilevel"/>
    <w:tmpl w:val="1F323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AB97849"/>
    <w:multiLevelType w:val="hybridMultilevel"/>
    <w:tmpl w:val="9E38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BF0AA9"/>
    <w:multiLevelType w:val="multilevel"/>
    <w:tmpl w:val="5FBC0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E94017C"/>
    <w:multiLevelType w:val="multilevel"/>
    <w:tmpl w:val="1E38D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F34458"/>
    <w:multiLevelType w:val="hybridMultilevel"/>
    <w:tmpl w:val="626AD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191E82"/>
    <w:multiLevelType w:val="hybridMultilevel"/>
    <w:tmpl w:val="D5FA4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E9268B"/>
    <w:multiLevelType w:val="hybridMultilevel"/>
    <w:tmpl w:val="C2CA45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0"/>
  </w:num>
  <w:num w:numId="3">
    <w:abstractNumId w:val="33"/>
  </w:num>
  <w:num w:numId="4">
    <w:abstractNumId w:val="10"/>
  </w:num>
  <w:num w:numId="5">
    <w:abstractNumId w:val="26"/>
  </w:num>
  <w:num w:numId="6">
    <w:abstractNumId w:val="13"/>
  </w:num>
  <w:num w:numId="7">
    <w:abstractNumId w:val="14"/>
  </w:num>
  <w:num w:numId="8">
    <w:abstractNumId w:val="4"/>
  </w:num>
  <w:num w:numId="9">
    <w:abstractNumId w:val="21"/>
    <w:lvlOverride w:ilvl="1">
      <w:lvl w:ilvl="1">
        <w:numFmt w:val="lowerLetter"/>
        <w:lvlText w:val="%2."/>
        <w:lvlJc w:val="left"/>
      </w:lvl>
    </w:lvlOverride>
  </w:num>
  <w:num w:numId="10">
    <w:abstractNumId w:val="25"/>
  </w:num>
  <w:num w:numId="11">
    <w:abstractNumId w:val="12"/>
  </w:num>
  <w:num w:numId="12">
    <w:abstractNumId w:val="24"/>
  </w:num>
  <w:num w:numId="13">
    <w:abstractNumId w:val="8"/>
  </w:num>
  <w:num w:numId="14">
    <w:abstractNumId w:val="32"/>
  </w:num>
  <w:num w:numId="15">
    <w:abstractNumId w:val="7"/>
  </w:num>
  <w:num w:numId="16">
    <w:abstractNumId w:val="6"/>
  </w:num>
  <w:num w:numId="17">
    <w:abstractNumId w:val="30"/>
  </w:num>
  <w:num w:numId="18">
    <w:abstractNumId w:val="29"/>
  </w:num>
  <w:num w:numId="19">
    <w:abstractNumId w:val="17"/>
  </w:num>
  <w:num w:numId="20">
    <w:abstractNumId w:val="19"/>
  </w:num>
  <w:num w:numId="21">
    <w:abstractNumId w:val="9"/>
  </w:num>
  <w:num w:numId="22">
    <w:abstractNumId w:val="27"/>
  </w:num>
  <w:num w:numId="23">
    <w:abstractNumId w:val="23"/>
  </w:num>
  <w:num w:numId="24">
    <w:abstractNumId w:val="36"/>
  </w:num>
  <w:num w:numId="25">
    <w:abstractNumId w:val="34"/>
  </w:num>
  <w:num w:numId="26">
    <w:abstractNumId w:val="22"/>
  </w:num>
  <w:num w:numId="27">
    <w:abstractNumId w:val="3"/>
  </w:num>
  <w:num w:numId="28">
    <w:abstractNumId w:val="0"/>
  </w:num>
  <w:num w:numId="29">
    <w:abstractNumId w:val="35"/>
  </w:num>
  <w:num w:numId="30">
    <w:abstractNumId w:val="1"/>
  </w:num>
  <w:num w:numId="31">
    <w:abstractNumId w:val="15"/>
  </w:num>
  <w:num w:numId="32">
    <w:abstractNumId w:val="28"/>
  </w:num>
  <w:num w:numId="33">
    <w:abstractNumId w:val="5"/>
  </w:num>
  <w:num w:numId="34">
    <w:abstractNumId w:val="2"/>
  </w:num>
  <w:num w:numId="35">
    <w:abstractNumId w:val="18"/>
  </w:num>
  <w:num w:numId="36">
    <w:abstractNumId w:val="16"/>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AB7"/>
    <w:rsid w:val="00001D2F"/>
    <w:rsid w:val="00003B45"/>
    <w:rsid w:val="00005405"/>
    <w:rsid w:val="00006278"/>
    <w:rsid w:val="000063B6"/>
    <w:rsid w:val="00006481"/>
    <w:rsid w:val="000112FD"/>
    <w:rsid w:val="00012D9B"/>
    <w:rsid w:val="000139AB"/>
    <w:rsid w:val="0001420F"/>
    <w:rsid w:val="0001491D"/>
    <w:rsid w:val="00015573"/>
    <w:rsid w:val="00015D3E"/>
    <w:rsid w:val="000177BC"/>
    <w:rsid w:val="00017881"/>
    <w:rsid w:val="00017DE0"/>
    <w:rsid w:val="000215B4"/>
    <w:rsid w:val="00021E38"/>
    <w:rsid w:val="00022511"/>
    <w:rsid w:val="00023FBD"/>
    <w:rsid w:val="0002519E"/>
    <w:rsid w:val="000262D6"/>
    <w:rsid w:val="000269C3"/>
    <w:rsid w:val="00026A99"/>
    <w:rsid w:val="00026AC7"/>
    <w:rsid w:val="00027A46"/>
    <w:rsid w:val="00030777"/>
    <w:rsid w:val="000340C9"/>
    <w:rsid w:val="0003550D"/>
    <w:rsid w:val="000358CB"/>
    <w:rsid w:val="00036D2A"/>
    <w:rsid w:val="00037F96"/>
    <w:rsid w:val="00043F10"/>
    <w:rsid w:val="0004432E"/>
    <w:rsid w:val="00044BE8"/>
    <w:rsid w:val="0004566D"/>
    <w:rsid w:val="00046FB2"/>
    <w:rsid w:val="000470C6"/>
    <w:rsid w:val="000510C8"/>
    <w:rsid w:val="0005311B"/>
    <w:rsid w:val="00053590"/>
    <w:rsid w:val="00056825"/>
    <w:rsid w:val="0006008C"/>
    <w:rsid w:val="000614DF"/>
    <w:rsid w:val="00062348"/>
    <w:rsid w:val="00062763"/>
    <w:rsid w:val="000627E6"/>
    <w:rsid w:val="00062996"/>
    <w:rsid w:val="00062AA2"/>
    <w:rsid w:val="00064EDA"/>
    <w:rsid w:val="00065836"/>
    <w:rsid w:val="0006680D"/>
    <w:rsid w:val="00067F82"/>
    <w:rsid w:val="00070D04"/>
    <w:rsid w:val="0007260C"/>
    <w:rsid w:val="00072ED2"/>
    <w:rsid w:val="00074289"/>
    <w:rsid w:val="00076311"/>
    <w:rsid w:val="00076CE5"/>
    <w:rsid w:val="000771E1"/>
    <w:rsid w:val="0008301B"/>
    <w:rsid w:val="000848CB"/>
    <w:rsid w:val="00086F6B"/>
    <w:rsid w:val="00087780"/>
    <w:rsid w:val="00087843"/>
    <w:rsid w:val="0009209E"/>
    <w:rsid w:val="000931A9"/>
    <w:rsid w:val="0009325C"/>
    <w:rsid w:val="00095016"/>
    <w:rsid w:val="000959BB"/>
    <w:rsid w:val="0009607D"/>
    <w:rsid w:val="000975F5"/>
    <w:rsid w:val="00097BAB"/>
    <w:rsid w:val="000A13A4"/>
    <w:rsid w:val="000A28EA"/>
    <w:rsid w:val="000A3000"/>
    <w:rsid w:val="000A317A"/>
    <w:rsid w:val="000A411D"/>
    <w:rsid w:val="000A5669"/>
    <w:rsid w:val="000A68F7"/>
    <w:rsid w:val="000A747D"/>
    <w:rsid w:val="000B3FF4"/>
    <w:rsid w:val="000B45CA"/>
    <w:rsid w:val="000B607E"/>
    <w:rsid w:val="000B7926"/>
    <w:rsid w:val="000B79C8"/>
    <w:rsid w:val="000C054B"/>
    <w:rsid w:val="000C1287"/>
    <w:rsid w:val="000C1A7C"/>
    <w:rsid w:val="000C28FD"/>
    <w:rsid w:val="000C2D2A"/>
    <w:rsid w:val="000C2DCE"/>
    <w:rsid w:val="000C3452"/>
    <w:rsid w:val="000C38FC"/>
    <w:rsid w:val="000C4171"/>
    <w:rsid w:val="000C4ABC"/>
    <w:rsid w:val="000C6976"/>
    <w:rsid w:val="000C6E02"/>
    <w:rsid w:val="000C7D0B"/>
    <w:rsid w:val="000D1994"/>
    <w:rsid w:val="000D1AAA"/>
    <w:rsid w:val="000D1BD4"/>
    <w:rsid w:val="000D253E"/>
    <w:rsid w:val="000D3E3E"/>
    <w:rsid w:val="000D4EA2"/>
    <w:rsid w:val="000D7135"/>
    <w:rsid w:val="000D75B9"/>
    <w:rsid w:val="000E2BFF"/>
    <w:rsid w:val="000E575E"/>
    <w:rsid w:val="000E6D8A"/>
    <w:rsid w:val="000E6E36"/>
    <w:rsid w:val="000E77EF"/>
    <w:rsid w:val="000E7A6F"/>
    <w:rsid w:val="000F0157"/>
    <w:rsid w:val="000F099D"/>
    <w:rsid w:val="000F0FD8"/>
    <w:rsid w:val="000F3CC9"/>
    <w:rsid w:val="000F3F9C"/>
    <w:rsid w:val="000F4133"/>
    <w:rsid w:val="000F51D1"/>
    <w:rsid w:val="000F635A"/>
    <w:rsid w:val="000F7423"/>
    <w:rsid w:val="000F7C20"/>
    <w:rsid w:val="00101F0F"/>
    <w:rsid w:val="00102BF4"/>
    <w:rsid w:val="001032AF"/>
    <w:rsid w:val="001032EF"/>
    <w:rsid w:val="00104402"/>
    <w:rsid w:val="0010598F"/>
    <w:rsid w:val="00110795"/>
    <w:rsid w:val="00113BA4"/>
    <w:rsid w:val="00113C9C"/>
    <w:rsid w:val="00114986"/>
    <w:rsid w:val="00114F0E"/>
    <w:rsid w:val="00116C36"/>
    <w:rsid w:val="00116C4C"/>
    <w:rsid w:val="00116E32"/>
    <w:rsid w:val="0011721A"/>
    <w:rsid w:val="00120E35"/>
    <w:rsid w:val="00122447"/>
    <w:rsid w:val="00122C3E"/>
    <w:rsid w:val="00124052"/>
    <w:rsid w:val="00125AEF"/>
    <w:rsid w:val="00126296"/>
    <w:rsid w:val="0012651E"/>
    <w:rsid w:val="001270CC"/>
    <w:rsid w:val="00127227"/>
    <w:rsid w:val="0012726F"/>
    <w:rsid w:val="00127D25"/>
    <w:rsid w:val="001311E8"/>
    <w:rsid w:val="00131990"/>
    <w:rsid w:val="00131F48"/>
    <w:rsid w:val="001345BA"/>
    <w:rsid w:val="001356A9"/>
    <w:rsid w:val="001367CE"/>
    <w:rsid w:val="00137096"/>
    <w:rsid w:val="001408ED"/>
    <w:rsid w:val="00143227"/>
    <w:rsid w:val="00143B83"/>
    <w:rsid w:val="00145205"/>
    <w:rsid w:val="00147B92"/>
    <w:rsid w:val="00147D2A"/>
    <w:rsid w:val="00150B57"/>
    <w:rsid w:val="0015271E"/>
    <w:rsid w:val="001527B8"/>
    <w:rsid w:val="00152A9F"/>
    <w:rsid w:val="00152D96"/>
    <w:rsid w:val="00152F76"/>
    <w:rsid w:val="00153110"/>
    <w:rsid w:val="00154BA3"/>
    <w:rsid w:val="0015501D"/>
    <w:rsid w:val="00156B07"/>
    <w:rsid w:val="00156B87"/>
    <w:rsid w:val="00157338"/>
    <w:rsid w:val="001573F4"/>
    <w:rsid w:val="001604D9"/>
    <w:rsid w:val="00160EC3"/>
    <w:rsid w:val="00161782"/>
    <w:rsid w:val="001625C3"/>
    <w:rsid w:val="00162656"/>
    <w:rsid w:val="00163E29"/>
    <w:rsid w:val="001640B9"/>
    <w:rsid w:val="0016512D"/>
    <w:rsid w:val="00166F54"/>
    <w:rsid w:val="00170378"/>
    <w:rsid w:val="00170C1C"/>
    <w:rsid w:val="001711C0"/>
    <w:rsid w:val="00172BE6"/>
    <w:rsid w:val="00176847"/>
    <w:rsid w:val="00177061"/>
    <w:rsid w:val="00180A73"/>
    <w:rsid w:val="001836CC"/>
    <w:rsid w:val="00183B69"/>
    <w:rsid w:val="0018609D"/>
    <w:rsid w:val="0018692F"/>
    <w:rsid w:val="00186D71"/>
    <w:rsid w:val="00187167"/>
    <w:rsid w:val="00187336"/>
    <w:rsid w:val="00187402"/>
    <w:rsid w:val="00190B31"/>
    <w:rsid w:val="001919B7"/>
    <w:rsid w:val="001946F0"/>
    <w:rsid w:val="001964AE"/>
    <w:rsid w:val="00197701"/>
    <w:rsid w:val="001A0843"/>
    <w:rsid w:val="001A36F7"/>
    <w:rsid w:val="001A4F86"/>
    <w:rsid w:val="001A5994"/>
    <w:rsid w:val="001A5D3B"/>
    <w:rsid w:val="001A7DA3"/>
    <w:rsid w:val="001B0C81"/>
    <w:rsid w:val="001B1405"/>
    <w:rsid w:val="001B3E9A"/>
    <w:rsid w:val="001B5461"/>
    <w:rsid w:val="001B602E"/>
    <w:rsid w:val="001B792B"/>
    <w:rsid w:val="001C052F"/>
    <w:rsid w:val="001C09BA"/>
    <w:rsid w:val="001C09C3"/>
    <w:rsid w:val="001C34FB"/>
    <w:rsid w:val="001C3D61"/>
    <w:rsid w:val="001C48AC"/>
    <w:rsid w:val="001C49E8"/>
    <w:rsid w:val="001C54E5"/>
    <w:rsid w:val="001C704E"/>
    <w:rsid w:val="001D337E"/>
    <w:rsid w:val="001D3C1C"/>
    <w:rsid w:val="001D4878"/>
    <w:rsid w:val="001D553B"/>
    <w:rsid w:val="001D5AF9"/>
    <w:rsid w:val="001D66D0"/>
    <w:rsid w:val="001D721C"/>
    <w:rsid w:val="001D77DA"/>
    <w:rsid w:val="001E0B52"/>
    <w:rsid w:val="001E1EA6"/>
    <w:rsid w:val="001E200B"/>
    <w:rsid w:val="001E241F"/>
    <w:rsid w:val="001E2EA9"/>
    <w:rsid w:val="001E3836"/>
    <w:rsid w:val="001E3B9E"/>
    <w:rsid w:val="001E48A6"/>
    <w:rsid w:val="001E49B0"/>
    <w:rsid w:val="001E5CB4"/>
    <w:rsid w:val="001E6393"/>
    <w:rsid w:val="001E7575"/>
    <w:rsid w:val="001F0C9F"/>
    <w:rsid w:val="001F15E9"/>
    <w:rsid w:val="001F32C1"/>
    <w:rsid w:val="001F40B6"/>
    <w:rsid w:val="001F7267"/>
    <w:rsid w:val="001F7A58"/>
    <w:rsid w:val="0020205B"/>
    <w:rsid w:val="00203543"/>
    <w:rsid w:val="002040AE"/>
    <w:rsid w:val="00206F56"/>
    <w:rsid w:val="00214704"/>
    <w:rsid w:val="0021573E"/>
    <w:rsid w:val="002159A9"/>
    <w:rsid w:val="002179B0"/>
    <w:rsid w:val="00220930"/>
    <w:rsid w:val="00220C1B"/>
    <w:rsid w:val="00221017"/>
    <w:rsid w:val="00222CC0"/>
    <w:rsid w:val="0022374A"/>
    <w:rsid w:val="00223AC6"/>
    <w:rsid w:val="00225FD7"/>
    <w:rsid w:val="00226BB2"/>
    <w:rsid w:val="00227243"/>
    <w:rsid w:val="002272BD"/>
    <w:rsid w:val="00227F4F"/>
    <w:rsid w:val="002307CB"/>
    <w:rsid w:val="0023196F"/>
    <w:rsid w:val="00231D6F"/>
    <w:rsid w:val="002333E3"/>
    <w:rsid w:val="00233ADD"/>
    <w:rsid w:val="00234684"/>
    <w:rsid w:val="00236122"/>
    <w:rsid w:val="00237402"/>
    <w:rsid w:val="00241159"/>
    <w:rsid w:val="002415AF"/>
    <w:rsid w:val="00241744"/>
    <w:rsid w:val="0024355E"/>
    <w:rsid w:val="00244740"/>
    <w:rsid w:val="00244911"/>
    <w:rsid w:val="00244E90"/>
    <w:rsid w:val="00247F96"/>
    <w:rsid w:val="00250305"/>
    <w:rsid w:val="0025068A"/>
    <w:rsid w:val="0025183F"/>
    <w:rsid w:val="00252F0B"/>
    <w:rsid w:val="00253209"/>
    <w:rsid w:val="00253E20"/>
    <w:rsid w:val="002604FB"/>
    <w:rsid w:val="002609A0"/>
    <w:rsid w:val="00261929"/>
    <w:rsid w:val="002619FF"/>
    <w:rsid w:val="00261D24"/>
    <w:rsid w:val="00263F29"/>
    <w:rsid w:val="002651CA"/>
    <w:rsid w:val="0026645D"/>
    <w:rsid w:val="002678EB"/>
    <w:rsid w:val="00270F95"/>
    <w:rsid w:val="00272CF7"/>
    <w:rsid w:val="00273698"/>
    <w:rsid w:val="00276611"/>
    <w:rsid w:val="002767B3"/>
    <w:rsid w:val="00282170"/>
    <w:rsid w:val="00282988"/>
    <w:rsid w:val="002831BD"/>
    <w:rsid w:val="0028394B"/>
    <w:rsid w:val="00284C21"/>
    <w:rsid w:val="00285B6F"/>
    <w:rsid w:val="00287A8D"/>
    <w:rsid w:val="002927EC"/>
    <w:rsid w:val="00292EC7"/>
    <w:rsid w:val="00293F33"/>
    <w:rsid w:val="0029449B"/>
    <w:rsid w:val="00295689"/>
    <w:rsid w:val="00295790"/>
    <w:rsid w:val="00296218"/>
    <w:rsid w:val="002A2945"/>
    <w:rsid w:val="002A6A9D"/>
    <w:rsid w:val="002A729C"/>
    <w:rsid w:val="002A7F7B"/>
    <w:rsid w:val="002A7FAA"/>
    <w:rsid w:val="002B1463"/>
    <w:rsid w:val="002B256C"/>
    <w:rsid w:val="002B5BAA"/>
    <w:rsid w:val="002B6EDC"/>
    <w:rsid w:val="002C061E"/>
    <w:rsid w:val="002C3A25"/>
    <w:rsid w:val="002C3FD6"/>
    <w:rsid w:val="002C47F6"/>
    <w:rsid w:val="002C6B7E"/>
    <w:rsid w:val="002D17EA"/>
    <w:rsid w:val="002D20DD"/>
    <w:rsid w:val="002D2A6A"/>
    <w:rsid w:val="002D5186"/>
    <w:rsid w:val="002D5EF8"/>
    <w:rsid w:val="002D613C"/>
    <w:rsid w:val="002D662C"/>
    <w:rsid w:val="002E170C"/>
    <w:rsid w:val="002E2643"/>
    <w:rsid w:val="002E32B8"/>
    <w:rsid w:val="002E396C"/>
    <w:rsid w:val="002E3E51"/>
    <w:rsid w:val="002E58F7"/>
    <w:rsid w:val="002E5CA5"/>
    <w:rsid w:val="002E64EC"/>
    <w:rsid w:val="002E677A"/>
    <w:rsid w:val="002E6F5C"/>
    <w:rsid w:val="002F082D"/>
    <w:rsid w:val="002F12A0"/>
    <w:rsid w:val="002F1C8F"/>
    <w:rsid w:val="002F2638"/>
    <w:rsid w:val="002F2E58"/>
    <w:rsid w:val="002F36A1"/>
    <w:rsid w:val="002F39AE"/>
    <w:rsid w:val="002F4976"/>
    <w:rsid w:val="002F4D64"/>
    <w:rsid w:val="002F670E"/>
    <w:rsid w:val="002F6806"/>
    <w:rsid w:val="0030026E"/>
    <w:rsid w:val="00301170"/>
    <w:rsid w:val="00301BED"/>
    <w:rsid w:val="00303ABD"/>
    <w:rsid w:val="00304AEE"/>
    <w:rsid w:val="003057C9"/>
    <w:rsid w:val="00305A88"/>
    <w:rsid w:val="003065B1"/>
    <w:rsid w:val="00307424"/>
    <w:rsid w:val="00310494"/>
    <w:rsid w:val="00310F6B"/>
    <w:rsid w:val="003139AC"/>
    <w:rsid w:val="00317585"/>
    <w:rsid w:val="00317A5D"/>
    <w:rsid w:val="003204BB"/>
    <w:rsid w:val="00320FA6"/>
    <w:rsid w:val="00324FC2"/>
    <w:rsid w:val="003275E3"/>
    <w:rsid w:val="003279C5"/>
    <w:rsid w:val="00327AB5"/>
    <w:rsid w:val="0033023C"/>
    <w:rsid w:val="00330508"/>
    <w:rsid w:val="00331B4A"/>
    <w:rsid w:val="003336FA"/>
    <w:rsid w:val="00333972"/>
    <w:rsid w:val="00333CEB"/>
    <w:rsid w:val="00334B30"/>
    <w:rsid w:val="003355EA"/>
    <w:rsid w:val="003372C7"/>
    <w:rsid w:val="003372F3"/>
    <w:rsid w:val="00340770"/>
    <w:rsid w:val="003412DE"/>
    <w:rsid w:val="00341E04"/>
    <w:rsid w:val="00343632"/>
    <w:rsid w:val="00344EC9"/>
    <w:rsid w:val="00350EC1"/>
    <w:rsid w:val="0035171A"/>
    <w:rsid w:val="00351F27"/>
    <w:rsid w:val="0035268C"/>
    <w:rsid w:val="00352690"/>
    <w:rsid w:val="003550A9"/>
    <w:rsid w:val="0035578E"/>
    <w:rsid w:val="003559D6"/>
    <w:rsid w:val="00355D5B"/>
    <w:rsid w:val="00355FED"/>
    <w:rsid w:val="0035616D"/>
    <w:rsid w:val="003563A7"/>
    <w:rsid w:val="00356BB6"/>
    <w:rsid w:val="00357E0F"/>
    <w:rsid w:val="00360CF6"/>
    <w:rsid w:val="00362089"/>
    <w:rsid w:val="0036273C"/>
    <w:rsid w:val="003634CD"/>
    <w:rsid w:val="00363A74"/>
    <w:rsid w:val="003644B0"/>
    <w:rsid w:val="0036660F"/>
    <w:rsid w:val="00366D0F"/>
    <w:rsid w:val="00367180"/>
    <w:rsid w:val="0037030E"/>
    <w:rsid w:val="003731B6"/>
    <w:rsid w:val="0037341C"/>
    <w:rsid w:val="00373CD2"/>
    <w:rsid w:val="0037411D"/>
    <w:rsid w:val="003747BA"/>
    <w:rsid w:val="00374D80"/>
    <w:rsid w:val="00375866"/>
    <w:rsid w:val="00375D1A"/>
    <w:rsid w:val="00377350"/>
    <w:rsid w:val="0037772E"/>
    <w:rsid w:val="00377D0E"/>
    <w:rsid w:val="003814F1"/>
    <w:rsid w:val="00382E5A"/>
    <w:rsid w:val="0038311D"/>
    <w:rsid w:val="0038352A"/>
    <w:rsid w:val="003842CB"/>
    <w:rsid w:val="0038435A"/>
    <w:rsid w:val="00387372"/>
    <w:rsid w:val="00387F55"/>
    <w:rsid w:val="0039004F"/>
    <w:rsid w:val="00390A06"/>
    <w:rsid w:val="003913E2"/>
    <w:rsid w:val="00391C52"/>
    <w:rsid w:val="003928B6"/>
    <w:rsid w:val="003938D7"/>
    <w:rsid w:val="003949F3"/>
    <w:rsid w:val="003A0140"/>
    <w:rsid w:val="003A0A71"/>
    <w:rsid w:val="003A1744"/>
    <w:rsid w:val="003A2165"/>
    <w:rsid w:val="003A28DA"/>
    <w:rsid w:val="003A5AD9"/>
    <w:rsid w:val="003B382E"/>
    <w:rsid w:val="003B3BD5"/>
    <w:rsid w:val="003B4083"/>
    <w:rsid w:val="003B48B0"/>
    <w:rsid w:val="003B63E2"/>
    <w:rsid w:val="003B6782"/>
    <w:rsid w:val="003C1295"/>
    <w:rsid w:val="003C142C"/>
    <w:rsid w:val="003C1710"/>
    <w:rsid w:val="003C339A"/>
    <w:rsid w:val="003C3E47"/>
    <w:rsid w:val="003C7061"/>
    <w:rsid w:val="003C7A5D"/>
    <w:rsid w:val="003D2DF4"/>
    <w:rsid w:val="003D4615"/>
    <w:rsid w:val="003D47E1"/>
    <w:rsid w:val="003D5DA3"/>
    <w:rsid w:val="003D7D69"/>
    <w:rsid w:val="003E072E"/>
    <w:rsid w:val="003E0760"/>
    <w:rsid w:val="003E17DB"/>
    <w:rsid w:val="003E1B1A"/>
    <w:rsid w:val="003E2251"/>
    <w:rsid w:val="003E2F89"/>
    <w:rsid w:val="003E339A"/>
    <w:rsid w:val="003E3BDA"/>
    <w:rsid w:val="003E5AB0"/>
    <w:rsid w:val="003E7EBE"/>
    <w:rsid w:val="003F02E8"/>
    <w:rsid w:val="003F12CE"/>
    <w:rsid w:val="003F2234"/>
    <w:rsid w:val="003F4B6D"/>
    <w:rsid w:val="003F4DEC"/>
    <w:rsid w:val="003F5D65"/>
    <w:rsid w:val="003F7756"/>
    <w:rsid w:val="003F7C83"/>
    <w:rsid w:val="004017D5"/>
    <w:rsid w:val="0040339E"/>
    <w:rsid w:val="00403582"/>
    <w:rsid w:val="0040775F"/>
    <w:rsid w:val="00407A89"/>
    <w:rsid w:val="00411108"/>
    <w:rsid w:val="004116CB"/>
    <w:rsid w:val="00412512"/>
    <w:rsid w:val="004127E2"/>
    <w:rsid w:val="004167EC"/>
    <w:rsid w:val="00420A7A"/>
    <w:rsid w:val="004220A0"/>
    <w:rsid w:val="00422486"/>
    <w:rsid w:val="0042383E"/>
    <w:rsid w:val="0042385E"/>
    <w:rsid w:val="00425E72"/>
    <w:rsid w:val="00426DB9"/>
    <w:rsid w:val="00427159"/>
    <w:rsid w:val="00427BCA"/>
    <w:rsid w:val="0043134C"/>
    <w:rsid w:val="004322C5"/>
    <w:rsid w:val="004340B4"/>
    <w:rsid w:val="00435E11"/>
    <w:rsid w:val="00436DC0"/>
    <w:rsid w:val="004408AF"/>
    <w:rsid w:val="004434F4"/>
    <w:rsid w:val="0044404A"/>
    <w:rsid w:val="00445BFC"/>
    <w:rsid w:val="00445FC4"/>
    <w:rsid w:val="00447FFD"/>
    <w:rsid w:val="004508F5"/>
    <w:rsid w:val="00451A53"/>
    <w:rsid w:val="004527E8"/>
    <w:rsid w:val="004536D9"/>
    <w:rsid w:val="00453EDD"/>
    <w:rsid w:val="0045401A"/>
    <w:rsid w:val="004548EB"/>
    <w:rsid w:val="00454A46"/>
    <w:rsid w:val="00454E76"/>
    <w:rsid w:val="00454FD4"/>
    <w:rsid w:val="00455D53"/>
    <w:rsid w:val="00456680"/>
    <w:rsid w:val="00461CAC"/>
    <w:rsid w:val="00464166"/>
    <w:rsid w:val="00465111"/>
    <w:rsid w:val="00465FA5"/>
    <w:rsid w:val="004663C1"/>
    <w:rsid w:val="0047108B"/>
    <w:rsid w:val="00475298"/>
    <w:rsid w:val="0047609C"/>
    <w:rsid w:val="004765F1"/>
    <w:rsid w:val="004822EC"/>
    <w:rsid w:val="00483142"/>
    <w:rsid w:val="00483172"/>
    <w:rsid w:val="00485194"/>
    <w:rsid w:val="0049048B"/>
    <w:rsid w:val="00490A7D"/>
    <w:rsid w:val="004939F3"/>
    <w:rsid w:val="004944F1"/>
    <w:rsid w:val="00494919"/>
    <w:rsid w:val="004949E4"/>
    <w:rsid w:val="00496BC8"/>
    <w:rsid w:val="00496E7A"/>
    <w:rsid w:val="00496FB4"/>
    <w:rsid w:val="004977D2"/>
    <w:rsid w:val="00497D50"/>
    <w:rsid w:val="004A0FB8"/>
    <w:rsid w:val="004A17F3"/>
    <w:rsid w:val="004A26DD"/>
    <w:rsid w:val="004A5C87"/>
    <w:rsid w:val="004A6D50"/>
    <w:rsid w:val="004B1726"/>
    <w:rsid w:val="004B2946"/>
    <w:rsid w:val="004B364E"/>
    <w:rsid w:val="004B412D"/>
    <w:rsid w:val="004B6371"/>
    <w:rsid w:val="004B7518"/>
    <w:rsid w:val="004C00D4"/>
    <w:rsid w:val="004C0597"/>
    <w:rsid w:val="004C1387"/>
    <w:rsid w:val="004C17B1"/>
    <w:rsid w:val="004C1B10"/>
    <w:rsid w:val="004C2709"/>
    <w:rsid w:val="004C2F02"/>
    <w:rsid w:val="004C64DA"/>
    <w:rsid w:val="004C71A2"/>
    <w:rsid w:val="004D1338"/>
    <w:rsid w:val="004D41E6"/>
    <w:rsid w:val="004D52E3"/>
    <w:rsid w:val="004D6334"/>
    <w:rsid w:val="004D6A09"/>
    <w:rsid w:val="004D76FC"/>
    <w:rsid w:val="004D76FD"/>
    <w:rsid w:val="004D7DE9"/>
    <w:rsid w:val="004D7F18"/>
    <w:rsid w:val="004E08B3"/>
    <w:rsid w:val="004E0DB5"/>
    <w:rsid w:val="004E0E66"/>
    <w:rsid w:val="004E1B20"/>
    <w:rsid w:val="004E3B88"/>
    <w:rsid w:val="004E55CA"/>
    <w:rsid w:val="004E5CFD"/>
    <w:rsid w:val="004E66C2"/>
    <w:rsid w:val="004E6E10"/>
    <w:rsid w:val="004E7844"/>
    <w:rsid w:val="004F0785"/>
    <w:rsid w:val="004F1945"/>
    <w:rsid w:val="004F1B42"/>
    <w:rsid w:val="004F1C51"/>
    <w:rsid w:val="004F331B"/>
    <w:rsid w:val="004F3E77"/>
    <w:rsid w:val="004F522A"/>
    <w:rsid w:val="004F53CA"/>
    <w:rsid w:val="004F6147"/>
    <w:rsid w:val="004F7892"/>
    <w:rsid w:val="005005D2"/>
    <w:rsid w:val="00500723"/>
    <w:rsid w:val="00502889"/>
    <w:rsid w:val="00503EB6"/>
    <w:rsid w:val="00503F41"/>
    <w:rsid w:val="00504E37"/>
    <w:rsid w:val="00506F53"/>
    <w:rsid w:val="00510395"/>
    <w:rsid w:val="00510BE0"/>
    <w:rsid w:val="00511D18"/>
    <w:rsid w:val="00511D68"/>
    <w:rsid w:val="0051204C"/>
    <w:rsid w:val="005122A6"/>
    <w:rsid w:val="005128E3"/>
    <w:rsid w:val="00513785"/>
    <w:rsid w:val="00514960"/>
    <w:rsid w:val="00516752"/>
    <w:rsid w:val="0051788C"/>
    <w:rsid w:val="005207D3"/>
    <w:rsid w:val="005209C6"/>
    <w:rsid w:val="00521B0A"/>
    <w:rsid w:val="005225F8"/>
    <w:rsid w:val="00522F01"/>
    <w:rsid w:val="0052334F"/>
    <w:rsid w:val="005260D1"/>
    <w:rsid w:val="00526BA2"/>
    <w:rsid w:val="00527D00"/>
    <w:rsid w:val="00530CD1"/>
    <w:rsid w:val="00531AAE"/>
    <w:rsid w:val="00531B68"/>
    <w:rsid w:val="00533101"/>
    <w:rsid w:val="00533DA6"/>
    <w:rsid w:val="00534EA7"/>
    <w:rsid w:val="0053534F"/>
    <w:rsid w:val="00540B12"/>
    <w:rsid w:val="00540CAD"/>
    <w:rsid w:val="00541255"/>
    <w:rsid w:val="00542AF2"/>
    <w:rsid w:val="00542E6D"/>
    <w:rsid w:val="00542EE7"/>
    <w:rsid w:val="00543978"/>
    <w:rsid w:val="00544116"/>
    <w:rsid w:val="0054427B"/>
    <w:rsid w:val="00544928"/>
    <w:rsid w:val="005458D5"/>
    <w:rsid w:val="00546B15"/>
    <w:rsid w:val="00546B56"/>
    <w:rsid w:val="00547EC1"/>
    <w:rsid w:val="00551009"/>
    <w:rsid w:val="0055190C"/>
    <w:rsid w:val="005534A2"/>
    <w:rsid w:val="00554BA9"/>
    <w:rsid w:val="00555765"/>
    <w:rsid w:val="00555A90"/>
    <w:rsid w:val="00555BDA"/>
    <w:rsid w:val="00556751"/>
    <w:rsid w:val="00556C71"/>
    <w:rsid w:val="005606A7"/>
    <w:rsid w:val="005617EA"/>
    <w:rsid w:val="0056180F"/>
    <w:rsid w:val="0056289F"/>
    <w:rsid w:val="00562B7C"/>
    <w:rsid w:val="00565280"/>
    <w:rsid w:val="005654D3"/>
    <w:rsid w:val="00565662"/>
    <w:rsid w:val="00565783"/>
    <w:rsid w:val="00565C45"/>
    <w:rsid w:val="005661FB"/>
    <w:rsid w:val="00567242"/>
    <w:rsid w:val="00570C7D"/>
    <w:rsid w:val="00571DC8"/>
    <w:rsid w:val="00572FE0"/>
    <w:rsid w:val="0057305C"/>
    <w:rsid w:val="00573EB3"/>
    <w:rsid w:val="00576E55"/>
    <w:rsid w:val="00580D54"/>
    <w:rsid w:val="00580FD1"/>
    <w:rsid w:val="0058215A"/>
    <w:rsid w:val="0058334D"/>
    <w:rsid w:val="00583DF4"/>
    <w:rsid w:val="005866C3"/>
    <w:rsid w:val="00586921"/>
    <w:rsid w:val="005900E9"/>
    <w:rsid w:val="00592C3D"/>
    <w:rsid w:val="00593265"/>
    <w:rsid w:val="00594A75"/>
    <w:rsid w:val="00594ABF"/>
    <w:rsid w:val="0059577A"/>
    <w:rsid w:val="005A0406"/>
    <w:rsid w:val="005A0656"/>
    <w:rsid w:val="005A0695"/>
    <w:rsid w:val="005A2AAE"/>
    <w:rsid w:val="005A3F2B"/>
    <w:rsid w:val="005A6B21"/>
    <w:rsid w:val="005A6B47"/>
    <w:rsid w:val="005A6D9F"/>
    <w:rsid w:val="005A70FF"/>
    <w:rsid w:val="005A7216"/>
    <w:rsid w:val="005A73C2"/>
    <w:rsid w:val="005A7423"/>
    <w:rsid w:val="005A7716"/>
    <w:rsid w:val="005B00EF"/>
    <w:rsid w:val="005B02E0"/>
    <w:rsid w:val="005B3B05"/>
    <w:rsid w:val="005B4F56"/>
    <w:rsid w:val="005B7D63"/>
    <w:rsid w:val="005C26CA"/>
    <w:rsid w:val="005C2C73"/>
    <w:rsid w:val="005C2F12"/>
    <w:rsid w:val="005C3C7A"/>
    <w:rsid w:val="005C3E4A"/>
    <w:rsid w:val="005C48D9"/>
    <w:rsid w:val="005D0E9C"/>
    <w:rsid w:val="005D2E2A"/>
    <w:rsid w:val="005D314B"/>
    <w:rsid w:val="005D3495"/>
    <w:rsid w:val="005D390E"/>
    <w:rsid w:val="005D3C39"/>
    <w:rsid w:val="005D460A"/>
    <w:rsid w:val="005D62C2"/>
    <w:rsid w:val="005D6770"/>
    <w:rsid w:val="005D6FFE"/>
    <w:rsid w:val="005D7041"/>
    <w:rsid w:val="005D7CD8"/>
    <w:rsid w:val="005E048E"/>
    <w:rsid w:val="005E1B7D"/>
    <w:rsid w:val="005E1DFE"/>
    <w:rsid w:val="005E5DDA"/>
    <w:rsid w:val="005E794A"/>
    <w:rsid w:val="005E7A1A"/>
    <w:rsid w:val="005F03AD"/>
    <w:rsid w:val="005F11B8"/>
    <w:rsid w:val="005F20B1"/>
    <w:rsid w:val="005F2948"/>
    <w:rsid w:val="005F32FA"/>
    <w:rsid w:val="005F54B3"/>
    <w:rsid w:val="005F6F0A"/>
    <w:rsid w:val="005F70E9"/>
    <w:rsid w:val="005F737F"/>
    <w:rsid w:val="00600BFB"/>
    <w:rsid w:val="00605966"/>
    <w:rsid w:val="0060602E"/>
    <w:rsid w:val="006106D5"/>
    <w:rsid w:val="00611400"/>
    <w:rsid w:val="006118C2"/>
    <w:rsid w:val="00612A74"/>
    <w:rsid w:val="00612F30"/>
    <w:rsid w:val="00614235"/>
    <w:rsid w:val="0061424C"/>
    <w:rsid w:val="00615188"/>
    <w:rsid w:val="006154E3"/>
    <w:rsid w:val="00615D91"/>
    <w:rsid w:val="006205B8"/>
    <w:rsid w:val="00620D9F"/>
    <w:rsid w:val="006218AE"/>
    <w:rsid w:val="0062219A"/>
    <w:rsid w:val="006237EE"/>
    <w:rsid w:val="00625C9D"/>
    <w:rsid w:val="00627170"/>
    <w:rsid w:val="006310FE"/>
    <w:rsid w:val="00631357"/>
    <w:rsid w:val="0063182B"/>
    <w:rsid w:val="0063182E"/>
    <w:rsid w:val="006330C1"/>
    <w:rsid w:val="0063474E"/>
    <w:rsid w:val="00640E37"/>
    <w:rsid w:val="00642169"/>
    <w:rsid w:val="00642A02"/>
    <w:rsid w:val="00642DE8"/>
    <w:rsid w:val="00643DA7"/>
    <w:rsid w:val="0064541E"/>
    <w:rsid w:val="00645E51"/>
    <w:rsid w:val="006467DE"/>
    <w:rsid w:val="00646909"/>
    <w:rsid w:val="00646C8C"/>
    <w:rsid w:val="00646FD7"/>
    <w:rsid w:val="00647175"/>
    <w:rsid w:val="006502F5"/>
    <w:rsid w:val="00651129"/>
    <w:rsid w:val="00652550"/>
    <w:rsid w:val="00655F08"/>
    <w:rsid w:val="00656B55"/>
    <w:rsid w:val="006577AC"/>
    <w:rsid w:val="00657E7A"/>
    <w:rsid w:val="0066028C"/>
    <w:rsid w:val="00662047"/>
    <w:rsid w:val="00662489"/>
    <w:rsid w:val="00663D6A"/>
    <w:rsid w:val="00664C0C"/>
    <w:rsid w:val="00664C81"/>
    <w:rsid w:val="00665514"/>
    <w:rsid w:val="006660B1"/>
    <w:rsid w:val="006676E0"/>
    <w:rsid w:val="00667F6B"/>
    <w:rsid w:val="006709C8"/>
    <w:rsid w:val="00670BDD"/>
    <w:rsid w:val="006712D0"/>
    <w:rsid w:val="00674EA9"/>
    <w:rsid w:val="006767BA"/>
    <w:rsid w:val="00676826"/>
    <w:rsid w:val="00677D78"/>
    <w:rsid w:val="00677F4E"/>
    <w:rsid w:val="0068169F"/>
    <w:rsid w:val="00681CD3"/>
    <w:rsid w:val="00681FAE"/>
    <w:rsid w:val="0068238E"/>
    <w:rsid w:val="006849D6"/>
    <w:rsid w:val="00684B19"/>
    <w:rsid w:val="0068547C"/>
    <w:rsid w:val="00691AEF"/>
    <w:rsid w:val="00695856"/>
    <w:rsid w:val="00696463"/>
    <w:rsid w:val="00696A82"/>
    <w:rsid w:val="00696FAD"/>
    <w:rsid w:val="006975B7"/>
    <w:rsid w:val="00697E45"/>
    <w:rsid w:val="006A074B"/>
    <w:rsid w:val="006A163E"/>
    <w:rsid w:val="006A18FD"/>
    <w:rsid w:val="006A257F"/>
    <w:rsid w:val="006A317E"/>
    <w:rsid w:val="006A5B36"/>
    <w:rsid w:val="006A63E0"/>
    <w:rsid w:val="006A77DB"/>
    <w:rsid w:val="006B1DD6"/>
    <w:rsid w:val="006B29F3"/>
    <w:rsid w:val="006B3AE6"/>
    <w:rsid w:val="006B4DFB"/>
    <w:rsid w:val="006B5038"/>
    <w:rsid w:val="006B5D2F"/>
    <w:rsid w:val="006B6F83"/>
    <w:rsid w:val="006B7005"/>
    <w:rsid w:val="006C22F5"/>
    <w:rsid w:val="006C2714"/>
    <w:rsid w:val="006C35F6"/>
    <w:rsid w:val="006C3798"/>
    <w:rsid w:val="006C478B"/>
    <w:rsid w:val="006C4E21"/>
    <w:rsid w:val="006C55C6"/>
    <w:rsid w:val="006C5973"/>
    <w:rsid w:val="006C699B"/>
    <w:rsid w:val="006C6AFB"/>
    <w:rsid w:val="006C72A3"/>
    <w:rsid w:val="006C7307"/>
    <w:rsid w:val="006C7A22"/>
    <w:rsid w:val="006D07AF"/>
    <w:rsid w:val="006D0856"/>
    <w:rsid w:val="006D0999"/>
    <w:rsid w:val="006D109B"/>
    <w:rsid w:val="006D1516"/>
    <w:rsid w:val="006D2313"/>
    <w:rsid w:val="006D392A"/>
    <w:rsid w:val="006D3C88"/>
    <w:rsid w:val="006D456B"/>
    <w:rsid w:val="006D45CE"/>
    <w:rsid w:val="006D5B16"/>
    <w:rsid w:val="006D631D"/>
    <w:rsid w:val="006D7754"/>
    <w:rsid w:val="006D7AFF"/>
    <w:rsid w:val="006E14F2"/>
    <w:rsid w:val="006E51DC"/>
    <w:rsid w:val="006E52E9"/>
    <w:rsid w:val="006E7A2D"/>
    <w:rsid w:val="006E7A67"/>
    <w:rsid w:val="006F00F4"/>
    <w:rsid w:val="006F18E3"/>
    <w:rsid w:val="006F2030"/>
    <w:rsid w:val="006F3607"/>
    <w:rsid w:val="006F3622"/>
    <w:rsid w:val="006F4375"/>
    <w:rsid w:val="006F4523"/>
    <w:rsid w:val="006F45A9"/>
    <w:rsid w:val="006F4C26"/>
    <w:rsid w:val="006F5516"/>
    <w:rsid w:val="006F5671"/>
    <w:rsid w:val="006F6A20"/>
    <w:rsid w:val="006F6B32"/>
    <w:rsid w:val="006F76C7"/>
    <w:rsid w:val="006F7F08"/>
    <w:rsid w:val="00701124"/>
    <w:rsid w:val="0070237E"/>
    <w:rsid w:val="00703E1D"/>
    <w:rsid w:val="00704050"/>
    <w:rsid w:val="00705B9A"/>
    <w:rsid w:val="00707CD9"/>
    <w:rsid w:val="00710AD3"/>
    <w:rsid w:val="007117C6"/>
    <w:rsid w:val="00713A4D"/>
    <w:rsid w:val="00713FB2"/>
    <w:rsid w:val="00714010"/>
    <w:rsid w:val="007151BC"/>
    <w:rsid w:val="0071632E"/>
    <w:rsid w:val="007164E9"/>
    <w:rsid w:val="0071675A"/>
    <w:rsid w:val="00722044"/>
    <w:rsid w:val="00722B21"/>
    <w:rsid w:val="00723F34"/>
    <w:rsid w:val="007240C0"/>
    <w:rsid w:val="00731773"/>
    <w:rsid w:val="0073177A"/>
    <w:rsid w:val="00731E9B"/>
    <w:rsid w:val="00732625"/>
    <w:rsid w:val="0073314A"/>
    <w:rsid w:val="00735D06"/>
    <w:rsid w:val="00735F7A"/>
    <w:rsid w:val="00736844"/>
    <w:rsid w:val="00736EDA"/>
    <w:rsid w:val="00737A1F"/>
    <w:rsid w:val="00741241"/>
    <w:rsid w:val="0074154B"/>
    <w:rsid w:val="00742DA2"/>
    <w:rsid w:val="00743694"/>
    <w:rsid w:val="007450FB"/>
    <w:rsid w:val="00746A1C"/>
    <w:rsid w:val="00746E8B"/>
    <w:rsid w:val="00747D4A"/>
    <w:rsid w:val="00747E3F"/>
    <w:rsid w:val="0075064C"/>
    <w:rsid w:val="00750909"/>
    <w:rsid w:val="0075194F"/>
    <w:rsid w:val="00753B4B"/>
    <w:rsid w:val="007548A1"/>
    <w:rsid w:val="00757069"/>
    <w:rsid w:val="007571A8"/>
    <w:rsid w:val="007573A5"/>
    <w:rsid w:val="00757F50"/>
    <w:rsid w:val="0076029D"/>
    <w:rsid w:val="00760E5E"/>
    <w:rsid w:val="007614BD"/>
    <w:rsid w:val="00761621"/>
    <w:rsid w:val="00761EE6"/>
    <w:rsid w:val="00762DA3"/>
    <w:rsid w:val="007635A7"/>
    <w:rsid w:val="007655ED"/>
    <w:rsid w:val="007670AD"/>
    <w:rsid w:val="00767BAE"/>
    <w:rsid w:val="0077154A"/>
    <w:rsid w:val="00774B7F"/>
    <w:rsid w:val="0077578B"/>
    <w:rsid w:val="00776314"/>
    <w:rsid w:val="007771A2"/>
    <w:rsid w:val="00781B4B"/>
    <w:rsid w:val="007821BA"/>
    <w:rsid w:val="0078230B"/>
    <w:rsid w:val="007826E6"/>
    <w:rsid w:val="0078285B"/>
    <w:rsid w:val="00784F3D"/>
    <w:rsid w:val="00786865"/>
    <w:rsid w:val="007872A4"/>
    <w:rsid w:val="007920D3"/>
    <w:rsid w:val="007931CB"/>
    <w:rsid w:val="007934B5"/>
    <w:rsid w:val="007957B3"/>
    <w:rsid w:val="00796071"/>
    <w:rsid w:val="00796559"/>
    <w:rsid w:val="0079708D"/>
    <w:rsid w:val="00797DFA"/>
    <w:rsid w:val="007A1E74"/>
    <w:rsid w:val="007A3257"/>
    <w:rsid w:val="007A4FA1"/>
    <w:rsid w:val="007B457E"/>
    <w:rsid w:val="007B5467"/>
    <w:rsid w:val="007B571E"/>
    <w:rsid w:val="007B588A"/>
    <w:rsid w:val="007B7197"/>
    <w:rsid w:val="007B785F"/>
    <w:rsid w:val="007C0E18"/>
    <w:rsid w:val="007C248B"/>
    <w:rsid w:val="007C37B9"/>
    <w:rsid w:val="007C3E46"/>
    <w:rsid w:val="007C49CE"/>
    <w:rsid w:val="007C5F36"/>
    <w:rsid w:val="007C68BC"/>
    <w:rsid w:val="007C6B79"/>
    <w:rsid w:val="007D014F"/>
    <w:rsid w:val="007D1983"/>
    <w:rsid w:val="007D2777"/>
    <w:rsid w:val="007D36FD"/>
    <w:rsid w:val="007D5250"/>
    <w:rsid w:val="007D57FA"/>
    <w:rsid w:val="007D5912"/>
    <w:rsid w:val="007D6ED1"/>
    <w:rsid w:val="007E0B6C"/>
    <w:rsid w:val="007E1B22"/>
    <w:rsid w:val="007E2069"/>
    <w:rsid w:val="007E2821"/>
    <w:rsid w:val="007E2A5D"/>
    <w:rsid w:val="007E3C76"/>
    <w:rsid w:val="007E3FA8"/>
    <w:rsid w:val="007E41B5"/>
    <w:rsid w:val="007E4444"/>
    <w:rsid w:val="007E4A81"/>
    <w:rsid w:val="007E53B2"/>
    <w:rsid w:val="007E5605"/>
    <w:rsid w:val="007E7A77"/>
    <w:rsid w:val="007E7CAD"/>
    <w:rsid w:val="007F05B7"/>
    <w:rsid w:val="007F1E0F"/>
    <w:rsid w:val="007F3182"/>
    <w:rsid w:val="007F3CC2"/>
    <w:rsid w:val="007F3EEF"/>
    <w:rsid w:val="007F6492"/>
    <w:rsid w:val="007F77FE"/>
    <w:rsid w:val="007F7E24"/>
    <w:rsid w:val="00800588"/>
    <w:rsid w:val="00800AD7"/>
    <w:rsid w:val="00801070"/>
    <w:rsid w:val="0080126B"/>
    <w:rsid w:val="00801A84"/>
    <w:rsid w:val="00802045"/>
    <w:rsid w:val="008025E2"/>
    <w:rsid w:val="00802E72"/>
    <w:rsid w:val="00802FA1"/>
    <w:rsid w:val="0080338D"/>
    <w:rsid w:val="0080454B"/>
    <w:rsid w:val="00805DF6"/>
    <w:rsid w:val="008061AD"/>
    <w:rsid w:val="0080725C"/>
    <w:rsid w:val="00807453"/>
    <w:rsid w:val="008103F9"/>
    <w:rsid w:val="008104DE"/>
    <w:rsid w:val="00810A64"/>
    <w:rsid w:val="00811F4C"/>
    <w:rsid w:val="008127FA"/>
    <w:rsid w:val="00814148"/>
    <w:rsid w:val="00814E7C"/>
    <w:rsid w:val="008150B3"/>
    <w:rsid w:val="00815B4E"/>
    <w:rsid w:val="00816907"/>
    <w:rsid w:val="008172B3"/>
    <w:rsid w:val="0081797B"/>
    <w:rsid w:val="00821F86"/>
    <w:rsid w:val="0082268A"/>
    <w:rsid w:val="008228C1"/>
    <w:rsid w:val="00822BAC"/>
    <w:rsid w:val="00822FE0"/>
    <w:rsid w:val="00823540"/>
    <w:rsid w:val="008244C3"/>
    <w:rsid w:val="00827113"/>
    <w:rsid w:val="0083058A"/>
    <w:rsid w:val="00832F30"/>
    <w:rsid w:val="008335B9"/>
    <w:rsid w:val="00835C11"/>
    <w:rsid w:val="00842E40"/>
    <w:rsid w:val="00843360"/>
    <w:rsid w:val="0084508E"/>
    <w:rsid w:val="00845527"/>
    <w:rsid w:val="00845EC0"/>
    <w:rsid w:val="00846790"/>
    <w:rsid w:val="008479A4"/>
    <w:rsid w:val="00851396"/>
    <w:rsid w:val="008516B5"/>
    <w:rsid w:val="0085180A"/>
    <w:rsid w:val="0085280F"/>
    <w:rsid w:val="00854216"/>
    <w:rsid w:val="008552DC"/>
    <w:rsid w:val="0085609D"/>
    <w:rsid w:val="0085670C"/>
    <w:rsid w:val="00856AF1"/>
    <w:rsid w:val="00861D59"/>
    <w:rsid w:val="008626E2"/>
    <w:rsid w:val="00862A51"/>
    <w:rsid w:val="00863F4B"/>
    <w:rsid w:val="0086426B"/>
    <w:rsid w:val="00865090"/>
    <w:rsid w:val="00866256"/>
    <w:rsid w:val="00866B3A"/>
    <w:rsid w:val="00867407"/>
    <w:rsid w:val="0086758B"/>
    <w:rsid w:val="00867C70"/>
    <w:rsid w:val="0087191D"/>
    <w:rsid w:val="00873A9F"/>
    <w:rsid w:val="00873CCE"/>
    <w:rsid w:val="008747B9"/>
    <w:rsid w:val="008752B4"/>
    <w:rsid w:val="00876329"/>
    <w:rsid w:val="0087770E"/>
    <w:rsid w:val="00881E08"/>
    <w:rsid w:val="00883E2C"/>
    <w:rsid w:val="00884FE3"/>
    <w:rsid w:val="008853F5"/>
    <w:rsid w:val="00886F2C"/>
    <w:rsid w:val="0089042E"/>
    <w:rsid w:val="0089102D"/>
    <w:rsid w:val="008925FB"/>
    <w:rsid w:val="008944C8"/>
    <w:rsid w:val="00895395"/>
    <w:rsid w:val="008953F1"/>
    <w:rsid w:val="00895D8F"/>
    <w:rsid w:val="00897A3E"/>
    <w:rsid w:val="008A0CAE"/>
    <w:rsid w:val="008A196C"/>
    <w:rsid w:val="008A200F"/>
    <w:rsid w:val="008A29EF"/>
    <w:rsid w:val="008A566C"/>
    <w:rsid w:val="008B1963"/>
    <w:rsid w:val="008B2E7A"/>
    <w:rsid w:val="008B321C"/>
    <w:rsid w:val="008B3A0A"/>
    <w:rsid w:val="008B3B0E"/>
    <w:rsid w:val="008B45DF"/>
    <w:rsid w:val="008B5F22"/>
    <w:rsid w:val="008C2299"/>
    <w:rsid w:val="008C334E"/>
    <w:rsid w:val="008C3889"/>
    <w:rsid w:val="008C525E"/>
    <w:rsid w:val="008C53EC"/>
    <w:rsid w:val="008C57E1"/>
    <w:rsid w:val="008D011D"/>
    <w:rsid w:val="008D01C0"/>
    <w:rsid w:val="008D1C7C"/>
    <w:rsid w:val="008D21ED"/>
    <w:rsid w:val="008D2363"/>
    <w:rsid w:val="008D2599"/>
    <w:rsid w:val="008D3365"/>
    <w:rsid w:val="008D4FAF"/>
    <w:rsid w:val="008D5CF2"/>
    <w:rsid w:val="008D6E31"/>
    <w:rsid w:val="008D7545"/>
    <w:rsid w:val="008E1D3C"/>
    <w:rsid w:val="008E252B"/>
    <w:rsid w:val="008E2647"/>
    <w:rsid w:val="008E3773"/>
    <w:rsid w:val="008E3AED"/>
    <w:rsid w:val="008E494F"/>
    <w:rsid w:val="008E56E5"/>
    <w:rsid w:val="008E6538"/>
    <w:rsid w:val="008E6E8F"/>
    <w:rsid w:val="008E6F1A"/>
    <w:rsid w:val="008F03B2"/>
    <w:rsid w:val="008F051E"/>
    <w:rsid w:val="008F08A1"/>
    <w:rsid w:val="008F244B"/>
    <w:rsid w:val="008F4592"/>
    <w:rsid w:val="009004B9"/>
    <w:rsid w:val="009007BC"/>
    <w:rsid w:val="00900C82"/>
    <w:rsid w:val="0090109B"/>
    <w:rsid w:val="009016B7"/>
    <w:rsid w:val="00902B35"/>
    <w:rsid w:val="00902CFD"/>
    <w:rsid w:val="0090379A"/>
    <w:rsid w:val="009077A0"/>
    <w:rsid w:val="009112ED"/>
    <w:rsid w:val="00912670"/>
    <w:rsid w:val="00913F98"/>
    <w:rsid w:val="0091563B"/>
    <w:rsid w:val="0091617E"/>
    <w:rsid w:val="0091662E"/>
    <w:rsid w:val="00916969"/>
    <w:rsid w:val="00916E7D"/>
    <w:rsid w:val="009178C7"/>
    <w:rsid w:val="00917EEA"/>
    <w:rsid w:val="00920C7B"/>
    <w:rsid w:val="00921C47"/>
    <w:rsid w:val="00922102"/>
    <w:rsid w:val="00922D59"/>
    <w:rsid w:val="0092728E"/>
    <w:rsid w:val="00927387"/>
    <w:rsid w:val="00927EC9"/>
    <w:rsid w:val="00930CBA"/>
    <w:rsid w:val="00931622"/>
    <w:rsid w:val="00932456"/>
    <w:rsid w:val="009328EE"/>
    <w:rsid w:val="00933C2A"/>
    <w:rsid w:val="009357AC"/>
    <w:rsid w:val="00935E2E"/>
    <w:rsid w:val="0093754B"/>
    <w:rsid w:val="009376DA"/>
    <w:rsid w:val="009413CC"/>
    <w:rsid w:val="009417A0"/>
    <w:rsid w:val="00942A98"/>
    <w:rsid w:val="00944682"/>
    <w:rsid w:val="00946A30"/>
    <w:rsid w:val="00947698"/>
    <w:rsid w:val="009476F1"/>
    <w:rsid w:val="00947F95"/>
    <w:rsid w:val="009524EA"/>
    <w:rsid w:val="00952C9C"/>
    <w:rsid w:val="009545E7"/>
    <w:rsid w:val="00960504"/>
    <w:rsid w:val="00960935"/>
    <w:rsid w:val="00967646"/>
    <w:rsid w:val="00967BB0"/>
    <w:rsid w:val="00967F40"/>
    <w:rsid w:val="00974556"/>
    <w:rsid w:val="0097683C"/>
    <w:rsid w:val="00980665"/>
    <w:rsid w:val="00980F5C"/>
    <w:rsid w:val="00980FD1"/>
    <w:rsid w:val="00984A7C"/>
    <w:rsid w:val="00985054"/>
    <w:rsid w:val="0098694A"/>
    <w:rsid w:val="00986BD5"/>
    <w:rsid w:val="00991042"/>
    <w:rsid w:val="00992944"/>
    <w:rsid w:val="009933CD"/>
    <w:rsid w:val="00993D97"/>
    <w:rsid w:val="00993E77"/>
    <w:rsid w:val="009940A9"/>
    <w:rsid w:val="009949F2"/>
    <w:rsid w:val="009952D5"/>
    <w:rsid w:val="0099599B"/>
    <w:rsid w:val="009960F1"/>
    <w:rsid w:val="009966F6"/>
    <w:rsid w:val="0099701C"/>
    <w:rsid w:val="009A073A"/>
    <w:rsid w:val="009A08F0"/>
    <w:rsid w:val="009A1AA0"/>
    <w:rsid w:val="009A40A3"/>
    <w:rsid w:val="009A4295"/>
    <w:rsid w:val="009A4FC0"/>
    <w:rsid w:val="009A63CA"/>
    <w:rsid w:val="009B01FC"/>
    <w:rsid w:val="009B0D18"/>
    <w:rsid w:val="009B10C5"/>
    <w:rsid w:val="009B1507"/>
    <w:rsid w:val="009B267D"/>
    <w:rsid w:val="009B40D2"/>
    <w:rsid w:val="009B4782"/>
    <w:rsid w:val="009B59D4"/>
    <w:rsid w:val="009B7E6D"/>
    <w:rsid w:val="009C518C"/>
    <w:rsid w:val="009C6860"/>
    <w:rsid w:val="009C7106"/>
    <w:rsid w:val="009C7634"/>
    <w:rsid w:val="009D1159"/>
    <w:rsid w:val="009D2446"/>
    <w:rsid w:val="009D24C0"/>
    <w:rsid w:val="009D2E61"/>
    <w:rsid w:val="009D383E"/>
    <w:rsid w:val="009D3CB3"/>
    <w:rsid w:val="009D4156"/>
    <w:rsid w:val="009D69D4"/>
    <w:rsid w:val="009E1C4E"/>
    <w:rsid w:val="009E4471"/>
    <w:rsid w:val="009E45BE"/>
    <w:rsid w:val="009E4DA7"/>
    <w:rsid w:val="009E5655"/>
    <w:rsid w:val="009F056B"/>
    <w:rsid w:val="009F1FDB"/>
    <w:rsid w:val="009F4C4A"/>
    <w:rsid w:val="009F6067"/>
    <w:rsid w:val="009F64E5"/>
    <w:rsid w:val="009F6714"/>
    <w:rsid w:val="009F6D41"/>
    <w:rsid w:val="009F6DEE"/>
    <w:rsid w:val="009F70C7"/>
    <w:rsid w:val="00A0003F"/>
    <w:rsid w:val="00A00C77"/>
    <w:rsid w:val="00A015C3"/>
    <w:rsid w:val="00A037D2"/>
    <w:rsid w:val="00A03A3C"/>
    <w:rsid w:val="00A046CA"/>
    <w:rsid w:val="00A05230"/>
    <w:rsid w:val="00A059AA"/>
    <w:rsid w:val="00A06866"/>
    <w:rsid w:val="00A11456"/>
    <w:rsid w:val="00A11555"/>
    <w:rsid w:val="00A127D7"/>
    <w:rsid w:val="00A12899"/>
    <w:rsid w:val="00A13CBB"/>
    <w:rsid w:val="00A13DC1"/>
    <w:rsid w:val="00A14F9A"/>
    <w:rsid w:val="00A15BC4"/>
    <w:rsid w:val="00A17BD2"/>
    <w:rsid w:val="00A17C9D"/>
    <w:rsid w:val="00A201E2"/>
    <w:rsid w:val="00A228C2"/>
    <w:rsid w:val="00A22DEE"/>
    <w:rsid w:val="00A234C7"/>
    <w:rsid w:val="00A25D19"/>
    <w:rsid w:val="00A266CC"/>
    <w:rsid w:val="00A27EC6"/>
    <w:rsid w:val="00A306CE"/>
    <w:rsid w:val="00A320A0"/>
    <w:rsid w:val="00A32A6A"/>
    <w:rsid w:val="00A356C3"/>
    <w:rsid w:val="00A37D19"/>
    <w:rsid w:val="00A40E37"/>
    <w:rsid w:val="00A430AE"/>
    <w:rsid w:val="00A45575"/>
    <w:rsid w:val="00A45790"/>
    <w:rsid w:val="00A46067"/>
    <w:rsid w:val="00A4631C"/>
    <w:rsid w:val="00A47ACB"/>
    <w:rsid w:val="00A512D4"/>
    <w:rsid w:val="00A52920"/>
    <w:rsid w:val="00A52CBE"/>
    <w:rsid w:val="00A52FE3"/>
    <w:rsid w:val="00A53068"/>
    <w:rsid w:val="00A54152"/>
    <w:rsid w:val="00A549C4"/>
    <w:rsid w:val="00A54D21"/>
    <w:rsid w:val="00A600D0"/>
    <w:rsid w:val="00A6211B"/>
    <w:rsid w:val="00A64599"/>
    <w:rsid w:val="00A647E6"/>
    <w:rsid w:val="00A64D8C"/>
    <w:rsid w:val="00A64E20"/>
    <w:rsid w:val="00A650C2"/>
    <w:rsid w:val="00A67D1A"/>
    <w:rsid w:val="00A67EAE"/>
    <w:rsid w:val="00A70758"/>
    <w:rsid w:val="00A7078A"/>
    <w:rsid w:val="00A72A8F"/>
    <w:rsid w:val="00A73115"/>
    <w:rsid w:val="00A7368B"/>
    <w:rsid w:val="00A73ADD"/>
    <w:rsid w:val="00A7573A"/>
    <w:rsid w:val="00A76A31"/>
    <w:rsid w:val="00A77643"/>
    <w:rsid w:val="00A81C53"/>
    <w:rsid w:val="00A838ED"/>
    <w:rsid w:val="00A84678"/>
    <w:rsid w:val="00A84A05"/>
    <w:rsid w:val="00A87893"/>
    <w:rsid w:val="00A904F7"/>
    <w:rsid w:val="00A90AD0"/>
    <w:rsid w:val="00A90F78"/>
    <w:rsid w:val="00A91153"/>
    <w:rsid w:val="00A91926"/>
    <w:rsid w:val="00A93652"/>
    <w:rsid w:val="00A93DEF"/>
    <w:rsid w:val="00A93DF0"/>
    <w:rsid w:val="00AA0687"/>
    <w:rsid w:val="00AA1B2D"/>
    <w:rsid w:val="00AA20EE"/>
    <w:rsid w:val="00AA2525"/>
    <w:rsid w:val="00AA26EE"/>
    <w:rsid w:val="00AA508F"/>
    <w:rsid w:val="00AA5517"/>
    <w:rsid w:val="00AA5D2C"/>
    <w:rsid w:val="00AB1036"/>
    <w:rsid w:val="00AB24D3"/>
    <w:rsid w:val="00AB27EB"/>
    <w:rsid w:val="00AB4001"/>
    <w:rsid w:val="00AB6621"/>
    <w:rsid w:val="00AB6FB3"/>
    <w:rsid w:val="00AB7095"/>
    <w:rsid w:val="00AB7A68"/>
    <w:rsid w:val="00AB7DED"/>
    <w:rsid w:val="00AC000E"/>
    <w:rsid w:val="00AC0888"/>
    <w:rsid w:val="00AC0FAE"/>
    <w:rsid w:val="00AC147A"/>
    <w:rsid w:val="00AC2331"/>
    <w:rsid w:val="00AC2AA7"/>
    <w:rsid w:val="00AC2EFE"/>
    <w:rsid w:val="00AC3A20"/>
    <w:rsid w:val="00AC664E"/>
    <w:rsid w:val="00AC71B8"/>
    <w:rsid w:val="00AD5956"/>
    <w:rsid w:val="00AD6547"/>
    <w:rsid w:val="00AD7EED"/>
    <w:rsid w:val="00AE038B"/>
    <w:rsid w:val="00AE170B"/>
    <w:rsid w:val="00AE1D2C"/>
    <w:rsid w:val="00AE239F"/>
    <w:rsid w:val="00AE25F3"/>
    <w:rsid w:val="00AE34B1"/>
    <w:rsid w:val="00AE3727"/>
    <w:rsid w:val="00AE687E"/>
    <w:rsid w:val="00AE6AB4"/>
    <w:rsid w:val="00AE6CD5"/>
    <w:rsid w:val="00AE7827"/>
    <w:rsid w:val="00AE7964"/>
    <w:rsid w:val="00AF09BC"/>
    <w:rsid w:val="00AF14B0"/>
    <w:rsid w:val="00AF315B"/>
    <w:rsid w:val="00AF31AB"/>
    <w:rsid w:val="00AF37F9"/>
    <w:rsid w:val="00AF3D6B"/>
    <w:rsid w:val="00AF3E21"/>
    <w:rsid w:val="00AF3EB6"/>
    <w:rsid w:val="00AF483B"/>
    <w:rsid w:val="00AF51D1"/>
    <w:rsid w:val="00AF728F"/>
    <w:rsid w:val="00B00A4F"/>
    <w:rsid w:val="00B03557"/>
    <w:rsid w:val="00B03E8A"/>
    <w:rsid w:val="00B06F3C"/>
    <w:rsid w:val="00B109C2"/>
    <w:rsid w:val="00B11305"/>
    <w:rsid w:val="00B11F53"/>
    <w:rsid w:val="00B122AD"/>
    <w:rsid w:val="00B12EA5"/>
    <w:rsid w:val="00B133DB"/>
    <w:rsid w:val="00B15C06"/>
    <w:rsid w:val="00B15FB7"/>
    <w:rsid w:val="00B173B3"/>
    <w:rsid w:val="00B20280"/>
    <w:rsid w:val="00B20AC3"/>
    <w:rsid w:val="00B20F1A"/>
    <w:rsid w:val="00B2320C"/>
    <w:rsid w:val="00B26471"/>
    <w:rsid w:val="00B270C2"/>
    <w:rsid w:val="00B30D27"/>
    <w:rsid w:val="00B30E25"/>
    <w:rsid w:val="00B313ED"/>
    <w:rsid w:val="00B31600"/>
    <w:rsid w:val="00B33579"/>
    <w:rsid w:val="00B33755"/>
    <w:rsid w:val="00B33DE0"/>
    <w:rsid w:val="00B346A7"/>
    <w:rsid w:val="00B36547"/>
    <w:rsid w:val="00B37BA5"/>
    <w:rsid w:val="00B37F5C"/>
    <w:rsid w:val="00B40274"/>
    <w:rsid w:val="00B419A0"/>
    <w:rsid w:val="00B42611"/>
    <w:rsid w:val="00B447B0"/>
    <w:rsid w:val="00B4493D"/>
    <w:rsid w:val="00B452B3"/>
    <w:rsid w:val="00B46327"/>
    <w:rsid w:val="00B46964"/>
    <w:rsid w:val="00B50B11"/>
    <w:rsid w:val="00B51668"/>
    <w:rsid w:val="00B52BC1"/>
    <w:rsid w:val="00B52D43"/>
    <w:rsid w:val="00B52F19"/>
    <w:rsid w:val="00B53C39"/>
    <w:rsid w:val="00B54B42"/>
    <w:rsid w:val="00B54BC0"/>
    <w:rsid w:val="00B57894"/>
    <w:rsid w:val="00B625C3"/>
    <w:rsid w:val="00B63186"/>
    <w:rsid w:val="00B63302"/>
    <w:rsid w:val="00B64F10"/>
    <w:rsid w:val="00B65813"/>
    <w:rsid w:val="00B67DD5"/>
    <w:rsid w:val="00B71888"/>
    <w:rsid w:val="00B72131"/>
    <w:rsid w:val="00B72230"/>
    <w:rsid w:val="00B72B7B"/>
    <w:rsid w:val="00B736E8"/>
    <w:rsid w:val="00B73AEB"/>
    <w:rsid w:val="00B75A5A"/>
    <w:rsid w:val="00B7744B"/>
    <w:rsid w:val="00B77629"/>
    <w:rsid w:val="00B77D1F"/>
    <w:rsid w:val="00B77E24"/>
    <w:rsid w:val="00B813CC"/>
    <w:rsid w:val="00B82906"/>
    <w:rsid w:val="00B84215"/>
    <w:rsid w:val="00B85618"/>
    <w:rsid w:val="00B857AC"/>
    <w:rsid w:val="00B85B5F"/>
    <w:rsid w:val="00B86B3F"/>
    <w:rsid w:val="00B91766"/>
    <w:rsid w:val="00B91A83"/>
    <w:rsid w:val="00B92094"/>
    <w:rsid w:val="00B92484"/>
    <w:rsid w:val="00B92B3C"/>
    <w:rsid w:val="00B93F0D"/>
    <w:rsid w:val="00B940F6"/>
    <w:rsid w:val="00B9514D"/>
    <w:rsid w:val="00B966B9"/>
    <w:rsid w:val="00B970B1"/>
    <w:rsid w:val="00BA5880"/>
    <w:rsid w:val="00BA6510"/>
    <w:rsid w:val="00BA76C9"/>
    <w:rsid w:val="00BA7DB6"/>
    <w:rsid w:val="00BB0C2B"/>
    <w:rsid w:val="00BB1806"/>
    <w:rsid w:val="00BB2566"/>
    <w:rsid w:val="00BB4942"/>
    <w:rsid w:val="00BB6FA8"/>
    <w:rsid w:val="00BC08B7"/>
    <w:rsid w:val="00BC2508"/>
    <w:rsid w:val="00BC2741"/>
    <w:rsid w:val="00BC4C10"/>
    <w:rsid w:val="00BC5558"/>
    <w:rsid w:val="00BC58AD"/>
    <w:rsid w:val="00BC6943"/>
    <w:rsid w:val="00BD01C6"/>
    <w:rsid w:val="00BD41C3"/>
    <w:rsid w:val="00BE2109"/>
    <w:rsid w:val="00BE33F3"/>
    <w:rsid w:val="00BE694E"/>
    <w:rsid w:val="00BF01A7"/>
    <w:rsid w:val="00BF1EC9"/>
    <w:rsid w:val="00BF2E34"/>
    <w:rsid w:val="00BF33C2"/>
    <w:rsid w:val="00BF4734"/>
    <w:rsid w:val="00BF51B8"/>
    <w:rsid w:val="00BF61F4"/>
    <w:rsid w:val="00C007A2"/>
    <w:rsid w:val="00C013EC"/>
    <w:rsid w:val="00C01648"/>
    <w:rsid w:val="00C01750"/>
    <w:rsid w:val="00C018F4"/>
    <w:rsid w:val="00C01C0A"/>
    <w:rsid w:val="00C02961"/>
    <w:rsid w:val="00C055D0"/>
    <w:rsid w:val="00C10D7B"/>
    <w:rsid w:val="00C10E09"/>
    <w:rsid w:val="00C110FD"/>
    <w:rsid w:val="00C119AB"/>
    <w:rsid w:val="00C13263"/>
    <w:rsid w:val="00C138C4"/>
    <w:rsid w:val="00C13B7C"/>
    <w:rsid w:val="00C14184"/>
    <w:rsid w:val="00C16F30"/>
    <w:rsid w:val="00C208E2"/>
    <w:rsid w:val="00C20C00"/>
    <w:rsid w:val="00C213C1"/>
    <w:rsid w:val="00C21AA0"/>
    <w:rsid w:val="00C233AF"/>
    <w:rsid w:val="00C248C6"/>
    <w:rsid w:val="00C26DD5"/>
    <w:rsid w:val="00C26F89"/>
    <w:rsid w:val="00C2754F"/>
    <w:rsid w:val="00C30956"/>
    <w:rsid w:val="00C344A7"/>
    <w:rsid w:val="00C35076"/>
    <w:rsid w:val="00C4048F"/>
    <w:rsid w:val="00C40E07"/>
    <w:rsid w:val="00C41534"/>
    <w:rsid w:val="00C424C5"/>
    <w:rsid w:val="00C43A01"/>
    <w:rsid w:val="00C44628"/>
    <w:rsid w:val="00C4569C"/>
    <w:rsid w:val="00C47D49"/>
    <w:rsid w:val="00C506C5"/>
    <w:rsid w:val="00C50ED8"/>
    <w:rsid w:val="00C52A8F"/>
    <w:rsid w:val="00C52B12"/>
    <w:rsid w:val="00C54698"/>
    <w:rsid w:val="00C54B8A"/>
    <w:rsid w:val="00C55D11"/>
    <w:rsid w:val="00C55DE1"/>
    <w:rsid w:val="00C56AC3"/>
    <w:rsid w:val="00C624E4"/>
    <w:rsid w:val="00C6329A"/>
    <w:rsid w:val="00C648A6"/>
    <w:rsid w:val="00C64A5F"/>
    <w:rsid w:val="00C6539D"/>
    <w:rsid w:val="00C65BFC"/>
    <w:rsid w:val="00C6606A"/>
    <w:rsid w:val="00C67F31"/>
    <w:rsid w:val="00C7117C"/>
    <w:rsid w:val="00C76281"/>
    <w:rsid w:val="00C76ED9"/>
    <w:rsid w:val="00C81147"/>
    <w:rsid w:val="00C82163"/>
    <w:rsid w:val="00C824DF"/>
    <w:rsid w:val="00C82E72"/>
    <w:rsid w:val="00C834F1"/>
    <w:rsid w:val="00C8411E"/>
    <w:rsid w:val="00C8428C"/>
    <w:rsid w:val="00C842B6"/>
    <w:rsid w:val="00C85E64"/>
    <w:rsid w:val="00C860FA"/>
    <w:rsid w:val="00C86F11"/>
    <w:rsid w:val="00C8707C"/>
    <w:rsid w:val="00C9063D"/>
    <w:rsid w:val="00C911C7"/>
    <w:rsid w:val="00C925F9"/>
    <w:rsid w:val="00C92723"/>
    <w:rsid w:val="00C93978"/>
    <w:rsid w:val="00C9497E"/>
    <w:rsid w:val="00C9581C"/>
    <w:rsid w:val="00C95B40"/>
    <w:rsid w:val="00C967A2"/>
    <w:rsid w:val="00C97F3B"/>
    <w:rsid w:val="00CA32A7"/>
    <w:rsid w:val="00CB1429"/>
    <w:rsid w:val="00CB1A7C"/>
    <w:rsid w:val="00CB24E3"/>
    <w:rsid w:val="00CB2E43"/>
    <w:rsid w:val="00CB47C5"/>
    <w:rsid w:val="00CB654F"/>
    <w:rsid w:val="00CB711F"/>
    <w:rsid w:val="00CB78FE"/>
    <w:rsid w:val="00CB7C6D"/>
    <w:rsid w:val="00CC066C"/>
    <w:rsid w:val="00CC083A"/>
    <w:rsid w:val="00CC1E0C"/>
    <w:rsid w:val="00CC3A15"/>
    <w:rsid w:val="00CC3B68"/>
    <w:rsid w:val="00CC4506"/>
    <w:rsid w:val="00CC4B09"/>
    <w:rsid w:val="00CC59F7"/>
    <w:rsid w:val="00CC644D"/>
    <w:rsid w:val="00CC7F5E"/>
    <w:rsid w:val="00CD0383"/>
    <w:rsid w:val="00CD1AF2"/>
    <w:rsid w:val="00CD3105"/>
    <w:rsid w:val="00CD460C"/>
    <w:rsid w:val="00CD4A63"/>
    <w:rsid w:val="00CE03C7"/>
    <w:rsid w:val="00CE0B3C"/>
    <w:rsid w:val="00CE0BB2"/>
    <w:rsid w:val="00CE1190"/>
    <w:rsid w:val="00CE2297"/>
    <w:rsid w:val="00CE35F5"/>
    <w:rsid w:val="00CE3874"/>
    <w:rsid w:val="00CE4B8D"/>
    <w:rsid w:val="00CE5552"/>
    <w:rsid w:val="00CE7F0A"/>
    <w:rsid w:val="00CF084B"/>
    <w:rsid w:val="00CF08DD"/>
    <w:rsid w:val="00CF0CF2"/>
    <w:rsid w:val="00CF1385"/>
    <w:rsid w:val="00CF3FA9"/>
    <w:rsid w:val="00CF47F5"/>
    <w:rsid w:val="00CF609A"/>
    <w:rsid w:val="00CF66AF"/>
    <w:rsid w:val="00D01E9C"/>
    <w:rsid w:val="00D01F92"/>
    <w:rsid w:val="00D043B6"/>
    <w:rsid w:val="00D05510"/>
    <w:rsid w:val="00D100D4"/>
    <w:rsid w:val="00D1018B"/>
    <w:rsid w:val="00D10A68"/>
    <w:rsid w:val="00D1107A"/>
    <w:rsid w:val="00D12958"/>
    <w:rsid w:val="00D1326A"/>
    <w:rsid w:val="00D140BC"/>
    <w:rsid w:val="00D15455"/>
    <w:rsid w:val="00D16110"/>
    <w:rsid w:val="00D1709C"/>
    <w:rsid w:val="00D20D1B"/>
    <w:rsid w:val="00D21042"/>
    <w:rsid w:val="00D224BC"/>
    <w:rsid w:val="00D242DC"/>
    <w:rsid w:val="00D2467D"/>
    <w:rsid w:val="00D251B7"/>
    <w:rsid w:val="00D2543D"/>
    <w:rsid w:val="00D26B3A"/>
    <w:rsid w:val="00D26D25"/>
    <w:rsid w:val="00D30408"/>
    <w:rsid w:val="00D319F1"/>
    <w:rsid w:val="00D31F67"/>
    <w:rsid w:val="00D32A74"/>
    <w:rsid w:val="00D32D47"/>
    <w:rsid w:val="00D33CCD"/>
    <w:rsid w:val="00D340E1"/>
    <w:rsid w:val="00D35E61"/>
    <w:rsid w:val="00D36A59"/>
    <w:rsid w:val="00D376D9"/>
    <w:rsid w:val="00D37D91"/>
    <w:rsid w:val="00D37E64"/>
    <w:rsid w:val="00D40122"/>
    <w:rsid w:val="00D40B01"/>
    <w:rsid w:val="00D41BAD"/>
    <w:rsid w:val="00D42CBF"/>
    <w:rsid w:val="00D43ABB"/>
    <w:rsid w:val="00D4438D"/>
    <w:rsid w:val="00D45157"/>
    <w:rsid w:val="00D50108"/>
    <w:rsid w:val="00D508DA"/>
    <w:rsid w:val="00D50B3D"/>
    <w:rsid w:val="00D51651"/>
    <w:rsid w:val="00D52377"/>
    <w:rsid w:val="00D540B8"/>
    <w:rsid w:val="00D5498F"/>
    <w:rsid w:val="00D55E1B"/>
    <w:rsid w:val="00D56DD2"/>
    <w:rsid w:val="00D602D9"/>
    <w:rsid w:val="00D6066B"/>
    <w:rsid w:val="00D61C37"/>
    <w:rsid w:val="00D6428E"/>
    <w:rsid w:val="00D64544"/>
    <w:rsid w:val="00D64CCB"/>
    <w:rsid w:val="00D657E5"/>
    <w:rsid w:val="00D66241"/>
    <w:rsid w:val="00D66BA7"/>
    <w:rsid w:val="00D67A03"/>
    <w:rsid w:val="00D71DDF"/>
    <w:rsid w:val="00D74882"/>
    <w:rsid w:val="00D76452"/>
    <w:rsid w:val="00D7705A"/>
    <w:rsid w:val="00D80366"/>
    <w:rsid w:val="00D808E3"/>
    <w:rsid w:val="00D80A8B"/>
    <w:rsid w:val="00D8186E"/>
    <w:rsid w:val="00D81AB5"/>
    <w:rsid w:val="00D83E98"/>
    <w:rsid w:val="00D843E5"/>
    <w:rsid w:val="00D85E03"/>
    <w:rsid w:val="00D872AD"/>
    <w:rsid w:val="00D90E14"/>
    <w:rsid w:val="00D9179E"/>
    <w:rsid w:val="00D9536F"/>
    <w:rsid w:val="00DA0997"/>
    <w:rsid w:val="00DA0D38"/>
    <w:rsid w:val="00DA16D5"/>
    <w:rsid w:val="00DA1723"/>
    <w:rsid w:val="00DA17B7"/>
    <w:rsid w:val="00DA28D0"/>
    <w:rsid w:val="00DA3B52"/>
    <w:rsid w:val="00DA3E9B"/>
    <w:rsid w:val="00DA4547"/>
    <w:rsid w:val="00DB2E45"/>
    <w:rsid w:val="00DB379C"/>
    <w:rsid w:val="00DB3CDC"/>
    <w:rsid w:val="00DB5D6D"/>
    <w:rsid w:val="00DB5E91"/>
    <w:rsid w:val="00DB7855"/>
    <w:rsid w:val="00DC0048"/>
    <w:rsid w:val="00DC192B"/>
    <w:rsid w:val="00DC1B6A"/>
    <w:rsid w:val="00DC262B"/>
    <w:rsid w:val="00DC3FC3"/>
    <w:rsid w:val="00DC51A6"/>
    <w:rsid w:val="00DC5445"/>
    <w:rsid w:val="00DC5D02"/>
    <w:rsid w:val="00DC693C"/>
    <w:rsid w:val="00DD0F7B"/>
    <w:rsid w:val="00DD23EA"/>
    <w:rsid w:val="00DD2EA0"/>
    <w:rsid w:val="00DD65BB"/>
    <w:rsid w:val="00DD68D0"/>
    <w:rsid w:val="00DD7C87"/>
    <w:rsid w:val="00DE08C5"/>
    <w:rsid w:val="00DE11AF"/>
    <w:rsid w:val="00DE12F5"/>
    <w:rsid w:val="00DE1E43"/>
    <w:rsid w:val="00DE324B"/>
    <w:rsid w:val="00DE385D"/>
    <w:rsid w:val="00DE3EDB"/>
    <w:rsid w:val="00DE4210"/>
    <w:rsid w:val="00DE460D"/>
    <w:rsid w:val="00DE557B"/>
    <w:rsid w:val="00DE5DCA"/>
    <w:rsid w:val="00DE625E"/>
    <w:rsid w:val="00DE628E"/>
    <w:rsid w:val="00DE6566"/>
    <w:rsid w:val="00DE6C96"/>
    <w:rsid w:val="00DF0423"/>
    <w:rsid w:val="00DF0962"/>
    <w:rsid w:val="00DF129C"/>
    <w:rsid w:val="00DF197D"/>
    <w:rsid w:val="00DF1AB2"/>
    <w:rsid w:val="00DF3120"/>
    <w:rsid w:val="00DF3ED1"/>
    <w:rsid w:val="00DF672E"/>
    <w:rsid w:val="00DF6C3C"/>
    <w:rsid w:val="00DF6C8F"/>
    <w:rsid w:val="00E012E9"/>
    <w:rsid w:val="00E0213E"/>
    <w:rsid w:val="00E062CA"/>
    <w:rsid w:val="00E06614"/>
    <w:rsid w:val="00E0743A"/>
    <w:rsid w:val="00E07A51"/>
    <w:rsid w:val="00E1006E"/>
    <w:rsid w:val="00E147A8"/>
    <w:rsid w:val="00E14BFF"/>
    <w:rsid w:val="00E15BA9"/>
    <w:rsid w:val="00E16E6B"/>
    <w:rsid w:val="00E1731C"/>
    <w:rsid w:val="00E1792F"/>
    <w:rsid w:val="00E17F95"/>
    <w:rsid w:val="00E20D38"/>
    <w:rsid w:val="00E213E1"/>
    <w:rsid w:val="00E22096"/>
    <w:rsid w:val="00E247B5"/>
    <w:rsid w:val="00E26418"/>
    <w:rsid w:val="00E26A4A"/>
    <w:rsid w:val="00E26FBB"/>
    <w:rsid w:val="00E2717C"/>
    <w:rsid w:val="00E2726C"/>
    <w:rsid w:val="00E319C6"/>
    <w:rsid w:val="00E34379"/>
    <w:rsid w:val="00E366E0"/>
    <w:rsid w:val="00E37685"/>
    <w:rsid w:val="00E423F5"/>
    <w:rsid w:val="00E4278E"/>
    <w:rsid w:val="00E43307"/>
    <w:rsid w:val="00E433A9"/>
    <w:rsid w:val="00E43C91"/>
    <w:rsid w:val="00E44DC7"/>
    <w:rsid w:val="00E44E65"/>
    <w:rsid w:val="00E457AD"/>
    <w:rsid w:val="00E4797D"/>
    <w:rsid w:val="00E50BF3"/>
    <w:rsid w:val="00E522D5"/>
    <w:rsid w:val="00E526E7"/>
    <w:rsid w:val="00E53FF0"/>
    <w:rsid w:val="00E540E1"/>
    <w:rsid w:val="00E55EDD"/>
    <w:rsid w:val="00E561F4"/>
    <w:rsid w:val="00E606AA"/>
    <w:rsid w:val="00E64B70"/>
    <w:rsid w:val="00E64C2E"/>
    <w:rsid w:val="00E708F5"/>
    <w:rsid w:val="00E70D79"/>
    <w:rsid w:val="00E7148F"/>
    <w:rsid w:val="00E723EB"/>
    <w:rsid w:val="00E727E8"/>
    <w:rsid w:val="00E72B4F"/>
    <w:rsid w:val="00E73720"/>
    <w:rsid w:val="00E739F7"/>
    <w:rsid w:val="00E73CA0"/>
    <w:rsid w:val="00E76B68"/>
    <w:rsid w:val="00E77583"/>
    <w:rsid w:val="00E77832"/>
    <w:rsid w:val="00E80749"/>
    <w:rsid w:val="00E81153"/>
    <w:rsid w:val="00E81286"/>
    <w:rsid w:val="00E8406A"/>
    <w:rsid w:val="00E85143"/>
    <w:rsid w:val="00E85E96"/>
    <w:rsid w:val="00E86445"/>
    <w:rsid w:val="00E86608"/>
    <w:rsid w:val="00E87952"/>
    <w:rsid w:val="00E87C47"/>
    <w:rsid w:val="00E90E9C"/>
    <w:rsid w:val="00E9133A"/>
    <w:rsid w:val="00E91D46"/>
    <w:rsid w:val="00E92049"/>
    <w:rsid w:val="00E9354E"/>
    <w:rsid w:val="00E94C8C"/>
    <w:rsid w:val="00E952BD"/>
    <w:rsid w:val="00E958B9"/>
    <w:rsid w:val="00E95C08"/>
    <w:rsid w:val="00E97291"/>
    <w:rsid w:val="00E9761A"/>
    <w:rsid w:val="00EA1D00"/>
    <w:rsid w:val="00EA39EF"/>
    <w:rsid w:val="00EA503F"/>
    <w:rsid w:val="00EA5D9E"/>
    <w:rsid w:val="00EA7779"/>
    <w:rsid w:val="00EA7A1C"/>
    <w:rsid w:val="00EB05BC"/>
    <w:rsid w:val="00EB1546"/>
    <w:rsid w:val="00EB26CA"/>
    <w:rsid w:val="00EB2CFC"/>
    <w:rsid w:val="00EB531A"/>
    <w:rsid w:val="00EB5B84"/>
    <w:rsid w:val="00EB5DC8"/>
    <w:rsid w:val="00EB698B"/>
    <w:rsid w:val="00EB6A76"/>
    <w:rsid w:val="00EB6D84"/>
    <w:rsid w:val="00EB78CD"/>
    <w:rsid w:val="00EB7B97"/>
    <w:rsid w:val="00EB7BCD"/>
    <w:rsid w:val="00EC078B"/>
    <w:rsid w:val="00EC1287"/>
    <w:rsid w:val="00EC2048"/>
    <w:rsid w:val="00EC20FD"/>
    <w:rsid w:val="00EC2A89"/>
    <w:rsid w:val="00EC3162"/>
    <w:rsid w:val="00EC6C36"/>
    <w:rsid w:val="00EC7EAE"/>
    <w:rsid w:val="00ED0195"/>
    <w:rsid w:val="00ED182D"/>
    <w:rsid w:val="00ED2089"/>
    <w:rsid w:val="00ED2DBD"/>
    <w:rsid w:val="00ED329A"/>
    <w:rsid w:val="00ED3461"/>
    <w:rsid w:val="00ED3D26"/>
    <w:rsid w:val="00ED3EE6"/>
    <w:rsid w:val="00ED46E0"/>
    <w:rsid w:val="00ED5BB8"/>
    <w:rsid w:val="00EE0887"/>
    <w:rsid w:val="00EE0A32"/>
    <w:rsid w:val="00EE2CD8"/>
    <w:rsid w:val="00EE31F5"/>
    <w:rsid w:val="00EE5247"/>
    <w:rsid w:val="00EE5F41"/>
    <w:rsid w:val="00EF04F5"/>
    <w:rsid w:val="00EF44C5"/>
    <w:rsid w:val="00EF7114"/>
    <w:rsid w:val="00F01D2E"/>
    <w:rsid w:val="00F033E5"/>
    <w:rsid w:val="00F03F82"/>
    <w:rsid w:val="00F049C3"/>
    <w:rsid w:val="00F04D92"/>
    <w:rsid w:val="00F06E5D"/>
    <w:rsid w:val="00F107AD"/>
    <w:rsid w:val="00F11C9D"/>
    <w:rsid w:val="00F1370A"/>
    <w:rsid w:val="00F13FE9"/>
    <w:rsid w:val="00F15AB7"/>
    <w:rsid w:val="00F16815"/>
    <w:rsid w:val="00F2123A"/>
    <w:rsid w:val="00F225FA"/>
    <w:rsid w:val="00F22B3E"/>
    <w:rsid w:val="00F22DC6"/>
    <w:rsid w:val="00F23321"/>
    <w:rsid w:val="00F2407B"/>
    <w:rsid w:val="00F2411B"/>
    <w:rsid w:val="00F241FD"/>
    <w:rsid w:val="00F250DD"/>
    <w:rsid w:val="00F3168E"/>
    <w:rsid w:val="00F31E9B"/>
    <w:rsid w:val="00F34670"/>
    <w:rsid w:val="00F34C9A"/>
    <w:rsid w:val="00F35127"/>
    <w:rsid w:val="00F3655B"/>
    <w:rsid w:val="00F40287"/>
    <w:rsid w:val="00F42810"/>
    <w:rsid w:val="00F4323E"/>
    <w:rsid w:val="00F44500"/>
    <w:rsid w:val="00F46201"/>
    <w:rsid w:val="00F47777"/>
    <w:rsid w:val="00F5113B"/>
    <w:rsid w:val="00F519C8"/>
    <w:rsid w:val="00F51E83"/>
    <w:rsid w:val="00F52645"/>
    <w:rsid w:val="00F532B5"/>
    <w:rsid w:val="00F53899"/>
    <w:rsid w:val="00F553F2"/>
    <w:rsid w:val="00F559E9"/>
    <w:rsid w:val="00F55C9D"/>
    <w:rsid w:val="00F55EE8"/>
    <w:rsid w:val="00F57C18"/>
    <w:rsid w:val="00F57D2C"/>
    <w:rsid w:val="00F60F8A"/>
    <w:rsid w:val="00F645F2"/>
    <w:rsid w:val="00F649A3"/>
    <w:rsid w:val="00F64C13"/>
    <w:rsid w:val="00F66DBA"/>
    <w:rsid w:val="00F710D6"/>
    <w:rsid w:val="00F72267"/>
    <w:rsid w:val="00F72AB1"/>
    <w:rsid w:val="00F73AC7"/>
    <w:rsid w:val="00F750F0"/>
    <w:rsid w:val="00F75DE2"/>
    <w:rsid w:val="00F801A3"/>
    <w:rsid w:val="00F823A0"/>
    <w:rsid w:val="00F82F7C"/>
    <w:rsid w:val="00F84B71"/>
    <w:rsid w:val="00F84D17"/>
    <w:rsid w:val="00F85D42"/>
    <w:rsid w:val="00F85DE3"/>
    <w:rsid w:val="00F85F13"/>
    <w:rsid w:val="00F90264"/>
    <w:rsid w:val="00F903B0"/>
    <w:rsid w:val="00F92DEA"/>
    <w:rsid w:val="00F93847"/>
    <w:rsid w:val="00F94997"/>
    <w:rsid w:val="00F9657F"/>
    <w:rsid w:val="00F9683D"/>
    <w:rsid w:val="00FA0F95"/>
    <w:rsid w:val="00FA4B2B"/>
    <w:rsid w:val="00FA5B72"/>
    <w:rsid w:val="00FA7F11"/>
    <w:rsid w:val="00FB1829"/>
    <w:rsid w:val="00FB1D5C"/>
    <w:rsid w:val="00FB22A7"/>
    <w:rsid w:val="00FB326E"/>
    <w:rsid w:val="00FB3480"/>
    <w:rsid w:val="00FB36A5"/>
    <w:rsid w:val="00FB4E0D"/>
    <w:rsid w:val="00FB684B"/>
    <w:rsid w:val="00FC04E8"/>
    <w:rsid w:val="00FC13EA"/>
    <w:rsid w:val="00FC1626"/>
    <w:rsid w:val="00FC1715"/>
    <w:rsid w:val="00FC2E0B"/>
    <w:rsid w:val="00FC351B"/>
    <w:rsid w:val="00FC3696"/>
    <w:rsid w:val="00FC391F"/>
    <w:rsid w:val="00FC4502"/>
    <w:rsid w:val="00FC485E"/>
    <w:rsid w:val="00FC49A5"/>
    <w:rsid w:val="00FC79CA"/>
    <w:rsid w:val="00FD0C7B"/>
    <w:rsid w:val="00FD2186"/>
    <w:rsid w:val="00FD25AB"/>
    <w:rsid w:val="00FD3E83"/>
    <w:rsid w:val="00FD4206"/>
    <w:rsid w:val="00FD473A"/>
    <w:rsid w:val="00FD54AB"/>
    <w:rsid w:val="00FD58A3"/>
    <w:rsid w:val="00FD7B15"/>
    <w:rsid w:val="00FE219A"/>
    <w:rsid w:val="00FE232B"/>
    <w:rsid w:val="00FE2E49"/>
    <w:rsid w:val="00FE5248"/>
    <w:rsid w:val="00FE54D6"/>
    <w:rsid w:val="00FE59A7"/>
    <w:rsid w:val="00FE5CA4"/>
    <w:rsid w:val="00FE6587"/>
    <w:rsid w:val="00FE7070"/>
    <w:rsid w:val="00FF210C"/>
    <w:rsid w:val="00FF2DE5"/>
    <w:rsid w:val="00FF459F"/>
    <w:rsid w:val="00FF71D2"/>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1939A"/>
  <w15:chartTrackingRefBased/>
  <w15:docId w15:val="{5B72B505-08D5-4E50-99B0-25CC0676B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6F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C47D4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D0C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EE0A3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4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D8C"/>
  </w:style>
  <w:style w:type="paragraph" w:styleId="Footer">
    <w:name w:val="footer"/>
    <w:basedOn w:val="Normal"/>
    <w:link w:val="FooterChar"/>
    <w:uiPriority w:val="99"/>
    <w:unhideWhenUsed/>
    <w:rsid w:val="00A64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D8C"/>
  </w:style>
  <w:style w:type="paragraph" w:styleId="ListParagraph">
    <w:name w:val="List Paragraph"/>
    <w:basedOn w:val="Normal"/>
    <w:uiPriority w:val="34"/>
    <w:qFormat/>
    <w:rsid w:val="00AD7EED"/>
    <w:pPr>
      <w:spacing w:after="0" w:line="480" w:lineRule="auto"/>
      <w:ind w:left="720"/>
      <w:contextualSpacing/>
      <w:jc w:val="center"/>
    </w:pPr>
    <w:rPr>
      <w:rFonts w:eastAsiaTheme="minorHAnsi"/>
    </w:rPr>
  </w:style>
  <w:style w:type="character" w:customStyle="1" w:styleId="hscoswrapper">
    <w:name w:val="hs_cos_wrapper"/>
    <w:basedOn w:val="DefaultParagraphFont"/>
    <w:rsid w:val="00A356C3"/>
  </w:style>
  <w:style w:type="paragraph" w:styleId="NormalWeb">
    <w:name w:val="Normal (Web)"/>
    <w:basedOn w:val="Normal"/>
    <w:uiPriority w:val="99"/>
    <w:unhideWhenUsed/>
    <w:rsid w:val="00A356C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356C3"/>
    <w:rPr>
      <w:color w:val="0000FF"/>
      <w:u w:val="single"/>
    </w:rPr>
  </w:style>
  <w:style w:type="character" w:styleId="Strong">
    <w:name w:val="Strong"/>
    <w:basedOn w:val="DefaultParagraphFont"/>
    <w:uiPriority w:val="22"/>
    <w:qFormat/>
    <w:rsid w:val="00A356C3"/>
    <w:rPr>
      <w:b/>
      <w:bCs/>
    </w:rPr>
  </w:style>
  <w:style w:type="character" w:styleId="Emphasis">
    <w:name w:val="Emphasis"/>
    <w:basedOn w:val="DefaultParagraphFont"/>
    <w:uiPriority w:val="20"/>
    <w:qFormat/>
    <w:rsid w:val="00A356C3"/>
    <w:rPr>
      <w:i/>
      <w:iCs/>
    </w:rPr>
  </w:style>
  <w:style w:type="paragraph" w:customStyle="1" w:styleId="comp">
    <w:name w:val="comp"/>
    <w:basedOn w:val="Normal"/>
    <w:rsid w:val="00663D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47D4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FD0C7B"/>
    <w:rPr>
      <w:rFonts w:asciiTheme="majorHAnsi" w:eastAsiaTheme="majorEastAsia" w:hAnsiTheme="majorHAnsi" w:cstheme="majorBidi"/>
      <w:color w:val="1F3763" w:themeColor="accent1" w:themeShade="7F"/>
      <w:sz w:val="24"/>
      <w:szCs w:val="24"/>
    </w:rPr>
  </w:style>
  <w:style w:type="character" w:customStyle="1" w:styleId="hgkelc">
    <w:name w:val="hgkelc"/>
    <w:basedOn w:val="DefaultParagraphFont"/>
    <w:rsid w:val="00BC2508"/>
  </w:style>
  <w:style w:type="character" w:customStyle="1" w:styleId="Heading5Char">
    <w:name w:val="Heading 5 Char"/>
    <w:basedOn w:val="DefaultParagraphFont"/>
    <w:link w:val="Heading5"/>
    <w:uiPriority w:val="9"/>
    <w:semiHidden/>
    <w:rsid w:val="00EE0A32"/>
    <w:rPr>
      <w:rFonts w:asciiTheme="majorHAnsi" w:eastAsiaTheme="majorEastAsia" w:hAnsiTheme="majorHAnsi" w:cstheme="majorBidi"/>
      <w:color w:val="2F5496" w:themeColor="accent1" w:themeShade="BF"/>
    </w:rPr>
  </w:style>
  <w:style w:type="paragraph" w:customStyle="1" w:styleId="1">
    <w:name w:val="正文1"/>
    <w:rsid w:val="009B1507"/>
    <w:pPr>
      <w:pBdr>
        <w:top w:val="nil"/>
        <w:left w:val="nil"/>
        <w:bottom w:val="nil"/>
        <w:right w:val="nil"/>
        <w:between w:val="nil"/>
        <w:bar w:val="nil"/>
      </w:pBdr>
    </w:pPr>
    <w:rPr>
      <w:rFonts w:ascii="Calibri" w:eastAsia="Arial Unicode MS" w:hAnsi="Calibri" w:cs="Arial Unicode MS"/>
      <w:color w:val="000000"/>
      <w:u w:color="000000"/>
      <w:bdr w:val="nil"/>
      <w:lang w:val="de-DE"/>
      <w14:textOutline w14:w="0" w14:cap="flat" w14:cmpd="sng" w14:algn="ctr">
        <w14:noFill/>
        <w14:prstDash w14:val="solid"/>
        <w14:bevel/>
      </w14:textOutline>
    </w:rPr>
  </w:style>
  <w:style w:type="character" w:customStyle="1" w:styleId="acopre">
    <w:name w:val="acopre"/>
    <w:basedOn w:val="DefaultParagraphFont"/>
    <w:rsid w:val="00713A4D"/>
  </w:style>
  <w:style w:type="character" w:customStyle="1" w:styleId="qjtasd">
    <w:name w:val="qjtasd"/>
    <w:basedOn w:val="DefaultParagraphFont"/>
    <w:rsid w:val="00713A4D"/>
  </w:style>
  <w:style w:type="character" w:customStyle="1" w:styleId="Heading1Char">
    <w:name w:val="Heading 1 Char"/>
    <w:basedOn w:val="DefaultParagraphFont"/>
    <w:link w:val="Heading1"/>
    <w:uiPriority w:val="9"/>
    <w:rsid w:val="00696FAD"/>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FF71D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657">
      <w:bodyDiv w:val="1"/>
      <w:marLeft w:val="0"/>
      <w:marRight w:val="0"/>
      <w:marTop w:val="0"/>
      <w:marBottom w:val="0"/>
      <w:divBdr>
        <w:top w:val="none" w:sz="0" w:space="0" w:color="auto"/>
        <w:left w:val="none" w:sz="0" w:space="0" w:color="auto"/>
        <w:bottom w:val="none" w:sz="0" w:space="0" w:color="auto"/>
        <w:right w:val="none" w:sz="0" w:space="0" w:color="auto"/>
      </w:divBdr>
    </w:div>
    <w:div w:id="40402731">
      <w:bodyDiv w:val="1"/>
      <w:marLeft w:val="0"/>
      <w:marRight w:val="0"/>
      <w:marTop w:val="0"/>
      <w:marBottom w:val="0"/>
      <w:divBdr>
        <w:top w:val="none" w:sz="0" w:space="0" w:color="auto"/>
        <w:left w:val="none" w:sz="0" w:space="0" w:color="auto"/>
        <w:bottom w:val="none" w:sz="0" w:space="0" w:color="auto"/>
        <w:right w:val="none" w:sz="0" w:space="0" w:color="auto"/>
      </w:divBdr>
    </w:div>
    <w:div w:id="81874030">
      <w:bodyDiv w:val="1"/>
      <w:marLeft w:val="0"/>
      <w:marRight w:val="0"/>
      <w:marTop w:val="0"/>
      <w:marBottom w:val="0"/>
      <w:divBdr>
        <w:top w:val="none" w:sz="0" w:space="0" w:color="auto"/>
        <w:left w:val="none" w:sz="0" w:space="0" w:color="auto"/>
        <w:bottom w:val="none" w:sz="0" w:space="0" w:color="auto"/>
        <w:right w:val="none" w:sz="0" w:space="0" w:color="auto"/>
      </w:divBdr>
    </w:div>
    <w:div w:id="120541884">
      <w:bodyDiv w:val="1"/>
      <w:marLeft w:val="0"/>
      <w:marRight w:val="0"/>
      <w:marTop w:val="0"/>
      <w:marBottom w:val="0"/>
      <w:divBdr>
        <w:top w:val="none" w:sz="0" w:space="0" w:color="auto"/>
        <w:left w:val="none" w:sz="0" w:space="0" w:color="auto"/>
        <w:bottom w:val="none" w:sz="0" w:space="0" w:color="auto"/>
        <w:right w:val="none" w:sz="0" w:space="0" w:color="auto"/>
      </w:divBdr>
    </w:div>
    <w:div w:id="130754824">
      <w:bodyDiv w:val="1"/>
      <w:marLeft w:val="0"/>
      <w:marRight w:val="0"/>
      <w:marTop w:val="0"/>
      <w:marBottom w:val="0"/>
      <w:divBdr>
        <w:top w:val="none" w:sz="0" w:space="0" w:color="auto"/>
        <w:left w:val="none" w:sz="0" w:space="0" w:color="auto"/>
        <w:bottom w:val="none" w:sz="0" w:space="0" w:color="auto"/>
        <w:right w:val="none" w:sz="0" w:space="0" w:color="auto"/>
      </w:divBdr>
    </w:div>
    <w:div w:id="147676135">
      <w:bodyDiv w:val="1"/>
      <w:marLeft w:val="0"/>
      <w:marRight w:val="0"/>
      <w:marTop w:val="0"/>
      <w:marBottom w:val="0"/>
      <w:divBdr>
        <w:top w:val="none" w:sz="0" w:space="0" w:color="auto"/>
        <w:left w:val="none" w:sz="0" w:space="0" w:color="auto"/>
        <w:bottom w:val="none" w:sz="0" w:space="0" w:color="auto"/>
        <w:right w:val="none" w:sz="0" w:space="0" w:color="auto"/>
      </w:divBdr>
    </w:div>
    <w:div w:id="185561105">
      <w:bodyDiv w:val="1"/>
      <w:marLeft w:val="0"/>
      <w:marRight w:val="0"/>
      <w:marTop w:val="0"/>
      <w:marBottom w:val="0"/>
      <w:divBdr>
        <w:top w:val="none" w:sz="0" w:space="0" w:color="auto"/>
        <w:left w:val="none" w:sz="0" w:space="0" w:color="auto"/>
        <w:bottom w:val="none" w:sz="0" w:space="0" w:color="auto"/>
        <w:right w:val="none" w:sz="0" w:space="0" w:color="auto"/>
      </w:divBdr>
    </w:div>
    <w:div w:id="234317289">
      <w:bodyDiv w:val="1"/>
      <w:marLeft w:val="0"/>
      <w:marRight w:val="0"/>
      <w:marTop w:val="0"/>
      <w:marBottom w:val="0"/>
      <w:divBdr>
        <w:top w:val="none" w:sz="0" w:space="0" w:color="auto"/>
        <w:left w:val="none" w:sz="0" w:space="0" w:color="auto"/>
        <w:bottom w:val="none" w:sz="0" w:space="0" w:color="auto"/>
        <w:right w:val="none" w:sz="0" w:space="0" w:color="auto"/>
      </w:divBdr>
    </w:div>
    <w:div w:id="239490544">
      <w:bodyDiv w:val="1"/>
      <w:marLeft w:val="0"/>
      <w:marRight w:val="0"/>
      <w:marTop w:val="0"/>
      <w:marBottom w:val="0"/>
      <w:divBdr>
        <w:top w:val="none" w:sz="0" w:space="0" w:color="auto"/>
        <w:left w:val="none" w:sz="0" w:space="0" w:color="auto"/>
        <w:bottom w:val="none" w:sz="0" w:space="0" w:color="auto"/>
        <w:right w:val="none" w:sz="0" w:space="0" w:color="auto"/>
      </w:divBdr>
    </w:div>
    <w:div w:id="286202482">
      <w:bodyDiv w:val="1"/>
      <w:marLeft w:val="0"/>
      <w:marRight w:val="0"/>
      <w:marTop w:val="0"/>
      <w:marBottom w:val="0"/>
      <w:divBdr>
        <w:top w:val="none" w:sz="0" w:space="0" w:color="auto"/>
        <w:left w:val="none" w:sz="0" w:space="0" w:color="auto"/>
        <w:bottom w:val="none" w:sz="0" w:space="0" w:color="auto"/>
        <w:right w:val="none" w:sz="0" w:space="0" w:color="auto"/>
      </w:divBdr>
    </w:div>
    <w:div w:id="355690421">
      <w:bodyDiv w:val="1"/>
      <w:marLeft w:val="0"/>
      <w:marRight w:val="0"/>
      <w:marTop w:val="0"/>
      <w:marBottom w:val="0"/>
      <w:divBdr>
        <w:top w:val="none" w:sz="0" w:space="0" w:color="auto"/>
        <w:left w:val="none" w:sz="0" w:space="0" w:color="auto"/>
        <w:bottom w:val="none" w:sz="0" w:space="0" w:color="auto"/>
        <w:right w:val="none" w:sz="0" w:space="0" w:color="auto"/>
      </w:divBdr>
    </w:div>
    <w:div w:id="376054982">
      <w:bodyDiv w:val="1"/>
      <w:marLeft w:val="0"/>
      <w:marRight w:val="0"/>
      <w:marTop w:val="0"/>
      <w:marBottom w:val="0"/>
      <w:divBdr>
        <w:top w:val="none" w:sz="0" w:space="0" w:color="auto"/>
        <w:left w:val="none" w:sz="0" w:space="0" w:color="auto"/>
        <w:bottom w:val="none" w:sz="0" w:space="0" w:color="auto"/>
        <w:right w:val="none" w:sz="0" w:space="0" w:color="auto"/>
      </w:divBdr>
    </w:div>
    <w:div w:id="384332856">
      <w:bodyDiv w:val="1"/>
      <w:marLeft w:val="0"/>
      <w:marRight w:val="0"/>
      <w:marTop w:val="0"/>
      <w:marBottom w:val="0"/>
      <w:divBdr>
        <w:top w:val="none" w:sz="0" w:space="0" w:color="auto"/>
        <w:left w:val="none" w:sz="0" w:space="0" w:color="auto"/>
        <w:bottom w:val="none" w:sz="0" w:space="0" w:color="auto"/>
        <w:right w:val="none" w:sz="0" w:space="0" w:color="auto"/>
      </w:divBdr>
    </w:div>
    <w:div w:id="387610427">
      <w:bodyDiv w:val="1"/>
      <w:marLeft w:val="0"/>
      <w:marRight w:val="0"/>
      <w:marTop w:val="0"/>
      <w:marBottom w:val="0"/>
      <w:divBdr>
        <w:top w:val="none" w:sz="0" w:space="0" w:color="auto"/>
        <w:left w:val="none" w:sz="0" w:space="0" w:color="auto"/>
        <w:bottom w:val="none" w:sz="0" w:space="0" w:color="auto"/>
        <w:right w:val="none" w:sz="0" w:space="0" w:color="auto"/>
      </w:divBdr>
    </w:div>
    <w:div w:id="452022337">
      <w:bodyDiv w:val="1"/>
      <w:marLeft w:val="0"/>
      <w:marRight w:val="0"/>
      <w:marTop w:val="0"/>
      <w:marBottom w:val="0"/>
      <w:divBdr>
        <w:top w:val="none" w:sz="0" w:space="0" w:color="auto"/>
        <w:left w:val="none" w:sz="0" w:space="0" w:color="auto"/>
        <w:bottom w:val="none" w:sz="0" w:space="0" w:color="auto"/>
        <w:right w:val="none" w:sz="0" w:space="0" w:color="auto"/>
      </w:divBdr>
    </w:div>
    <w:div w:id="462503646">
      <w:bodyDiv w:val="1"/>
      <w:marLeft w:val="0"/>
      <w:marRight w:val="0"/>
      <w:marTop w:val="0"/>
      <w:marBottom w:val="0"/>
      <w:divBdr>
        <w:top w:val="none" w:sz="0" w:space="0" w:color="auto"/>
        <w:left w:val="none" w:sz="0" w:space="0" w:color="auto"/>
        <w:bottom w:val="none" w:sz="0" w:space="0" w:color="auto"/>
        <w:right w:val="none" w:sz="0" w:space="0" w:color="auto"/>
      </w:divBdr>
      <w:divsChild>
        <w:div w:id="282536280">
          <w:marLeft w:val="0"/>
          <w:marRight w:val="0"/>
          <w:marTop w:val="0"/>
          <w:marBottom w:val="0"/>
          <w:divBdr>
            <w:top w:val="none" w:sz="0" w:space="0" w:color="auto"/>
            <w:left w:val="none" w:sz="0" w:space="0" w:color="auto"/>
            <w:bottom w:val="none" w:sz="0" w:space="0" w:color="auto"/>
            <w:right w:val="none" w:sz="0" w:space="0" w:color="auto"/>
          </w:divBdr>
        </w:div>
      </w:divsChild>
    </w:div>
    <w:div w:id="512037299">
      <w:bodyDiv w:val="1"/>
      <w:marLeft w:val="0"/>
      <w:marRight w:val="0"/>
      <w:marTop w:val="0"/>
      <w:marBottom w:val="0"/>
      <w:divBdr>
        <w:top w:val="none" w:sz="0" w:space="0" w:color="auto"/>
        <w:left w:val="none" w:sz="0" w:space="0" w:color="auto"/>
        <w:bottom w:val="none" w:sz="0" w:space="0" w:color="auto"/>
        <w:right w:val="none" w:sz="0" w:space="0" w:color="auto"/>
      </w:divBdr>
    </w:div>
    <w:div w:id="544219952">
      <w:bodyDiv w:val="1"/>
      <w:marLeft w:val="0"/>
      <w:marRight w:val="0"/>
      <w:marTop w:val="0"/>
      <w:marBottom w:val="0"/>
      <w:divBdr>
        <w:top w:val="none" w:sz="0" w:space="0" w:color="auto"/>
        <w:left w:val="none" w:sz="0" w:space="0" w:color="auto"/>
        <w:bottom w:val="none" w:sz="0" w:space="0" w:color="auto"/>
        <w:right w:val="none" w:sz="0" w:space="0" w:color="auto"/>
      </w:divBdr>
    </w:div>
    <w:div w:id="601231514">
      <w:bodyDiv w:val="1"/>
      <w:marLeft w:val="0"/>
      <w:marRight w:val="0"/>
      <w:marTop w:val="0"/>
      <w:marBottom w:val="0"/>
      <w:divBdr>
        <w:top w:val="none" w:sz="0" w:space="0" w:color="auto"/>
        <w:left w:val="none" w:sz="0" w:space="0" w:color="auto"/>
        <w:bottom w:val="none" w:sz="0" w:space="0" w:color="auto"/>
        <w:right w:val="none" w:sz="0" w:space="0" w:color="auto"/>
      </w:divBdr>
    </w:div>
    <w:div w:id="607278970">
      <w:bodyDiv w:val="1"/>
      <w:marLeft w:val="0"/>
      <w:marRight w:val="0"/>
      <w:marTop w:val="0"/>
      <w:marBottom w:val="0"/>
      <w:divBdr>
        <w:top w:val="none" w:sz="0" w:space="0" w:color="auto"/>
        <w:left w:val="none" w:sz="0" w:space="0" w:color="auto"/>
        <w:bottom w:val="none" w:sz="0" w:space="0" w:color="auto"/>
        <w:right w:val="none" w:sz="0" w:space="0" w:color="auto"/>
      </w:divBdr>
    </w:div>
    <w:div w:id="652953868">
      <w:bodyDiv w:val="1"/>
      <w:marLeft w:val="0"/>
      <w:marRight w:val="0"/>
      <w:marTop w:val="0"/>
      <w:marBottom w:val="0"/>
      <w:divBdr>
        <w:top w:val="none" w:sz="0" w:space="0" w:color="auto"/>
        <w:left w:val="none" w:sz="0" w:space="0" w:color="auto"/>
        <w:bottom w:val="none" w:sz="0" w:space="0" w:color="auto"/>
        <w:right w:val="none" w:sz="0" w:space="0" w:color="auto"/>
      </w:divBdr>
    </w:div>
    <w:div w:id="658115623">
      <w:bodyDiv w:val="1"/>
      <w:marLeft w:val="0"/>
      <w:marRight w:val="0"/>
      <w:marTop w:val="0"/>
      <w:marBottom w:val="0"/>
      <w:divBdr>
        <w:top w:val="none" w:sz="0" w:space="0" w:color="auto"/>
        <w:left w:val="none" w:sz="0" w:space="0" w:color="auto"/>
        <w:bottom w:val="none" w:sz="0" w:space="0" w:color="auto"/>
        <w:right w:val="none" w:sz="0" w:space="0" w:color="auto"/>
      </w:divBdr>
    </w:div>
    <w:div w:id="673268987">
      <w:bodyDiv w:val="1"/>
      <w:marLeft w:val="0"/>
      <w:marRight w:val="0"/>
      <w:marTop w:val="0"/>
      <w:marBottom w:val="0"/>
      <w:divBdr>
        <w:top w:val="none" w:sz="0" w:space="0" w:color="auto"/>
        <w:left w:val="none" w:sz="0" w:space="0" w:color="auto"/>
        <w:bottom w:val="none" w:sz="0" w:space="0" w:color="auto"/>
        <w:right w:val="none" w:sz="0" w:space="0" w:color="auto"/>
      </w:divBdr>
    </w:div>
    <w:div w:id="704327081">
      <w:bodyDiv w:val="1"/>
      <w:marLeft w:val="0"/>
      <w:marRight w:val="0"/>
      <w:marTop w:val="0"/>
      <w:marBottom w:val="0"/>
      <w:divBdr>
        <w:top w:val="none" w:sz="0" w:space="0" w:color="auto"/>
        <w:left w:val="none" w:sz="0" w:space="0" w:color="auto"/>
        <w:bottom w:val="none" w:sz="0" w:space="0" w:color="auto"/>
        <w:right w:val="none" w:sz="0" w:space="0" w:color="auto"/>
      </w:divBdr>
    </w:div>
    <w:div w:id="717820969">
      <w:bodyDiv w:val="1"/>
      <w:marLeft w:val="0"/>
      <w:marRight w:val="0"/>
      <w:marTop w:val="0"/>
      <w:marBottom w:val="0"/>
      <w:divBdr>
        <w:top w:val="none" w:sz="0" w:space="0" w:color="auto"/>
        <w:left w:val="none" w:sz="0" w:space="0" w:color="auto"/>
        <w:bottom w:val="none" w:sz="0" w:space="0" w:color="auto"/>
        <w:right w:val="none" w:sz="0" w:space="0" w:color="auto"/>
      </w:divBdr>
    </w:div>
    <w:div w:id="761924001">
      <w:bodyDiv w:val="1"/>
      <w:marLeft w:val="0"/>
      <w:marRight w:val="0"/>
      <w:marTop w:val="0"/>
      <w:marBottom w:val="0"/>
      <w:divBdr>
        <w:top w:val="none" w:sz="0" w:space="0" w:color="auto"/>
        <w:left w:val="none" w:sz="0" w:space="0" w:color="auto"/>
        <w:bottom w:val="none" w:sz="0" w:space="0" w:color="auto"/>
        <w:right w:val="none" w:sz="0" w:space="0" w:color="auto"/>
      </w:divBdr>
    </w:div>
    <w:div w:id="785541899">
      <w:bodyDiv w:val="1"/>
      <w:marLeft w:val="0"/>
      <w:marRight w:val="0"/>
      <w:marTop w:val="0"/>
      <w:marBottom w:val="0"/>
      <w:divBdr>
        <w:top w:val="none" w:sz="0" w:space="0" w:color="auto"/>
        <w:left w:val="none" w:sz="0" w:space="0" w:color="auto"/>
        <w:bottom w:val="none" w:sz="0" w:space="0" w:color="auto"/>
        <w:right w:val="none" w:sz="0" w:space="0" w:color="auto"/>
      </w:divBdr>
    </w:div>
    <w:div w:id="828518823">
      <w:bodyDiv w:val="1"/>
      <w:marLeft w:val="0"/>
      <w:marRight w:val="0"/>
      <w:marTop w:val="0"/>
      <w:marBottom w:val="0"/>
      <w:divBdr>
        <w:top w:val="none" w:sz="0" w:space="0" w:color="auto"/>
        <w:left w:val="none" w:sz="0" w:space="0" w:color="auto"/>
        <w:bottom w:val="none" w:sz="0" w:space="0" w:color="auto"/>
        <w:right w:val="none" w:sz="0" w:space="0" w:color="auto"/>
      </w:divBdr>
    </w:div>
    <w:div w:id="930159705">
      <w:bodyDiv w:val="1"/>
      <w:marLeft w:val="0"/>
      <w:marRight w:val="0"/>
      <w:marTop w:val="0"/>
      <w:marBottom w:val="0"/>
      <w:divBdr>
        <w:top w:val="none" w:sz="0" w:space="0" w:color="auto"/>
        <w:left w:val="none" w:sz="0" w:space="0" w:color="auto"/>
        <w:bottom w:val="none" w:sz="0" w:space="0" w:color="auto"/>
        <w:right w:val="none" w:sz="0" w:space="0" w:color="auto"/>
      </w:divBdr>
    </w:div>
    <w:div w:id="1037007976">
      <w:bodyDiv w:val="1"/>
      <w:marLeft w:val="0"/>
      <w:marRight w:val="0"/>
      <w:marTop w:val="0"/>
      <w:marBottom w:val="0"/>
      <w:divBdr>
        <w:top w:val="none" w:sz="0" w:space="0" w:color="auto"/>
        <w:left w:val="none" w:sz="0" w:space="0" w:color="auto"/>
        <w:bottom w:val="none" w:sz="0" w:space="0" w:color="auto"/>
        <w:right w:val="none" w:sz="0" w:space="0" w:color="auto"/>
      </w:divBdr>
    </w:div>
    <w:div w:id="1048382640">
      <w:bodyDiv w:val="1"/>
      <w:marLeft w:val="0"/>
      <w:marRight w:val="0"/>
      <w:marTop w:val="0"/>
      <w:marBottom w:val="0"/>
      <w:divBdr>
        <w:top w:val="none" w:sz="0" w:space="0" w:color="auto"/>
        <w:left w:val="none" w:sz="0" w:space="0" w:color="auto"/>
        <w:bottom w:val="none" w:sz="0" w:space="0" w:color="auto"/>
        <w:right w:val="none" w:sz="0" w:space="0" w:color="auto"/>
      </w:divBdr>
    </w:div>
    <w:div w:id="1059938185">
      <w:bodyDiv w:val="1"/>
      <w:marLeft w:val="0"/>
      <w:marRight w:val="0"/>
      <w:marTop w:val="0"/>
      <w:marBottom w:val="0"/>
      <w:divBdr>
        <w:top w:val="none" w:sz="0" w:space="0" w:color="auto"/>
        <w:left w:val="none" w:sz="0" w:space="0" w:color="auto"/>
        <w:bottom w:val="none" w:sz="0" w:space="0" w:color="auto"/>
        <w:right w:val="none" w:sz="0" w:space="0" w:color="auto"/>
      </w:divBdr>
      <w:divsChild>
        <w:div w:id="234508375">
          <w:marLeft w:val="0"/>
          <w:marRight w:val="0"/>
          <w:marTop w:val="0"/>
          <w:marBottom w:val="0"/>
          <w:divBdr>
            <w:top w:val="none" w:sz="0" w:space="0" w:color="auto"/>
            <w:left w:val="none" w:sz="0" w:space="0" w:color="auto"/>
            <w:bottom w:val="none" w:sz="0" w:space="0" w:color="auto"/>
            <w:right w:val="none" w:sz="0" w:space="0" w:color="auto"/>
          </w:divBdr>
          <w:divsChild>
            <w:div w:id="2104689031">
              <w:marLeft w:val="0"/>
              <w:marRight w:val="0"/>
              <w:marTop w:val="0"/>
              <w:marBottom w:val="0"/>
              <w:divBdr>
                <w:top w:val="none" w:sz="0" w:space="0" w:color="auto"/>
                <w:left w:val="none" w:sz="0" w:space="0" w:color="auto"/>
                <w:bottom w:val="none" w:sz="0" w:space="0" w:color="auto"/>
                <w:right w:val="none" w:sz="0" w:space="0" w:color="auto"/>
              </w:divBdr>
              <w:divsChild>
                <w:div w:id="1667826241">
                  <w:marLeft w:val="0"/>
                  <w:marRight w:val="0"/>
                  <w:marTop w:val="0"/>
                  <w:marBottom w:val="0"/>
                  <w:divBdr>
                    <w:top w:val="none" w:sz="0" w:space="0" w:color="auto"/>
                    <w:left w:val="none" w:sz="0" w:space="0" w:color="auto"/>
                    <w:bottom w:val="none" w:sz="0" w:space="0" w:color="auto"/>
                    <w:right w:val="none" w:sz="0" w:space="0" w:color="auto"/>
                  </w:divBdr>
                </w:div>
                <w:div w:id="184485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220645">
      <w:bodyDiv w:val="1"/>
      <w:marLeft w:val="0"/>
      <w:marRight w:val="0"/>
      <w:marTop w:val="0"/>
      <w:marBottom w:val="0"/>
      <w:divBdr>
        <w:top w:val="none" w:sz="0" w:space="0" w:color="auto"/>
        <w:left w:val="none" w:sz="0" w:space="0" w:color="auto"/>
        <w:bottom w:val="none" w:sz="0" w:space="0" w:color="auto"/>
        <w:right w:val="none" w:sz="0" w:space="0" w:color="auto"/>
      </w:divBdr>
    </w:div>
    <w:div w:id="1162234137">
      <w:bodyDiv w:val="1"/>
      <w:marLeft w:val="0"/>
      <w:marRight w:val="0"/>
      <w:marTop w:val="0"/>
      <w:marBottom w:val="0"/>
      <w:divBdr>
        <w:top w:val="none" w:sz="0" w:space="0" w:color="auto"/>
        <w:left w:val="none" w:sz="0" w:space="0" w:color="auto"/>
        <w:bottom w:val="none" w:sz="0" w:space="0" w:color="auto"/>
        <w:right w:val="none" w:sz="0" w:space="0" w:color="auto"/>
      </w:divBdr>
    </w:div>
    <w:div w:id="1191380898">
      <w:bodyDiv w:val="1"/>
      <w:marLeft w:val="0"/>
      <w:marRight w:val="0"/>
      <w:marTop w:val="0"/>
      <w:marBottom w:val="0"/>
      <w:divBdr>
        <w:top w:val="none" w:sz="0" w:space="0" w:color="auto"/>
        <w:left w:val="none" w:sz="0" w:space="0" w:color="auto"/>
        <w:bottom w:val="none" w:sz="0" w:space="0" w:color="auto"/>
        <w:right w:val="none" w:sz="0" w:space="0" w:color="auto"/>
      </w:divBdr>
    </w:div>
    <w:div w:id="1211380128">
      <w:bodyDiv w:val="1"/>
      <w:marLeft w:val="0"/>
      <w:marRight w:val="0"/>
      <w:marTop w:val="0"/>
      <w:marBottom w:val="0"/>
      <w:divBdr>
        <w:top w:val="none" w:sz="0" w:space="0" w:color="auto"/>
        <w:left w:val="none" w:sz="0" w:space="0" w:color="auto"/>
        <w:bottom w:val="none" w:sz="0" w:space="0" w:color="auto"/>
        <w:right w:val="none" w:sz="0" w:space="0" w:color="auto"/>
      </w:divBdr>
    </w:div>
    <w:div w:id="1225142169">
      <w:bodyDiv w:val="1"/>
      <w:marLeft w:val="0"/>
      <w:marRight w:val="0"/>
      <w:marTop w:val="0"/>
      <w:marBottom w:val="0"/>
      <w:divBdr>
        <w:top w:val="none" w:sz="0" w:space="0" w:color="auto"/>
        <w:left w:val="none" w:sz="0" w:space="0" w:color="auto"/>
        <w:bottom w:val="none" w:sz="0" w:space="0" w:color="auto"/>
        <w:right w:val="none" w:sz="0" w:space="0" w:color="auto"/>
      </w:divBdr>
    </w:div>
    <w:div w:id="1270357222">
      <w:bodyDiv w:val="1"/>
      <w:marLeft w:val="0"/>
      <w:marRight w:val="0"/>
      <w:marTop w:val="0"/>
      <w:marBottom w:val="0"/>
      <w:divBdr>
        <w:top w:val="none" w:sz="0" w:space="0" w:color="auto"/>
        <w:left w:val="none" w:sz="0" w:space="0" w:color="auto"/>
        <w:bottom w:val="none" w:sz="0" w:space="0" w:color="auto"/>
        <w:right w:val="none" w:sz="0" w:space="0" w:color="auto"/>
      </w:divBdr>
    </w:div>
    <w:div w:id="1273900589">
      <w:bodyDiv w:val="1"/>
      <w:marLeft w:val="0"/>
      <w:marRight w:val="0"/>
      <w:marTop w:val="0"/>
      <w:marBottom w:val="0"/>
      <w:divBdr>
        <w:top w:val="none" w:sz="0" w:space="0" w:color="auto"/>
        <w:left w:val="none" w:sz="0" w:space="0" w:color="auto"/>
        <w:bottom w:val="none" w:sz="0" w:space="0" w:color="auto"/>
        <w:right w:val="none" w:sz="0" w:space="0" w:color="auto"/>
      </w:divBdr>
    </w:div>
    <w:div w:id="1381513951">
      <w:bodyDiv w:val="1"/>
      <w:marLeft w:val="0"/>
      <w:marRight w:val="0"/>
      <w:marTop w:val="0"/>
      <w:marBottom w:val="0"/>
      <w:divBdr>
        <w:top w:val="none" w:sz="0" w:space="0" w:color="auto"/>
        <w:left w:val="none" w:sz="0" w:space="0" w:color="auto"/>
        <w:bottom w:val="none" w:sz="0" w:space="0" w:color="auto"/>
        <w:right w:val="none" w:sz="0" w:space="0" w:color="auto"/>
      </w:divBdr>
    </w:div>
    <w:div w:id="1417435821">
      <w:bodyDiv w:val="1"/>
      <w:marLeft w:val="0"/>
      <w:marRight w:val="0"/>
      <w:marTop w:val="0"/>
      <w:marBottom w:val="0"/>
      <w:divBdr>
        <w:top w:val="none" w:sz="0" w:space="0" w:color="auto"/>
        <w:left w:val="none" w:sz="0" w:space="0" w:color="auto"/>
        <w:bottom w:val="none" w:sz="0" w:space="0" w:color="auto"/>
        <w:right w:val="none" w:sz="0" w:space="0" w:color="auto"/>
      </w:divBdr>
    </w:div>
    <w:div w:id="1418941184">
      <w:bodyDiv w:val="1"/>
      <w:marLeft w:val="0"/>
      <w:marRight w:val="0"/>
      <w:marTop w:val="0"/>
      <w:marBottom w:val="0"/>
      <w:divBdr>
        <w:top w:val="none" w:sz="0" w:space="0" w:color="auto"/>
        <w:left w:val="none" w:sz="0" w:space="0" w:color="auto"/>
        <w:bottom w:val="none" w:sz="0" w:space="0" w:color="auto"/>
        <w:right w:val="none" w:sz="0" w:space="0" w:color="auto"/>
      </w:divBdr>
    </w:div>
    <w:div w:id="1419518672">
      <w:bodyDiv w:val="1"/>
      <w:marLeft w:val="0"/>
      <w:marRight w:val="0"/>
      <w:marTop w:val="0"/>
      <w:marBottom w:val="0"/>
      <w:divBdr>
        <w:top w:val="none" w:sz="0" w:space="0" w:color="auto"/>
        <w:left w:val="none" w:sz="0" w:space="0" w:color="auto"/>
        <w:bottom w:val="none" w:sz="0" w:space="0" w:color="auto"/>
        <w:right w:val="none" w:sz="0" w:space="0" w:color="auto"/>
      </w:divBdr>
    </w:div>
    <w:div w:id="1479615862">
      <w:bodyDiv w:val="1"/>
      <w:marLeft w:val="0"/>
      <w:marRight w:val="0"/>
      <w:marTop w:val="0"/>
      <w:marBottom w:val="0"/>
      <w:divBdr>
        <w:top w:val="none" w:sz="0" w:space="0" w:color="auto"/>
        <w:left w:val="none" w:sz="0" w:space="0" w:color="auto"/>
        <w:bottom w:val="none" w:sz="0" w:space="0" w:color="auto"/>
        <w:right w:val="none" w:sz="0" w:space="0" w:color="auto"/>
      </w:divBdr>
    </w:div>
    <w:div w:id="1492134363">
      <w:bodyDiv w:val="1"/>
      <w:marLeft w:val="0"/>
      <w:marRight w:val="0"/>
      <w:marTop w:val="0"/>
      <w:marBottom w:val="0"/>
      <w:divBdr>
        <w:top w:val="none" w:sz="0" w:space="0" w:color="auto"/>
        <w:left w:val="none" w:sz="0" w:space="0" w:color="auto"/>
        <w:bottom w:val="none" w:sz="0" w:space="0" w:color="auto"/>
        <w:right w:val="none" w:sz="0" w:space="0" w:color="auto"/>
      </w:divBdr>
    </w:div>
    <w:div w:id="1500922585">
      <w:bodyDiv w:val="1"/>
      <w:marLeft w:val="0"/>
      <w:marRight w:val="0"/>
      <w:marTop w:val="0"/>
      <w:marBottom w:val="0"/>
      <w:divBdr>
        <w:top w:val="none" w:sz="0" w:space="0" w:color="auto"/>
        <w:left w:val="none" w:sz="0" w:space="0" w:color="auto"/>
        <w:bottom w:val="none" w:sz="0" w:space="0" w:color="auto"/>
        <w:right w:val="none" w:sz="0" w:space="0" w:color="auto"/>
      </w:divBdr>
    </w:div>
    <w:div w:id="1533105279">
      <w:bodyDiv w:val="1"/>
      <w:marLeft w:val="0"/>
      <w:marRight w:val="0"/>
      <w:marTop w:val="0"/>
      <w:marBottom w:val="0"/>
      <w:divBdr>
        <w:top w:val="none" w:sz="0" w:space="0" w:color="auto"/>
        <w:left w:val="none" w:sz="0" w:space="0" w:color="auto"/>
        <w:bottom w:val="none" w:sz="0" w:space="0" w:color="auto"/>
        <w:right w:val="none" w:sz="0" w:space="0" w:color="auto"/>
      </w:divBdr>
    </w:div>
    <w:div w:id="1552184201">
      <w:bodyDiv w:val="1"/>
      <w:marLeft w:val="0"/>
      <w:marRight w:val="0"/>
      <w:marTop w:val="0"/>
      <w:marBottom w:val="0"/>
      <w:divBdr>
        <w:top w:val="none" w:sz="0" w:space="0" w:color="auto"/>
        <w:left w:val="none" w:sz="0" w:space="0" w:color="auto"/>
        <w:bottom w:val="none" w:sz="0" w:space="0" w:color="auto"/>
        <w:right w:val="none" w:sz="0" w:space="0" w:color="auto"/>
      </w:divBdr>
    </w:div>
    <w:div w:id="1572764424">
      <w:bodyDiv w:val="1"/>
      <w:marLeft w:val="0"/>
      <w:marRight w:val="0"/>
      <w:marTop w:val="0"/>
      <w:marBottom w:val="0"/>
      <w:divBdr>
        <w:top w:val="none" w:sz="0" w:space="0" w:color="auto"/>
        <w:left w:val="none" w:sz="0" w:space="0" w:color="auto"/>
        <w:bottom w:val="none" w:sz="0" w:space="0" w:color="auto"/>
        <w:right w:val="none" w:sz="0" w:space="0" w:color="auto"/>
      </w:divBdr>
      <w:divsChild>
        <w:div w:id="1805544390">
          <w:blockQuote w:val="1"/>
          <w:marLeft w:val="720"/>
          <w:marRight w:val="720"/>
          <w:marTop w:val="100"/>
          <w:marBottom w:val="100"/>
          <w:divBdr>
            <w:top w:val="single" w:sz="2" w:space="0" w:color="D2D6DC"/>
            <w:left w:val="single" w:sz="2" w:space="0" w:color="D2D6DC"/>
            <w:bottom w:val="single" w:sz="2" w:space="0" w:color="D2D6DC"/>
            <w:right w:val="single" w:sz="2" w:space="0" w:color="D2D6DC"/>
          </w:divBdr>
        </w:div>
        <w:div w:id="1101879546">
          <w:blockQuote w:val="1"/>
          <w:marLeft w:val="720"/>
          <w:marRight w:val="720"/>
          <w:marTop w:val="100"/>
          <w:marBottom w:val="100"/>
          <w:divBdr>
            <w:top w:val="single" w:sz="2" w:space="0" w:color="D2D6DC"/>
            <w:left w:val="single" w:sz="2" w:space="0" w:color="D2D6DC"/>
            <w:bottom w:val="single" w:sz="2" w:space="0" w:color="D2D6DC"/>
            <w:right w:val="single" w:sz="2" w:space="0" w:color="D2D6DC"/>
          </w:divBdr>
        </w:div>
        <w:div w:id="463740415">
          <w:blockQuote w:val="1"/>
          <w:marLeft w:val="720"/>
          <w:marRight w:val="720"/>
          <w:marTop w:val="100"/>
          <w:marBottom w:val="100"/>
          <w:divBdr>
            <w:top w:val="single" w:sz="2" w:space="0" w:color="D2D6DC"/>
            <w:left w:val="single" w:sz="2" w:space="0" w:color="D2D6DC"/>
            <w:bottom w:val="single" w:sz="2" w:space="0" w:color="D2D6DC"/>
            <w:right w:val="single" w:sz="2" w:space="0" w:color="D2D6DC"/>
          </w:divBdr>
        </w:div>
        <w:div w:id="1668750301">
          <w:blockQuote w:val="1"/>
          <w:marLeft w:val="720"/>
          <w:marRight w:val="720"/>
          <w:marTop w:val="100"/>
          <w:marBottom w:val="100"/>
          <w:divBdr>
            <w:top w:val="single" w:sz="2" w:space="0" w:color="D2D6DC"/>
            <w:left w:val="single" w:sz="2" w:space="0" w:color="D2D6DC"/>
            <w:bottom w:val="single" w:sz="2" w:space="0" w:color="D2D6DC"/>
            <w:right w:val="single" w:sz="2" w:space="0" w:color="D2D6DC"/>
          </w:divBdr>
        </w:div>
        <w:div w:id="1843666767">
          <w:blockQuote w:val="1"/>
          <w:marLeft w:val="720"/>
          <w:marRight w:val="720"/>
          <w:marTop w:val="100"/>
          <w:marBottom w:val="100"/>
          <w:divBdr>
            <w:top w:val="single" w:sz="2" w:space="0" w:color="D2D6DC"/>
            <w:left w:val="single" w:sz="2" w:space="0" w:color="D2D6DC"/>
            <w:bottom w:val="single" w:sz="2" w:space="0" w:color="D2D6DC"/>
            <w:right w:val="single" w:sz="2" w:space="0" w:color="D2D6DC"/>
          </w:divBdr>
        </w:div>
        <w:div w:id="773937622">
          <w:blockQuote w:val="1"/>
          <w:marLeft w:val="720"/>
          <w:marRight w:val="720"/>
          <w:marTop w:val="100"/>
          <w:marBottom w:val="100"/>
          <w:divBdr>
            <w:top w:val="single" w:sz="2" w:space="0" w:color="D2D6DC"/>
            <w:left w:val="single" w:sz="2" w:space="0" w:color="D2D6DC"/>
            <w:bottom w:val="single" w:sz="2" w:space="0" w:color="D2D6DC"/>
            <w:right w:val="single" w:sz="2" w:space="0" w:color="D2D6DC"/>
          </w:divBdr>
        </w:div>
        <w:div w:id="2112698424">
          <w:blockQuote w:val="1"/>
          <w:marLeft w:val="720"/>
          <w:marRight w:val="720"/>
          <w:marTop w:val="100"/>
          <w:marBottom w:val="100"/>
          <w:divBdr>
            <w:top w:val="single" w:sz="2" w:space="0" w:color="D2D6DC"/>
            <w:left w:val="single" w:sz="2" w:space="0" w:color="D2D6DC"/>
            <w:bottom w:val="single" w:sz="2" w:space="0" w:color="D2D6DC"/>
            <w:right w:val="single" w:sz="2" w:space="0" w:color="D2D6DC"/>
          </w:divBdr>
        </w:div>
        <w:div w:id="1263803889">
          <w:blockQuote w:val="1"/>
          <w:marLeft w:val="720"/>
          <w:marRight w:val="720"/>
          <w:marTop w:val="100"/>
          <w:marBottom w:val="100"/>
          <w:divBdr>
            <w:top w:val="single" w:sz="2" w:space="0" w:color="D2D6DC"/>
            <w:left w:val="single" w:sz="2" w:space="0" w:color="D2D6DC"/>
            <w:bottom w:val="single" w:sz="2" w:space="0" w:color="D2D6DC"/>
            <w:right w:val="single" w:sz="2" w:space="0" w:color="D2D6DC"/>
          </w:divBdr>
        </w:div>
        <w:div w:id="1210605454">
          <w:blockQuote w:val="1"/>
          <w:marLeft w:val="720"/>
          <w:marRight w:val="720"/>
          <w:marTop w:val="100"/>
          <w:marBottom w:val="100"/>
          <w:divBdr>
            <w:top w:val="single" w:sz="2" w:space="0" w:color="D2D6DC"/>
            <w:left w:val="single" w:sz="2" w:space="0" w:color="D2D6DC"/>
            <w:bottom w:val="single" w:sz="2" w:space="0" w:color="D2D6DC"/>
            <w:right w:val="single" w:sz="2" w:space="0" w:color="D2D6DC"/>
          </w:divBdr>
        </w:div>
      </w:divsChild>
    </w:div>
    <w:div w:id="1585610150">
      <w:bodyDiv w:val="1"/>
      <w:marLeft w:val="0"/>
      <w:marRight w:val="0"/>
      <w:marTop w:val="0"/>
      <w:marBottom w:val="0"/>
      <w:divBdr>
        <w:top w:val="none" w:sz="0" w:space="0" w:color="auto"/>
        <w:left w:val="none" w:sz="0" w:space="0" w:color="auto"/>
        <w:bottom w:val="none" w:sz="0" w:space="0" w:color="auto"/>
        <w:right w:val="none" w:sz="0" w:space="0" w:color="auto"/>
      </w:divBdr>
    </w:div>
    <w:div w:id="1646205851">
      <w:bodyDiv w:val="1"/>
      <w:marLeft w:val="0"/>
      <w:marRight w:val="0"/>
      <w:marTop w:val="0"/>
      <w:marBottom w:val="0"/>
      <w:divBdr>
        <w:top w:val="none" w:sz="0" w:space="0" w:color="auto"/>
        <w:left w:val="none" w:sz="0" w:space="0" w:color="auto"/>
        <w:bottom w:val="none" w:sz="0" w:space="0" w:color="auto"/>
        <w:right w:val="none" w:sz="0" w:space="0" w:color="auto"/>
      </w:divBdr>
    </w:div>
    <w:div w:id="1651131130">
      <w:bodyDiv w:val="1"/>
      <w:marLeft w:val="0"/>
      <w:marRight w:val="0"/>
      <w:marTop w:val="0"/>
      <w:marBottom w:val="0"/>
      <w:divBdr>
        <w:top w:val="none" w:sz="0" w:space="0" w:color="auto"/>
        <w:left w:val="none" w:sz="0" w:space="0" w:color="auto"/>
        <w:bottom w:val="none" w:sz="0" w:space="0" w:color="auto"/>
        <w:right w:val="none" w:sz="0" w:space="0" w:color="auto"/>
      </w:divBdr>
    </w:div>
    <w:div w:id="1682312972">
      <w:bodyDiv w:val="1"/>
      <w:marLeft w:val="0"/>
      <w:marRight w:val="0"/>
      <w:marTop w:val="0"/>
      <w:marBottom w:val="0"/>
      <w:divBdr>
        <w:top w:val="none" w:sz="0" w:space="0" w:color="auto"/>
        <w:left w:val="none" w:sz="0" w:space="0" w:color="auto"/>
        <w:bottom w:val="none" w:sz="0" w:space="0" w:color="auto"/>
        <w:right w:val="none" w:sz="0" w:space="0" w:color="auto"/>
      </w:divBdr>
    </w:div>
    <w:div w:id="1831866115">
      <w:bodyDiv w:val="1"/>
      <w:marLeft w:val="0"/>
      <w:marRight w:val="0"/>
      <w:marTop w:val="0"/>
      <w:marBottom w:val="0"/>
      <w:divBdr>
        <w:top w:val="none" w:sz="0" w:space="0" w:color="auto"/>
        <w:left w:val="none" w:sz="0" w:space="0" w:color="auto"/>
        <w:bottom w:val="none" w:sz="0" w:space="0" w:color="auto"/>
        <w:right w:val="none" w:sz="0" w:space="0" w:color="auto"/>
      </w:divBdr>
    </w:div>
    <w:div w:id="1871382806">
      <w:bodyDiv w:val="1"/>
      <w:marLeft w:val="0"/>
      <w:marRight w:val="0"/>
      <w:marTop w:val="0"/>
      <w:marBottom w:val="0"/>
      <w:divBdr>
        <w:top w:val="none" w:sz="0" w:space="0" w:color="auto"/>
        <w:left w:val="none" w:sz="0" w:space="0" w:color="auto"/>
        <w:bottom w:val="none" w:sz="0" w:space="0" w:color="auto"/>
        <w:right w:val="none" w:sz="0" w:space="0" w:color="auto"/>
      </w:divBdr>
    </w:div>
    <w:div w:id="1917664970">
      <w:bodyDiv w:val="1"/>
      <w:marLeft w:val="0"/>
      <w:marRight w:val="0"/>
      <w:marTop w:val="0"/>
      <w:marBottom w:val="0"/>
      <w:divBdr>
        <w:top w:val="none" w:sz="0" w:space="0" w:color="auto"/>
        <w:left w:val="none" w:sz="0" w:space="0" w:color="auto"/>
        <w:bottom w:val="none" w:sz="0" w:space="0" w:color="auto"/>
        <w:right w:val="none" w:sz="0" w:space="0" w:color="auto"/>
      </w:divBdr>
    </w:div>
    <w:div w:id="1930111743">
      <w:bodyDiv w:val="1"/>
      <w:marLeft w:val="0"/>
      <w:marRight w:val="0"/>
      <w:marTop w:val="0"/>
      <w:marBottom w:val="0"/>
      <w:divBdr>
        <w:top w:val="none" w:sz="0" w:space="0" w:color="auto"/>
        <w:left w:val="none" w:sz="0" w:space="0" w:color="auto"/>
        <w:bottom w:val="none" w:sz="0" w:space="0" w:color="auto"/>
        <w:right w:val="none" w:sz="0" w:space="0" w:color="auto"/>
      </w:divBdr>
      <w:divsChild>
        <w:div w:id="608239772">
          <w:marLeft w:val="0"/>
          <w:marRight w:val="0"/>
          <w:marTop w:val="0"/>
          <w:marBottom w:val="0"/>
          <w:divBdr>
            <w:top w:val="none" w:sz="0" w:space="0" w:color="auto"/>
            <w:left w:val="none" w:sz="0" w:space="0" w:color="auto"/>
            <w:bottom w:val="none" w:sz="0" w:space="0" w:color="auto"/>
            <w:right w:val="none" w:sz="0" w:space="0" w:color="auto"/>
          </w:divBdr>
        </w:div>
      </w:divsChild>
    </w:div>
    <w:div w:id="1939092685">
      <w:bodyDiv w:val="1"/>
      <w:marLeft w:val="0"/>
      <w:marRight w:val="0"/>
      <w:marTop w:val="0"/>
      <w:marBottom w:val="0"/>
      <w:divBdr>
        <w:top w:val="none" w:sz="0" w:space="0" w:color="auto"/>
        <w:left w:val="none" w:sz="0" w:space="0" w:color="auto"/>
        <w:bottom w:val="none" w:sz="0" w:space="0" w:color="auto"/>
        <w:right w:val="none" w:sz="0" w:space="0" w:color="auto"/>
      </w:divBdr>
    </w:div>
    <w:div w:id="1945191637">
      <w:bodyDiv w:val="1"/>
      <w:marLeft w:val="0"/>
      <w:marRight w:val="0"/>
      <w:marTop w:val="0"/>
      <w:marBottom w:val="0"/>
      <w:divBdr>
        <w:top w:val="none" w:sz="0" w:space="0" w:color="auto"/>
        <w:left w:val="none" w:sz="0" w:space="0" w:color="auto"/>
        <w:bottom w:val="none" w:sz="0" w:space="0" w:color="auto"/>
        <w:right w:val="none" w:sz="0" w:space="0" w:color="auto"/>
      </w:divBdr>
      <w:divsChild>
        <w:div w:id="1406612723">
          <w:marLeft w:val="0"/>
          <w:marRight w:val="0"/>
          <w:marTop w:val="0"/>
          <w:marBottom w:val="0"/>
          <w:divBdr>
            <w:top w:val="none" w:sz="0" w:space="0" w:color="auto"/>
            <w:left w:val="none" w:sz="0" w:space="0" w:color="auto"/>
            <w:bottom w:val="none" w:sz="0" w:space="0" w:color="auto"/>
            <w:right w:val="none" w:sz="0" w:space="0" w:color="auto"/>
          </w:divBdr>
        </w:div>
      </w:divsChild>
    </w:div>
    <w:div w:id="1954628458">
      <w:bodyDiv w:val="1"/>
      <w:marLeft w:val="0"/>
      <w:marRight w:val="0"/>
      <w:marTop w:val="0"/>
      <w:marBottom w:val="0"/>
      <w:divBdr>
        <w:top w:val="none" w:sz="0" w:space="0" w:color="auto"/>
        <w:left w:val="none" w:sz="0" w:space="0" w:color="auto"/>
        <w:bottom w:val="none" w:sz="0" w:space="0" w:color="auto"/>
        <w:right w:val="none" w:sz="0" w:space="0" w:color="auto"/>
      </w:divBdr>
    </w:div>
    <w:div w:id="2004310603">
      <w:bodyDiv w:val="1"/>
      <w:marLeft w:val="0"/>
      <w:marRight w:val="0"/>
      <w:marTop w:val="0"/>
      <w:marBottom w:val="0"/>
      <w:divBdr>
        <w:top w:val="none" w:sz="0" w:space="0" w:color="auto"/>
        <w:left w:val="none" w:sz="0" w:space="0" w:color="auto"/>
        <w:bottom w:val="none" w:sz="0" w:space="0" w:color="auto"/>
        <w:right w:val="none" w:sz="0" w:space="0" w:color="auto"/>
      </w:divBdr>
    </w:div>
    <w:div w:id="2058701199">
      <w:bodyDiv w:val="1"/>
      <w:marLeft w:val="0"/>
      <w:marRight w:val="0"/>
      <w:marTop w:val="0"/>
      <w:marBottom w:val="0"/>
      <w:divBdr>
        <w:top w:val="none" w:sz="0" w:space="0" w:color="auto"/>
        <w:left w:val="none" w:sz="0" w:space="0" w:color="auto"/>
        <w:bottom w:val="none" w:sz="0" w:space="0" w:color="auto"/>
        <w:right w:val="none" w:sz="0" w:space="0" w:color="auto"/>
      </w:divBdr>
    </w:div>
    <w:div w:id="2063752989">
      <w:bodyDiv w:val="1"/>
      <w:marLeft w:val="0"/>
      <w:marRight w:val="0"/>
      <w:marTop w:val="0"/>
      <w:marBottom w:val="0"/>
      <w:divBdr>
        <w:top w:val="none" w:sz="0" w:space="0" w:color="auto"/>
        <w:left w:val="none" w:sz="0" w:space="0" w:color="auto"/>
        <w:bottom w:val="none" w:sz="0" w:space="0" w:color="auto"/>
        <w:right w:val="none" w:sz="0" w:space="0" w:color="auto"/>
      </w:divBdr>
    </w:div>
    <w:div w:id="2068144594">
      <w:bodyDiv w:val="1"/>
      <w:marLeft w:val="0"/>
      <w:marRight w:val="0"/>
      <w:marTop w:val="0"/>
      <w:marBottom w:val="0"/>
      <w:divBdr>
        <w:top w:val="none" w:sz="0" w:space="0" w:color="auto"/>
        <w:left w:val="none" w:sz="0" w:space="0" w:color="auto"/>
        <w:bottom w:val="none" w:sz="0" w:space="0" w:color="auto"/>
        <w:right w:val="none" w:sz="0" w:space="0" w:color="auto"/>
      </w:divBdr>
    </w:div>
    <w:div w:id="2085492153">
      <w:bodyDiv w:val="1"/>
      <w:marLeft w:val="0"/>
      <w:marRight w:val="0"/>
      <w:marTop w:val="0"/>
      <w:marBottom w:val="0"/>
      <w:divBdr>
        <w:top w:val="none" w:sz="0" w:space="0" w:color="auto"/>
        <w:left w:val="none" w:sz="0" w:space="0" w:color="auto"/>
        <w:bottom w:val="none" w:sz="0" w:space="0" w:color="auto"/>
        <w:right w:val="none" w:sz="0" w:space="0" w:color="auto"/>
      </w:divBdr>
    </w:div>
    <w:div w:id="2096970298">
      <w:bodyDiv w:val="1"/>
      <w:marLeft w:val="0"/>
      <w:marRight w:val="0"/>
      <w:marTop w:val="0"/>
      <w:marBottom w:val="0"/>
      <w:divBdr>
        <w:top w:val="none" w:sz="0" w:space="0" w:color="auto"/>
        <w:left w:val="none" w:sz="0" w:space="0" w:color="auto"/>
        <w:bottom w:val="none" w:sz="0" w:space="0" w:color="auto"/>
        <w:right w:val="none" w:sz="0" w:space="0" w:color="auto"/>
      </w:divBdr>
    </w:div>
    <w:div w:id="2112502611">
      <w:bodyDiv w:val="1"/>
      <w:marLeft w:val="0"/>
      <w:marRight w:val="0"/>
      <w:marTop w:val="0"/>
      <w:marBottom w:val="0"/>
      <w:divBdr>
        <w:top w:val="none" w:sz="0" w:space="0" w:color="auto"/>
        <w:left w:val="none" w:sz="0" w:space="0" w:color="auto"/>
        <w:bottom w:val="none" w:sz="0" w:space="0" w:color="auto"/>
        <w:right w:val="none" w:sz="0" w:space="0" w:color="auto"/>
      </w:divBdr>
    </w:div>
    <w:div w:id="211585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6</Pages>
  <Words>1165</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johhn dan</dc:creator>
  <cp:lastModifiedBy>The Government of Kenya</cp:lastModifiedBy>
  <cp:revision>125</cp:revision>
  <dcterms:created xsi:type="dcterms:W3CDTF">2021-05-06T04:35:00Z</dcterms:created>
  <dcterms:modified xsi:type="dcterms:W3CDTF">2021-05-06T12:52:00Z</dcterms:modified>
</cp:coreProperties>
</file>