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B655D" w14:textId="77777777" w:rsidR="00A426B3" w:rsidRPr="00A426B3" w:rsidRDefault="00A426B3" w:rsidP="00A426B3">
      <w:pPr>
        <w:spacing w:after="120" w:line="480" w:lineRule="auto"/>
        <w:contextualSpacing/>
        <w:rPr>
          <w:rFonts w:ascii="Times New Roman" w:eastAsia="Times New Roman" w:hAnsi="Times New Roman" w:cs="Times New Roman"/>
          <w:sz w:val="24"/>
          <w:szCs w:val="24"/>
        </w:rPr>
      </w:pPr>
      <w:r w:rsidRPr="00A426B3">
        <w:rPr>
          <w:rFonts w:ascii="Times New Roman" w:eastAsia="Times New Roman" w:hAnsi="Times New Roman" w:cs="Times New Roman"/>
          <w:sz w:val="24"/>
          <w:szCs w:val="24"/>
        </w:rPr>
        <w:t>Student Name</w:t>
      </w:r>
    </w:p>
    <w:p w14:paraId="6DFC7394" w14:textId="77777777" w:rsidR="00A426B3" w:rsidRPr="00A426B3" w:rsidRDefault="00A426B3" w:rsidP="00A426B3">
      <w:pPr>
        <w:spacing w:after="120" w:line="480" w:lineRule="auto"/>
        <w:contextualSpacing/>
        <w:rPr>
          <w:rFonts w:ascii="Times New Roman" w:eastAsia="Times New Roman" w:hAnsi="Times New Roman" w:cs="Times New Roman"/>
          <w:sz w:val="24"/>
          <w:szCs w:val="24"/>
        </w:rPr>
      </w:pPr>
      <w:r w:rsidRPr="00A426B3">
        <w:rPr>
          <w:rFonts w:ascii="Times New Roman" w:eastAsia="Times New Roman" w:hAnsi="Times New Roman" w:cs="Times New Roman"/>
          <w:sz w:val="24"/>
          <w:szCs w:val="24"/>
        </w:rPr>
        <w:t>Professor</w:t>
      </w:r>
    </w:p>
    <w:p w14:paraId="08EAE9F5" w14:textId="77777777" w:rsidR="00A426B3" w:rsidRPr="00A426B3" w:rsidRDefault="00A426B3" w:rsidP="00A426B3">
      <w:pPr>
        <w:spacing w:after="120" w:line="480" w:lineRule="auto"/>
        <w:contextualSpacing/>
        <w:rPr>
          <w:rFonts w:ascii="Times New Roman" w:eastAsia="Times New Roman" w:hAnsi="Times New Roman" w:cs="Times New Roman"/>
          <w:sz w:val="24"/>
          <w:szCs w:val="24"/>
        </w:rPr>
      </w:pPr>
      <w:r w:rsidRPr="00A426B3">
        <w:rPr>
          <w:rFonts w:ascii="Times New Roman" w:eastAsia="Times New Roman" w:hAnsi="Times New Roman" w:cs="Times New Roman"/>
          <w:sz w:val="24"/>
          <w:szCs w:val="24"/>
        </w:rPr>
        <w:t>Course</w:t>
      </w:r>
    </w:p>
    <w:p w14:paraId="6376BA4C" w14:textId="371E12C7" w:rsidR="00532320" w:rsidRDefault="00A426B3" w:rsidP="00A426B3">
      <w:pPr>
        <w:spacing w:after="120" w:line="480" w:lineRule="auto"/>
        <w:contextualSpacing/>
        <w:rPr>
          <w:rFonts w:ascii="Times New Roman" w:eastAsia="Times New Roman" w:hAnsi="Times New Roman" w:cs="Times New Roman"/>
          <w:sz w:val="24"/>
          <w:szCs w:val="24"/>
        </w:rPr>
      </w:pPr>
      <w:r w:rsidRPr="00A426B3">
        <w:rPr>
          <w:rFonts w:ascii="Times New Roman" w:eastAsia="Times New Roman" w:hAnsi="Times New Roman" w:cs="Times New Roman"/>
          <w:sz w:val="24"/>
          <w:szCs w:val="24"/>
        </w:rPr>
        <w:t>Date</w:t>
      </w:r>
    </w:p>
    <w:p w14:paraId="608BA955" w14:textId="08A80897" w:rsidR="00A4624A" w:rsidRPr="002441F0" w:rsidRDefault="00A4624A" w:rsidP="00A4624A">
      <w:pPr>
        <w:spacing w:after="120" w:line="480" w:lineRule="auto"/>
        <w:ind w:firstLine="540"/>
        <w:contextualSpacing/>
        <w:jc w:val="center"/>
        <w:rPr>
          <w:rFonts w:ascii="Times New Roman" w:eastAsia="Times New Roman" w:hAnsi="Times New Roman" w:cs="Times New Roman"/>
          <w:b/>
          <w:bCs/>
          <w:sz w:val="24"/>
          <w:szCs w:val="24"/>
        </w:rPr>
      </w:pPr>
      <w:r w:rsidRPr="002441F0">
        <w:rPr>
          <w:rFonts w:ascii="Times New Roman" w:eastAsia="Times New Roman" w:hAnsi="Times New Roman" w:cs="Times New Roman"/>
          <w:b/>
          <w:bCs/>
          <w:sz w:val="24"/>
          <w:szCs w:val="24"/>
        </w:rPr>
        <w:t>Epic of Gilgamesh: Journal Analysis</w:t>
      </w:r>
    </w:p>
    <w:p w14:paraId="00000001" w14:textId="645FBC38" w:rsidR="00DA0FA3" w:rsidRPr="00824906" w:rsidRDefault="00075E4E" w:rsidP="0073184D">
      <w:pPr>
        <w:spacing w:after="120" w:line="480" w:lineRule="auto"/>
        <w:ind w:firstLine="540"/>
        <w:contextualSpacing/>
        <w:rPr>
          <w:rFonts w:ascii="Times New Roman" w:eastAsia="Times New Roman" w:hAnsi="Times New Roman" w:cs="Times New Roman"/>
          <w:sz w:val="24"/>
          <w:szCs w:val="24"/>
        </w:rPr>
      </w:pPr>
      <w:r w:rsidRPr="00824906">
        <w:rPr>
          <w:rFonts w:ascii="Times New Roman" w:eastAsia="Times New Roman" w:hAnsi="Times New Roman" w:cs="Times New Roman"/>
          <w:sz w:val="24"/>
          <w:szCs w:val="24"/>
        </w:rPr>
        <w:t xml:space="preserve">Various authors write many articles on the Akkadian poem </w:t>
      </w:r>
      <w:r w:rsidRPr="00824906">
        <w:rPr>
          <w:rFonts w:ascii="Times New Roman" w:eastAsia="Times New Roman" w:hAnsi="Times New Roman" w:cs="Times New Roman"/>
          <w:i/>
          <w:sz w:val="24"/>
          <w:szCs w:val="24"/>
        </w:rPr>
        <w:t>The Epic of Gilgamesh.</w:t>
      </w:r>
      <w:r w:rsidRPr="00824906">
        <w:rPr>
          <w:rFonts w:ascii="Times New Roman" w:eastAsia="Times New Roman" w:hAnsi="Times New Roman" w:cs="Times New Roman"/>
          <w:sz w:val="24"/>
          <w:szCs w:val="24"/>
        </w:rPr>
        <w:t xml:space="preserve"> The centuries-old poem has changed because the sources of information that authors write from are different. While some compare Gilgamesh to other legends such as Rostam, the differences and similarities do not suffice to build the poem </w:t>
      </w:r>
      <w:r w:rsidRPr="00824906">
        <w:rPr>
          <w:rFonts w:ascii="Times New Roman" w:eastAsia="Times New Roman" w:hAnsi="Times New Roman" w:cs="Times New Roman"/>
          <w:i/>
          <w:sz w:val="24"/>
          <w:szCs w:val="24"/>
        </w:rPr>
        <w:t>Epic of Gilgamesh.</w:t>
      </w:r>
      <w:r w:rsidRPr="00824906">
        <w:rPr>
          <w:rFonts w:ascii="Times New Roman" w:eastAsia="Times New Roman" w:hAnsi="Times New Roman" w:cs="Times New Roman"/>
          <w:sz w:val="24"/>
          <w:szCs w:val="24"/>
        </w:rPr>
        <w:t xml:space="preserve"> The four journal articles annotated in this article address different aspects of the story. For instance, while Abusch interprets the story, Hashemipour performs a comparative analysis, and George explores the reasons and history of the changing transformation of the poem. The article analyzes the four sources by summarizing them with clear paraphrases and citations.</w:t>
      </w:r>
    </w:p>
    <w:p w14:paraId="00000002" w14:textId="18CADD5D" w:rsidR="00DA0FA3" w:rsidRPr="00824906" w:rsidRDefault="00075E4E" w:rsidP="0073184D">
      <w:pPr>
        <w:spacing w:after="120" w:line="480" w:lineRule="auto"/>
        <w:ind w:firstLine="540"/>
        <w:contextualSpacing/>
        <w:rPr>
          <w:rFonts w:ascii="Times New Roman" w:eastAsia="Times New Roman" w:hAnsi="Times New Roman" w:cs="Times New Roman"/>
          <w:sz w:val="24"/>
          <w:szCs w:val="24"/>
        </w:rPr>
      </w:pPr>
      <w:r w:rsidRPr="00824906">
        <w:rPr>
          <w:rFonts w:ascii="Times New Roman" w:eastAsia="Times New Roman" w:hAnsi="Times New Roman" w:cs="Times New Roman"/>
          <w:sz w:val="24"/>
          <w:szCs w:val="24"/>
        </w:rPr>
        <w:t xml:space="preserve">The journal article written by Abusch </w:t>
      </w:r>
      <w:r w:rsidR="00C3056B" w:rsidRPr="00824906">
        <w:rPr>
          <w:rFonts w:ascii="Times New Roman" w:eastAsia="Times New Roman" w:hAnsi="Times New Roman" w:cs="Times New Roman"/>
          <w:sz w:val="24"/>
          <w:szCs w:val="24"/>
        </w:rPr>
        <w:t xml:space="preserve">(1986) </w:t>
      </w:r>
      <w:r w:rsidRPr="00824906">
        <w:rPr>
          <w:rFonts w:ascii="Times New Roman" w:eastAsia="Times New Roman" w:hAnsi="Times New Roman" w:cs="Times New Roman"/>
          <w:sz w:val="24"/>
          <w:szCs w:val="24"/>
        </w:rPr>
        <w:t xml:space="preserve">highlights Gilgamesh's duality, where he was both a mortal man and </w:t>
      </w:r>
      <w:r w:rsidR="00F9722E">
        <w:rPr>
          <w:rFonts w:ascii="Times New Roman" w:eastAsia="Times New Roman" w:hAnsi="Times New Roman" w:cs="Times New Roman"/>
          <w:sz w:val="24"/>
          <w:szCs w:val="24"/>
        </w:rPr>
        <w:t xml:space="preserve">an </w:t>
      </w:r>
      <w:r w:rsidRPr="00824906">
        <w:rPr>
          <w:rFonts w:ascii="Times New Roman" w:eastAsia="Times New Roman" w:hAnsi="Times New Roman" w:cs="Times New Roman"/>
          <w:sz w:val="24"/>
          <w:szCs w:val="24"/>
        </w:rPr>
        <w:t xml:space="preserve">immortal god. The article states the man has had a dual nature; social and individual. Abusch explores the central themes of the poem </w:t>
      </w:r>
      <w:r w:rsidRPr="00824906">
        <w:rPr>
          <w:rFonts w:ascii="Times New Roman" w:eastAsia="Times New Roman" w:hAnsi="Times New Roman" w:cs="Times New Roman"/>
          <w:i/>
          <w:sz w:val="24"/>
          <w:szCs w:val="24"/>
        </w:rPr>
        <w:t>The Epic of Gilgamesh</w:t>
      </w:r>
      <w:r w:rsidRPr="00824906">
        <w:rPr>
          <w:rFonts w:ascii="Times New Roman" w:eastAsia="Times New Roman" w:hAnsi="Times New Roman" w:cs="Times New Roman"/>
          <w:sz w:val="24"/>
          <w:szCs w:val="24"/>
        </w:rPr>
        <w:t xml:space="preserve">. Although the King was the center of analysis, his allies and family members have consideration in the poem. One of the themes the article was successful in tackling is the King's nature. Abusch acknowledges that the divine nature prompted Gilgamesh to venture into many wars and conquered. The author discusses the link between humanity and the quest for immortality that we see in the life of Gilgamesh and his friend Enkidu. Towards the middle of the article, the author delves into the theme of religions and their genesis (Abusch, 147). The King's mother is a goddess who schemes a romantic relationship between Ishtar and her son. On page 147, the </w:t>
      </w:r>
      <w:r w:rsidRPr="00824906">
        <w:rPr>
          <w:rFonts w:ascii="Times New Roman" w:eastAsia="Times New Roman" w:hAnsi="Times New Roman" w:cs="Times New Roman"/>
          <w:sz w:val="24"/>
          <w:szCs w:val="24"/>
        </w:rPr>
        <w:lastRenderedPageBreak/>
        <w:t xml:space="preserve">author states that Gilgamesh concludes in his speech that Ishtar will treat him as her past lovers. In its conclusion, the article affirms that Gilgamesh accepted the limited human nature he had and reckons as heroic. </w:t>
      </w:r>
    </w:p>
    <w:p w14:paraId="00000003" w14:textId="4C3D3AB2" w:rsidR="00DA0FA3" w:rsidRPr="00824906" w:rsidRDefault="00075E4E" w:rsidP="0073184D">
      <w:pPr>
        <w:spacing w:after="120" w:line="480" w:lineRule="auto"/>
        <w:ind w:firstLine="540"/>
        <w:contextualSpacing/>
        <w:rPr>
          <w:rFonts w:ascii="Times New Roman" w:eastAsia="Times New Roman" w:hAnsi="Times New Roman" w:cs="Times New Roman"/>
          <w:sz w:val="24"/>
          <w:szCs w:val="24"/>
        </w:rPr>
      </w:pPr>
      <w:r w:rsidRPr="00824906">
        <w:rPr>
          <w:rFonts w:ascii="Times New Roman" w:eastAsia="Times New Roman" w:hAnsi="Times New Roman" w:cs="Times New Roman"/>
          <w:sz w:val="24"/>
          <w:szCs w:val="24"/>
        </w:rPr>
        <w:t xml:space="preserve">In addition, the journal article by Abusch </w:t>
      </w:r>
      <w:r w:rsidR="00686179" w:rsidRPr="00824906">
        <w:rPr>
          <w:rFonts w:ascii="Times New Roman" w:eastAsia="Times New Roman" w:hAnsi="Times New Roman" w:cs="Times New Roman"/>
          <w:sz w:val="24"/>
          <w:szCs w:val="24"/>
        </w:rPr>
        <w:t>(20</w:t>
      </w:r>
      <w:r w:rsidR="001734F2">
        <w:rPr>
          <w:rFonts w:ascii="Times New Roman" w:eastAsia="Times New Roman" w:hAnsi="Times New Roman" w:cs="Times New Roman"/>
          <w:sz w:val="24"/>
          <w:szCs w:val="24"/>
        </w:rPr>
        <w:t>1</w:t>
      </w:r>
      <w:r w:rsidR="00686179" w:rsidRPr="00824906">
        <w:rPr>
          <w:rFonts w:ascii="Times New Roman" w:eastAsia="Times New Roman" w:hAnsi="Times New Roman" w:cs="Times New Roman"/>
          <w:sz w:val="24"/>
          <w:szCs w:val="24"/>
        </w:rPr>
        <w:t>2)</w:t>
      </w:r>
      <w:r w:rsidR="004810C0" w:rsidRPr="00824906">
        <w:rPr>
          <w:rFonts w:ascii="Times New Roman" w:eastAsia="Times New Roman" w:hAnsi="Times New Roman" w:cs="Times New Roman"/>
          <w:sz w:val="24"/>
          <w:szCs w:val="24"/>
        </w:rPr>
        <w:t xml:space="preserve"> </w:t>
      </w:r>
      <w:r w:rsidRPr="00824906">
        <w:rPr>
          <w:rFonts w:ascii="Times New Roman" w:eastAsia="Times New Roman" w:hAnsi="Times New Roman" w:cs="Times New Roman"/>
          <w:sz w:val="24"/>
          <w:szCs w:val="24"/>
        </w:rPr>
        <w:t xml:space="preserve">is interpretive, thus stating the author's viewpoint fifteen years after his first article on the same story. Abusch says that </w:t>
      </w:r>
      <w:r w:rsidRPr="00824906">
        <w:rPr>
          <w:rFonts w:ascii="Times New Roman" w:eastAsia="Times New Roman" w:hAnsi="Times New Roman" w:cs="Times New Roman"/>
          <w:i/>
          <w:sz w:val="24"/>
          <w:szCs w:val="24"/>
        </w:rPr>
        <w:t>The Epic of Gilgamesh</w:t>
      </w:r>
      <w:r w:rsidRPr="00824906">
        <w:rPr>
          <w:rFonts w:ascii="Times New Roman" w:eastAsia="Times New Roman" w:hAnsi="Times New Roman" w:cs="Times New Roman"/>
          <w:sz w:val="24"/>
          <w:szCs w:val="24"/>
        </w:rPr>
        <w:t xml:space="preserve"> is a story that embroiders many stands in making the identity of Gilgamesh. The journal article discusses the transformation of the emphasis that three versions of the story have had. The author's perspective is that the original story is centered on three principal themes; fame, Kingship, and quest for immortality. The article aims to justify the Akkadian story's changes through the many other versions comparatively. On the 3</w:t>
      </w:r>
      <w:r w:rsidRPr="00824906">
        <w:rPr>
          <w:rFonts w:ascii="Times New Roman" w:eastAsia="Times New Roman" w:hAnsi="Times New Roman" w:cs="Times New Roman"/>
          <w:sz w:val="24"/>
          <w:szCs w:val="24"/>
          <w:vertAlign w:val="superscript"/>
        </w:rPr>
        <w:t>rd</w:t>
      </w:r>
      <w:r w:rsidRPr="00824906">
        <w:rPr>
          <w:rFonts w:ascii="Times New Roman" w:eastAsia="Times New Roman" w:hAnsi="Times New Roman" w:cs="Times New Roman"/>
          <w:sz w:val="24"/>
          <w:szCs w:val="24"/>
        </w:rPr>
        <w:t xml:space="preserve"> page, the author delves into the Epic's development and meaning. In the middle of the article, the author states that Gilgamesh acknowledged his mortal limitations while speaking to Enkidu, his friend. “Who is there, my friend, can climb to the sky? Only the gods (dwell) forever in sunlight. As for man, his days are numbered, whatever he may do, it is but wind” (Abusch 5).</w:t>
      </w:r>
    </w:p>
    <w:p w14:paraId="00000004" w14:textId="6B415F13" w:rsidR="00DA0FA3" w:rsidRPr="00824906" w:rsidRDefault="00075E4E" w:rsidP="0073184D">
      <w:pPr>
        <w:spacing w:after="120" w:line="480" w:lineRule="auto"/>
        <w:ind w:firstLine="540"/>
        <w:contextualSpacing/>
        <w:rPr>
          <w:rFonts w:ascii="Times New Roman" w:eastAsia="Times New Roman" w:hAnsi="Times New Roman" w:cs="Times New Roman"/>
          <w:sz w:val="24"/>
          <w:szCs w:val="24"/>
        </w:rPr>
      </w:pPr>
      <w:r w:rsidRPr="00824906">
        <w:rPr>
          <w:rFonts w:ascii="Times New Roman" w:eastAsia="Times New Roman" w:hAnsi="Times New Roman" w:cs="Times New Roman"/>
          <w:sz w:val="24"/>
          <w:szCs w:val="24"/>
        </w:rPr>
        <w:t xml:space="preserve">On the other side, </w:t>
      </w:r>
      <w:r w:rsidR="00C63D62">
        <w:rPr>
          <w:rFonts w:ascii="Times New Roman" w:eastAsia="Times New Roman" w:hAnsi="Times New Roman" w:cs="Times New Roman"/>
          <w:sz w:val="24"/>
          <w:szCs w:val="24"/>
        </w:rPr>
        <w:t>t</w:t>
      </w:r>
      <w:r w:rsidRPr="00824906">
        <w:rPr>
          <w:rFonts w:ascii="Times New Roman" w:eastAsia="Times New Roman" w:hAnsi="Times New Roman" w:cs="Times New Roman"/>
          <w:sz w:val="24"/>
          <w:szCs w:val="24"/>
        </w:rPr>
        <w:t>he article by Hashemipour explores the Epic of Gilgamesh's story</w:t>
      </w:r>
      <w:r w:rsidRPr="00824906">
        <w:rPr>
          <w:rFonts w:ascii="Times New Roman" w:eastAsia="Times New Roman" w:hAnsi="Times New Roman" w:cs="Times New Roman"/>
          <w:i/>
          <w:sz w:val="24"/>
          <w:szCs w:val="24"/>
        </w:rPr>
        <w:t xml:space="preserve"> </w:t>
      </w:r>
      <w:r w:rsidRPr="00824906">
        <w:rPr>
          <w:rFonts w:ascii="Times New Roman" w:eastAsia="Times New Roman" w:hAnsi="Times New Roman" w:cs="Times New Roman"/>
          <w:sz w:val="24"/>
          <w:szCs w:val="24"/>
        </w:rPr>
        <w:t xml:space="preserve">by assessing its similarities with other accounts such as Iranian mythology. The Akkadian and Iranian stories' main protagonists, who are Gilgamesh and Rostam, are well compared. The article compares the dual nature of being that the protagonists had. For instance, on the fourth page, the author states that “It seems that Ferdowsī’ story is closer to the spirit of an epic story” (Hashemipour 4). The article in analyzing the stories concludes that there are infrastructural and structural analogies. The article explains the similarities between Rostam and Gilgamesh's birth by revisiting the story </w:t>
      </w:r>
      <w:r w:rsidRPr="00824906">
        <w:rPr>
          <w:rFonts w:ascii="Times New Roman" w:eastAsia="Times New Roman" w:hAnsi="Times New Roman" w:cs="Times New Roman"/>
          <w:i/>
          <w:sz w:val="24"/>
          <w:szCs w:val="24"/>
        </w:rPr>
        <w:t>Shahnameh: The Epic of Kings</w:t>
      </w:r>
      <w:r w:rsidRPr="00824906">
        <w:rPr>
          <w:rFonts w:ascii="Times New Roman" w:eastAsia="Times New Roman" w:hAnsi="Times New Roman" w:cs="Times New Roman"/>
          <w:sz w:val="24"/>
          <w:szCs w:val="24"/>
        </w:rPr>
        <w:t xml:space="preserve"> (Hashemipour 4). The story compares the lives of Rostam and Gilgamesh as mythological legends. The description of the birth of Rostam </w:t>
      </w:r>
      <w:r w:rsidRPr="00824906">
        <w:rPr>
          <w:rFonts w:ascii="Times New Roman" w:eastAsia="Times New Roman" w:hAnsi="Times New Roman" w:cs="Times New Roman"/>
          <w:sz w:val="24"/>
          <w:szCs w:val="24"/>
        </w:rPr>
        <w:lastRenderedPageBreak/>
        <w:t>as supernatural similar to that of Gilgamesh, whom a “goddess made him” (Hashemipour 2). Whereas Gilgamesh was as strong as a savage bull, Rostam could eat a five-men meal alone. The author states that the two Epics are examples of ancient lifestyle patterns.</w:t>
      </w:r>
    </w:p>
    <w:p w14:paraId="55A0B7FA" w14:textId="0144938C" w:rsidR="00BE5933" w:rsidRDefault="00075E4E" w:rsidP="0073184D">
      <w:pPr>
        <w:spacing w:after="120" w:line="480" w:lineRule="auto"/>
        <w:ind w:firstLine="540"/>
        <w:contextualSpacing/>
        <w:rPr>
          <w:rFonts w:ascii="Times New Roman" w:eastAsia="Times New Roman" w:hAnsi="Times New Roman" w:cs="Times New Roman"/>
          <w:sz w:val="24"/>
          <w:szCs w:val="24"/>
        </w:rPr>
      </w:pPr>
      <w:r w:rsidRPr="00824906">
        <w:rPr>
          <w:rFonts w:ascii="Times New Roman" w:eastAsia="Times New Roman" w:hAnsi="Times New Roman" w:cs="Times New Roman"/>
          <w:sz w:val="24"/>
          <w:szCs w:val="24"/>
        </w:rPr>
        <w:t xml:space="preserve">The fourth article discusses the story's evolution and reasons for losing particular attributes and parts of the original poem. In conclusion, the author states that the end of cuneiform as a language form marked the poem's disappearance. The first page discusses the tablets' discovery and other information about the original </w:t>
      </w:r>
      <w:r w:rsidRPr="00824906">
        <w:rPr>
          <w:rFonts w:ascii="Times New Roman" w:eastAsia="Times New Roman" w:hAnsi="Times New Roman" w:cs="Times New Roman"/>
          <w:i/>
          <w:sz w:val="24"/>
          <w:szCs w:val="24"/>
        </w:rPr>
        <w:t>Epic of Gilgamesh</w:t>
      </w:r>
      <w:r w:rsidRPr="00824906">
        <w:rPr>
          <w:rFonts w:ascii="Times New Roman" w:eastAsia="Times New Roman" w:hAnsi="Times New Roman" w:cs="Times New Roman"/>
          <w:sz w:val="24"/>
          <w:szCs w:val="24"/>
        </w:rPr>
        <w:t xml:space="preserve"> poem. The author discusses the second page</w:t>
      </w:r>
      <w:r w:rsidR="00AB205A">
        <w:rPr>
          <w:rFonts w:ascii="Times New Roman" w:eastAsia="Times New Roman" w:hAnsi="Times New Roman" w:cs="Times New Roman"/>
          <w:sz w:val="24"/>
          <w:szCs w:val="24"/>
        </w:rPr>
        <w:t>.</w:t>
      </w:r>
      <w:r w:rsidRPr="00824906">
        <w:rPr>
          <w:rFonts w:ascii="Times New Roman" w:eastAsia="Times New Roman" w:hAnsi="Times New Roman" w:cs="Times New Roman"/>
          <w:sz w:val="24"/>
          <w:szCs w:val="24"/>
        </w:rPr>
        <w:t xml:space="preserve"> As noted later, the article justifies that Campbell Thompson collected the poem's </w:t>
      </w:r>
      <w:r w:rsidR="00F9722E">
        <w:rPr>
          <w:rFonts w:ascii="Times New Roman" w:eastAsia="Times New Roman" w:hAnsi="Times New Roman" w:cs="Times New Roman"/>
          <w:sz w:val="24"/>
          <w:szCs w:val="24"/>
        </w:rPr>
        <w:t>following</w:t>
      </w:r>
      <w:r w:rsidRPr="00824906">
        <w:rPr>
          <w:rFonts w:ascii="Times New Roman" w:eastAsia="Times New Roman" w:hAnsi="Times New Roman" w:cs="Times New Roman"/>
          <w:sz w:val="24"/>
          <w:szCs w:val="24"/>
        </w:rPr>
        <w:t xml:space="preserve"> sources. The poem explains that the missing sources were traceable (George 7). For instance, on the third page, the author states that authoritative treatments for sources were lacking during the 1960s, where their discovery towards the end of the decade led to knowing thirty-four sources. These were improvements in developing an account of the story of the poem. The division of materials improved knowledge about the poem. The article concludes the end of using cuneiform impacted the poem negatively.</w:t>
      </w:r>
    </w:p>
    <w:p w14:paraId="19FEE25E" w14:textId="186AD042" w:rsidR="00D83ED4" w:rsidRDefault="00E429EA" w:rsidP="0073184D">
      <w:pPr>
        <w:spacing w:after="120" w:line="480" w:lineRule="auto"/>
        <w:ind w:firstLine="540"/>
        <w:contextualSpacing/>
        <w:rPr>
          <w:rFonts w:ascii="Times New Roman" w:eastAsia="Times New Roman" w:hAnsi="Times New Roman" w:cs="Times New Roman"/>
          <w:sz w:val="24"/>
          <w:szCs w:val="24"/>
        </w:rPr>
      </w:pPr>
      <w:r w:rsidRPr="00E429EA">
        <w:rPr>
          <w:rFonts w:ascii="Times New Roman" w:hAnsi="Times New Roman" w:cs="Times New Roman"/>
          <w:sz w:val="24"/>
          <w:szCs w:val="24"/>
          <w:lang w:val="en-US"/>
        </w:rPr>
        <w:t xml:space="preserve">The </w:t>
      </w:r>
      <w:r w:rsidR="00B164B9">
        <w:rPr>
          <w:rFonts w:ascii="Times New Roman" w:hAnsi="Times New Roman" w:cs="Times New Roman"/>
          <w:sz w:val="24"/>
          <w:szCs w:val="24"/>
          <w:lang w:val="en-US"/>
        </w:rPr>
        <w:t xml:space="preserve">fifth </w:t>
      </w:r>
      <w:r w:rsidRPr="00E429EA">
        <w:rPr>
          <w:rFonts w:ascii="Times New Roman" w:hAnsi="Times New Roman" w:cs="Times New Roman"/>
          <w:sz w:val="24"/>
          <w:szCs w:val="24"/>
          <w:lang w:val="en-US"/>
        </w:rPr>
        <w:t xml:space="preserve">article by Abusch (2005) discusses the episode of the </w:t>
      </w:r>
      <w:r w:rsidRPr="00E429EA">
        <w:rPr>
          <w:rFonts w:ascii="Times New Roman" w:hAnsi="Times New Roman" w:cs="Times New Roman"/>
          <w:i/>
          <w:iCs/>
          <w:sz w:val="24"/>
          <w:szCs w:val="24"/>
          <w:lang w:val="en-US"/>
        </w:rPr>
        <w:t>Epic of Gilgamesh</w:t>
      </w:r>
      <w:r w:rsidRPr="00E429EA">
        <w:rPr>
          <w:rFonts w:ascii="Times New Roman" w:hAnsi="Times New Roman" w:cs="Times New Roman"/>
          <w:sz w:val="24"/>
          <w:szCs w:val="24"/>
          <w:lang w:val="en-US"/>
        </w:rPr>
        <w:t xml:space="preserve"> that discusses the confrontations between Enkidu and the hunter, fetching of the courtesan by the hunter to neutralize Enkidu final encounter and the romantic scene between the Enkidu and the courtesan. The article analyzes the specific philological difficulties of the love scene between the Enkidu and Courtesan. According to Abusch (2005), the analysis notes that the hunter was troubled and his faced grew clouded with sorrow upon seeing Enkidu. The author provides both the original rendering and his translation of the same</w:t>
      </w:r>
      <w:r w:rsidR="003241A5">
        <w:rPr>
          <w:rFonts w:ascii="Times New Roman" w:hAnsi="Times New Roman" w:cs="Times New Roman"/>
          <w:sz w:val="24"/>
          <w:szCs w:val="24"/>
          <w:lang w:val="en-US"/>
        </w:rPr>
        <w:t xml:space="preserve"> (Abusch 7)</w:t>
      </w:r>
      <w:r w:rsidRPr="00E429EA">
        <w:rPr>
          <w:rFonts w:ascii="Times New Roman" w:hAnsi="Times New Roman" w:cs="Times New Roman"/>
          <w:sz w:val="24"/>
          <w:szCs w:val="24"/>
          <w:lang w:val="en-US"/>
        </w:rPr>
        <w:t xml:space="preserve">. In essence, the article delves into differences in translation that may result in errors. For instance, in lines 181 to 190, the word </w:t>
      </w:r>
      <w:proofErr w:type="spellStart"/>
      <w:r w:rsidRPr="00E429EA">
        <w:rPr>
          <w:rFonts w:ascii="Times New Roman" w:hAnsi="Times New Roman" w:cs="Times New Roman"/>
          <w:i/>
          <w:iCs/>
          <w:sz w:val="24"/>
          <w:szCs w:val="24"/>
          <w:lang w:val="en-US"/>
        </w:rPr>
        <w:t>Kuzbu</w:t>
      </w:r>
      <w:proofErr w:type="spellEnd"/>
      <w:r w:rsidRPr="00E429EA">
        <w:rPr>
          <w:rFonts w:ascii="Times New Roman" w:hAnsi="Times New Roman" w:cs="Times New Roman"/>
          <w:sz w:val="24"/>
          <w:szCs w:val="24"/>
          <w:lang w:val="en-US"/>
        </w:rPr>
        <w:t xml:space="preserve"> refers to sexual attractiveness and strength and can also mean sexual organs. The article </w:t>
      </w:r>
      <w:r w:rsidRPr="00E429EA">
        <w:rPr>
          <w:rFonts w:ascii="Times New Roman" w:hAnsi="Times New Roman" w:cs="Times New Roman"/>
          <w:sz w:val="24"/>
          <w:szCs w:val="24"/>
          <w:lang w:val="en-US"/>
        </w:rPr>
        <w:lastRenderedPageBreak/>
        <w:t xml:space="preserve">analyzes the acts in sequence from the original rendering. According to Abusch (2005), Philologically, the Epic analysis could miss certain non-verbal elements of language that could have carried the words that he is translating. </w:t>
      </w:r>
    </w:p>
    <w:p w14:paraId="0BFCC67A" w14:textId="4447977A" w:rsidR="002245FE" w:rsidRDefault="00E429EA" w:rsidP="0073184D">
      <w:pPr>
        <w:spacing w:after="120" w:line="480" w:lineRule="auto"/>
        <w:ind w:firstLine="540"/>
        <w:contextualSpacing/>
        <w:rPr>
          <w:rFonts w:ascii="Times New Roman" w:hAnsi="Times New Roman" w:cs="Times New Roman"/>
          <w:sz w:val="24"/>
          <w:szCs w:val="24"/>
          <w:lang w:val="en-US"/>
        </w:rPr>
      </w:pPr>
      <w:r w:rsidRPr="00E429EA">
        <w:rPr>
          <w:rFonts w:ascii="Times New Roman" w:hAnsi="Times New Roman" w:cs="Times New Roman"/>
          <w:sz w:val="24"/>
          <w:szCs w:val="24"/>
          <w:lang w:val="en-US"/>
        </w:rPr>
        <w:t xml:space="preserve">According to Abusch (2005), the words </w:t>
      </w:r>
      <w:proofErr w:type="spellStart"/>
      <w:r w:rsidRPr="00E429EA">
        <w:rPr>
          <w:rFonts w:ascii="Times New Roman" w:hAnsi="Times New Roman" w:cs="Times New Roman"/>
          <w:i/>
          <w:iCs/>
          <w:sz w:val="24"/>
          <w:szCs w:val="24"/>
          <w:lang w:val="en-US"/>
        </w:rPr>
        <w:t>kuzba</w:t>
      </w:r>
      <w:proofErr w:type="spellEnd"/>
      <w:r w:rsidRPr="00E429EA">
        <w:rPr>
          <w:rFonts w:ascii="Times New Roman" w:hAnsi="Times New Roman" w:cs="Times New Roman"/>
          <w:i/>
          <w:iCs/>
          <w:sz w:val="24"/>
          <w:szCs w:val="24"/>
          <w:lang w:val="en-US"/>
        </w:rPr>
        <w:t xml:space="preserve"> </w:t>
      </w:r>
      <w:proofErr w:type="spellStart"/>
      <w:r w:rsidRPr="00E429EA">
        <w:rPr>
          <w:rFonts w:ascii="Times New Roman" w:hAnsi="Times New Roman" w:cs="Times New Roman"/>
          <w:i/>
          <w:iCs/>
          <w:sz w:val="24"/>
          <w:szCs w:val="24"/>
          <w:lang w:val="en-US"/>
        </w:rPr>
        <w:t>leqũ</w:t>
      </w:r>
      <w:proofErr w:type="spellEnd"/>
      <w:r w:rsidRPr="00E429EA">
        <w:rPr>
          <w:rFonts w:ascii="Times New Roman" w:hAnsi="Times New Roman" w:cs="Times New Roman"/>
          <w:sz w:val="24"/>
          <w:szCs w:val="24"/>
          <w:lang w:val="en-US"/>
        </w:rPr>
        <w:t xml:space="preserve"> do not infer Enkidu’s attraction to Shamhat’s charms but rather that he possesses her sexuality. His speculation is contrary to many authors who have made that mistake. On the seventh page, the justification he provides makes sense because the sequential interpretation of the two words is correct. Abusch suspects that the sequence of line 181 followed by 183 up to 191 is erroneously surmised by many authors to mean that Enkidu did not have intercourse with Shamhat. Line 183 had mentioned the future sexual intercourse that Enkidu would have with the courtesan</w:t>
      </w:r>
      <w:r w:rsidR="006C23C9">
        <w:rPr>
          <w:rFonts w:ascii="Times New Roman" w:hAnsi="Times New Roman" w:cs="Times New Roman"/>
          <w:sz w:val="24"/>
          <w:szCs w:val="24"/>
          <w:lang w:val="en-US"/>
        </w:rPr>
        <w:t xml:space="preserve"> (Abusch </w:t>
      </w:r>
      <w:r w:rsidR="000A00BD">
        <w:rPr>
          <w:rFonts w:ascii="Times New Roman" w:hAnsi="Times New Roman" w:cs="Times New Roman"/>
          <w:sz w:val="24"/>
          <w:szCs w:val="24"/>
          <w:lang w:val="en-US"/>
        </w:rPr>
        <w:t>16)</w:t>
      </w:r>
      <w:r w:rsidRPr="00E429EA">
        <w:rPr>
          <w:rFonts w:ascii="Times New Roman" w:hAnsi="Times New Roman" w:cs="Times New Roman"/>
          <w:sz w:val="24"/>
          <w:szCs w:val="24"/>
          <w:lang w:val="en-US"/>
        </w:rPr>
        <w:t xml:space="preserve">. Philologically, the interpretational error is that the original rendering of line 183, which many authors state “he will see you and approach you,” should mean “he will see you and have intercourse with you.” The error is in recognizing the original meaning and context of the word </w:t>
      </w:r>
      <w:proofErr w:type="spellStart"/>
      <w:r w:rsidRPr="00E429EA">
        <w:rPr>
          <w:rFonts w:ascii="Times New Roman" w:hAnsi="Times New Roman" w:cs="Times New Roman"/>
          <w:i/>
          <w:iCs/>
          <w:sz w:val="24"/>
          <w:szCs w:val="24"/>
          <w:lang w:val="en-US"/>
        </w:rPr>
        <w:t>tehũ</w:t>
      </w:r>
      <w:proofErr w:type="spellEnd"/>
      <w:r w:rsidRPr="00E429EA">
        <w:rPr>
          <w:rFonts w:ascii="Times New Roman" w:hAnsi="Times New Roman" w:cs="Times New Roman"/>
          <w:i/>
          <w:iCs/>
          <w:sz w:val="24"/>
          <w:szCs w:val="24"/>
          <w:lang w:val="en-US"/>
        </w:rPr>
        <w:t>,</w:t>
      </w:r>
      <w:r w:rsidRPr="00E429EA">
        <w:rPr>
          <w:rFonts w:ascii="Times New Roman" w:hAnsi="Times New Roman" w:cs="Times New Roman"/>
          <w:sz w:val="24"/>
          <w:szCs w:val="24"/>
          <w:lang w:val="en-US"/>
        </w:rPr>
        <w:t xml:space="preserve"> which means intercourse. According to Abusch (2005), the philological analysis dispels many mistakes that authors have been making.</w:t>
      </w:r>
    </w:p>
    <w:p w14:paraId="65FEDD15" w14:textId="7C1D3539" w:rsidR="003950F4" w:rsidRDefault="00C23B63" w:rsidP="0073184D">
      <w:pPr>
        <w:spacing w:after="120" w:line="480" w:lineRule="auto"/>
        <w:ind w:firstLine="540"/>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The sixth article by </w:t>
      </w:r>
      <w:r w:rsidR="00E429EA" w:rsidRPr="00E429EA">
        <w:rPr>
          <w:rFonts w:ascii="Times New Roman" w:hAnsi="Times New Roman" w:cs="Times New Roman"/>
          <w:sz w:val="24"/>
          <w:szCs w:val="24"/>
          <w:lang w:val="en-US"/>
        </w:rPr>
        <w:t xml:space="preserve">Beckham (2018) reviews several books written by Tzvi Abusch about the </w:t>
      </w:r>
      <w:r w:rsidR="00E429EA" w:rsidRPr="00E429EA">
        <w:rPr>
          <w:rFonts w:ascii="Times New Roman" w:hAnsi="Times New Roman" w:cs="Times New Roman"/>
          <w:i/>
          <w:iCs/>
          <w:sz w:val="24"/>
          <w:szCs w:val="24"/>
          <w:lang w:val="en-US"/>
        </w:rPr>
        <w:t>Epic of Gilgamesh</w:t>
      </w:r>
      <w:r w:rsidR="00E429EA" w:rsidRPr="00E429EA">
        <w:rPr>
          <w:rFonts w:ascii="Times New Roman" w:hAnsi="Times New Roman" w:cs="Times New Roman"/>
          <w:sz w:val="24"/>
          <w:szCs w:val="24"/>
          <w:lang w:val="en-US"/>
        </w:rPr>
        <w:t xml:space="preserve">. The article acknowledges </w:t>
      </w:r>
      <w:proofErr w:type="spellStart"/>
      <w:r w:rsidR="00E429EA" w:rsidRPr="00E429EA">
        <w:rPr>
          <w:rFonts w:ascii="Times New Roman" w:hAnsi="Times New Roman" w:cs="Times New Roman"/>
          <w:sz w:val="24"/>
          <w:szCs w:val="24"/>
          <w:lang w:val="en-US"/>
        </w:rPr>
        <w:t>Abusch's</w:t>
      </w:r>
      <w:proofErr w:type="spellEnd"/>
      <w:r w:rsidR="00E429EA" w:rsidRPr="00E429EA">
        <w:rPr>
          <w:rFonts w:ascii="Times New Roman" w:hAnsi="Times New Roman" w:cs="Times New Roman"/>
          <w:sz w:val="24"/>
          <w:szCs w:val="24"/>
          <w:lang w:val="en-US"/>
        </w:rPr>
        <w:t xml:space="preserve"> contribution to the literature body of the Epic for writing nine essays in thirty years’ period. Beckham explains that the Epic draws attention among literary translators and scholars by speculating the ancient Akkadian language through which the poem was written. The article assumes diverse aspects such as the construction of the numerous fragmented exemplars and philological problems. Perhaps borrowing from Abusch (2005), the article acknowledges that the philological issues could have emerged from the disparage exemplars of the Epic. Philological problems that the author </w:t>
      </w:r>
      <w:r w:rsidR="00E429EA" w:rsidRPr="00E429EA">
        <w:rPr>
          <w:rFonts w:ascii="Times New Roman" w:hAnsi="Times New Roman" w:cs="Times New Roman"/>
          <w:sz w:val="24"/>
          <w:szCs w:val="24"/>
          <w:lang w:val="en-US"/>
        </w:rPr>
        <w:lastRenderedPageBreak/>
        <w:t>recognizes include grammar, lexicon, and poetic practice</w:t>
      </w:r>
      <w:r w:rsidR="000848E2">
        <w:rPr>
          <w:rFonts w:ascii="Times New Roman" w:hAnsi="Times New Roman" w:cs="Times New Roman"/>
          <w:sz w:val="24"/>
          <w:szCs w:val="24"/>
          <w:lang w:val="en-US"/>
        </w:rPr>
        <w:t xml:space="preserve"> (Beckham </w:t>
      </w:r>
      <w:r w:rsidR="0054772F">
        <w:rPr>
          <w:rFonts w:ascii="Times New Roman" w:hAnsi="Times New Roman" w:cs="Times New Roman"/>
          <w:sz w:val="24"/>
          <w:szCs w:val="24"/>
          <w:lang w:val="en-US"/>
        </w:rPr>
        <w:t>1)</w:t>
      </w:r>
      <w:r w:rsidR="00E429EA" w:rsidRPr="00E429EA">
        <w:rPr>
          <w:rFonts w:ascii="Times New Roman" w:hAnsi="Times New Roman" w:cs="Times New Roman"/>
          <w:sz w:val="24"/>
          <w:szCs w:val="24"/>
          <w:lang w:val="en-US"/>
        </w:rPr>
        <w:t>. According to Beckham, the reconstruction can be effective if close reading that explores the original rendering was applied. Beckham (2018), however, does not appropriate the fact that the Akkadian language has been changing despite the manuscript remaining in fragments.</w:t>
      </w:r>
    </w:p>
    <w:p w14:paraId="2C4D4355" w14:textId="77777777" w:rsidR="004515F4" w:rsidRDefault="00E429EA" w:rsidP="0073184D">
      <w:pPr>
        <w:spacing w:after="120" w:line="480" w:lineRule="auto"/>
        <w:ind w:firstLine="540"/>
        <w:contextualSpacing/>
        <w:rPr>
          <w:rFonts w:ascii="Times New Roman" w:hAnsi="Times New Roman" w:cs="Times New Roman"/>
          <w:sz w:val="24"/>
          <w:szCs w:val="24"/>
          <w:lang w:val="en-US"/>
        </w:rPr>
      </w:pPr>
      <w:r w:rsidRPr="00E429EA">
        <w:rPr>
          <w:rFonts w:ascii="Times New Roman" w:hAnsi="Times New Roman" w:cs="Times New Roman"/>
          <w:sz w:val="24"/>
          <w:szCs w:val="24"/>
          <w:lang w:val="en-US"/>
        </w:rPr>
        <w:t>Beckham (2018) agrees with the methodology that Abusch uses in writing essays on the Epic. His ascribing to the method has verification by the statement that Abusch collaborated with the Indologist Emily West. The acceptance of the methodology but Beckham is because two elements exploit all possible areas of mistakes; literary approach and philological acumen. In avoiding mistakes, Beckham is of the school of thought that a short and concise conclusion increases accuracy because it is more subtle</w:t>
      </w:r>
      <w:r w:rsidR="0039440F">
        <w:rPr>
          <w:rFonts w:ascii="Times New Roman" w:hAnsi="Times New Roman" w:cs="Times New Roman"/>
          <w:sz w:val="24"/>
          <w:szCs w:val="24"/>
          <w:lang w:val="en-US"/>
        </w:rPr>
        <w:t xml:space="preserve"> (Beckham 2)</w:t>
      </w:r>
      <w:r w:rsidRPr="00E429EA">
        <w:rPr>
          <w:rFonts w:ascii="Times New Roman" w:hAnsi="Times New Roman" w:cs="Times New Roman"/>
          <w:sz w:val="24"/>
          <w:szCs w:val="24"/>
          <w:lang w:val="en-US"/>
        </w:rPr>
        <w:t>. The article analyzes the accuracy of the extra-</w:t>
      </w:r>
      <w:proofErr w:type="spellStart"/>
      <w:r w:rsidRPr="00E429EA">
        <w:rPr>
          <w:rFonts w:ascii="Times New Roman" w:hAnsi="Times New Roman" w:cs="Times New Roman"/>
          <w:sz w:val="24"/>
          <w:szCs w:val="24"/>
          <w:lang w:val="en-US"/>
        </w:rPr>
        <w:t>curricula</w:t>
      </w:r>
      <w:proofErr w:type="spellEnd"/>
      <w:r w:rsidRPr="00E429EA">
        <w:rPr>
          <w:rFonts w:ascii="Times New Roman" w:hAnsi="Times New Roman" w:cs="Times New Roman"/>
          <w:sz w:val="24"/>
          <w:szCs w:val="24"/>
          <w:lang w:val="en-US"/>
        </w:rPr>
        <w:t xml:space="preserve"> materials about the lost extracts of the Epic that Abusch posits. The author reckons the eleventh and twelfth as positing the lost stages not only do have justification in the text. Despite acknowledging that the approach is daring and attracting criticism from many readers, Beckham (2018) still supports it.</w:t>
      </w:r>
    </w:p>
    <w:p w14:paraId="0235130B" w14:textId="5A402ED4" w:rsidR="00A926DB" w:rsidRDefault="00E429EA" w:rsidP="0073184D">
      <w:pPr>
        <w:spacing w:after="120" w:line="480" w:lineRule="auto"/>
        <w:ind w:firstLine="540"/>
        <w:contextualSpacing/>
        <w:rPr>
          <w:rFonts w:ascii="Times New Roman" w:hAnsi="Times New Roman" w:cs="Times New Roman"/>
          <w:sz w:val="24"/>
          <w:szCs w:val="24"/>
          <w:lang w:val="en-US"/>
        </w:rPr>
      </w:pPr>
      <w:r w:rsidRPr="00E429EA">
        <w:rPr>
          <w:rFonts w:ascii="Times New Roman" w:hAnsi="Times New Roman" w:cs="Times New Roman"/>
          <w:sz w:val="24"/>
          <w:szCs w:val="24"/>
          <w:lang w:val="en-US"/>
        </w:rPr>
        <w:t xml:space="preserve">The article by Villiers (2020) </w:t>
      </w:r>
      <w:r w:rsidR="00FC1AEF">
        <w:rPr>
          <w:rFonts w:ascii="Times New Roman" w:hAnsi="Times New Roman" w:cs="Times New Roman"/>
          <w:sz w:val="24"/>
          <w:szCs w:val="24"/>
          <w:lang w:val="en-US"/>
        </w:rPr>
        <w:t xml:space="preserve">is the seventh and </w:t>
      </w:r>
      <w:r w:rsidRPr="00E429EA">
        <w:rPr>
          <w:rFonts w:ascii="Times New Roman" w:hAnsi="Times New Roman" w:cs="Times New Roman"/>
          <w:sz w:val="24"/>
          <w:szCs w:val="24"/>
          <w:lang w:val="en-US"/>
        </w:rPr>
        <w:t>examines suffering from the Epic of Gilgamesh. For instance, there is suffering that takes place out of Gilgamesh’s abuse of kingship authority. When he abused his kingly power, Gilgamesh suffered his subjects such as Enkidu. According to Villiers (2020), Enkidu, whose role was to make Gilgamesh happy, becomes a source of his suffering when he died. It is clear from the poem and the article that the quest for immortality led Gilgamesh into a life of eternal torment. The author acknowledges the five stages of suffering by Elizabeth Kubler Ross</w:t>
      </w:r>
      <w:r w:rsidR="00957789">
        <w:rPr>
          <w:rFonts w:ascii="Times New Roman" w:hAnsi="Times New Roman" w:cs="Times New Roman"/>
          <w:sz w:val="24"/>
          <w:szCs w:val="24"/>
          <w:lang w:val="en-US"/>
        </w:rPr>
        <w:t xml:space="preserve"> (</w:t>
      </w:r>
      <w:r w:rsidR="009B3038">
        <w:rPr>
          <w:rFonts w:ascii="Times New Roman" w:hAnsi="Times New Roman" w:cs="Times New Roman"/>
          <w:sz w:val="24"/>
          <w:szCs w:val="24"/>
          <w:lang w:val="en-US"/>
        </w:rPr>
        <w:t xml:space="preserve">De Villiers </w:t>
      </w:r>
      <w:r w:rsidR="00C616AF">
        <w:rPr>
          <w:rFonts w:ascii="Times New Roman" w:hAnsi="Times New Roman" w:cs="Times New Roman"/>
          <w:sz w:val="24"/>
          <w:szCs w:val="24"/>
          <w:lang w:val="en-US"/>
        </w:rPr>
        <w:t>3)</w:t>
      </w:r>
      <w:r w:rsidRPr="00E429EA">
        <w:rPr>
          <w:rFonts w:ascii="Times New Roman" w:hAnsi="Times New Roman" w:cs="Times New Roman"/>
          <w:sz w:val="24"/>
          <w:szCs w:val="24"/>
          <w:lang w:val="en-US"/>
        </w:rPr>
        <w:t xml:space="preserve">. The author establishes that the beginning of speculation of the Epic was through an Assyriologist who, through reading Tablet XI, saw semblance with biblical texts. The story presents suffering as a central theme through the </w:t>
      </w:r>
      <w:r w:rsidRPr="00E429EA">
        <w:rPr>
          <w:rFonts w:ascii="Times New Roman" w:hAnsi="Times New Roman" w:cs="Times New Roman"/>
          <w:sz w:val="24"/>
          <w:szCs w:val="24"/>
          <w:lang w:val="en-US"/>
        </w:rPr>
        <w:lastRenderedPageBreak/>
        <w:t>gross failures of main characters such as Gilgamesh and his best friend, Enkidu. The author does not assume the Epic as a hymn or psalm.</w:t>
      </w:r>
    </w:p>
    <w:p w14:paraId="0A61E232" w14:textId="3155FFA4" w:rsidR="000369C6" w:rsidRDefault="00E429EA" w:rsidP="0073184D">
      <w:pPr>
        <w:spacing w:after="120" w:line="480" w:lineRule="auto"/>
        <w:ind w:firstLine="540"/>
        <w:contextualSpacing/>
        <w:rPr>
          <w:rFonts w:ascii="Times New Roman" w:hAnsi="Times New Roman" w:cs="Times New Roman"/>
          <w:sz w:val="24"/>
          <w:szCs w:val="24"/>
          <w:lang w:val="en-US"/>
        </w:rPr>
      </w:pPr>
      <w:r w:rsidRPr="00E429EA">
        <w:rPr>
          <w:rFonts w:ascii="Times New Roman" w:hAnsi="Times New Roman" w:cs="Times New Roman"/>
          <w:sz w:val="24"/>
          <w:szCs w:val="24"/>
          <w:lang w:val="en-US"/>
        </w:rPr>
        <w:t xml:space="preserve">The article by De Villiers (2020) details the various synopses of the Epic, asserting that they are not all informative. In dispensing the theme of suffering, the article follows the standard plot of the theme. The article presents various instances of suffering that the Epic details. For </w:t>
      </w:r>
      <w:r w:rsidR="009F186A">
        <w:rPr>
          <w:rFonts w:ascii="Times New Roman" w:hAnsi="Times New Roman" w:cs="Times New Roman"/>
          <w:sz w:val="24"/>
          <w:szCs w:val="24"/>
          <w:lang w:val="en-US"/>
        </w:rPr>
        <w:t>exampl</w:t>
      </w:r>
      <w:r w:rsidRPr="00E429EA">
        <w:rPr>
          <w:rFonts w:ascii="Times New Roman" w:hAnsi="Times New Roman" w:cs="Times New Roman"/>
          <w:sz w:val="24"/>
          <w:szCs w:val="24"/>
          <w:lang w:val="en-US"/>
        </w:rPr>
        <w:t xml:space="preserve">e, in the first tablet, the townsfolk of Uruk are tormented by the arrogant young King. Supporting the article written by Abusch and Beckham (2018), the article retells the irony in creating Enkidu. There is a pain in the risk-taking adventure to the forests to kill the beast </w:t>
      </w:r>
      <w:r w:rsidRPr="00E429EA">
        <w:rPr>
          <w:rFonts w:ascii="Times New Roman" w:hAnsi="Times New Roman" w:cs="Times New Roman"/>
          <w:i/>
          <w:iCs/>
          <w:sz w:val="24"/>
          <w:szCs w:val="24"/>
          <w:lang w:val="en-US"/>
        </w:rPr>
        <w:t>Humbaba</w:t>
      </w:r>
      <w:r w:rsidR="00BE53C7">
        <w:rPr>
          <w:rFonts w:ascii="Times New Roman" w:hAnsi="Times New Roman" w:cs="Times New Roman"/>
          <w:sz w:val="24"/>
          <w:szCs w:val="24"/>
          <w:lang w:val="en-US"/>
        </w:rPr>
        <w:t xml:space="preserve"> (</w:t>
      </w:r>
      <w:r w:rsidR="002925DD">
        <w:rPr>
          <w:rFonts w:ascii="Times New Roman" w:hAnsi="Times New Roman" w:cs="Times New Roman"/>
          <w:sz w:val="24"/>
          <w:szCs w:val="24"/>
          <w:lang w:val="en-US"/>
        </w:rPr>
        <w:t xml:space="preserve">De Villiers </w:t>
      </w:r>
      <w:r w:rsidR="00D136EF">
        <w:rPr>
          <w:rFonts w:ascii="Times New Roman" w:hAnsi="Times New Roman" w:cs="Times New Roman"/>
          <w:sz w:val="24"/>
          <w:szCs w:val="24"/>
          <w:lang w:val="en-US"/>
        </w:rPr>
        <w:t>8)</w:t>
      </w:r>
      <w:r w:rsidRPr="00E429EA">
        <w:rPr>
          <w:rFonts w:ascii="Times New Roman" w:hAnsi="Times New Roman" w:cs="Times New Roman"/>
          <w:i/>
          <w:iCs/>
          <w:sz w:val="24"/>
          <w:szCs w:val="24"/>
          <w:lang w:val="en-US"/>
        </w:rPr>
        <w:t>.</w:t>
      </w:r>
      <w:r w:rsidRPr="00E429EA">
        <w:rPr>
          <w:rFonts w:ascii="Times New Roman" w:hAnsi="Times New Roman" w:cs="Times New Roman"/>
          <w:sz w:val="24"/>
          <w:szCs w:val="24"/>
          <w:lang w:val="en-US"/>
        </w:rPr>
        <w:t xml:space="preserve"> The analysis of suffering is precise from the first to the seventh tablet thematically. The analysis does not skip the plot of the Epic, which has been a subject of contention. However, according to De Villiers (2020), the plot consists of two contrasting extremes: mortality and immortality, creation and destruction, and power and enslavement.</w:t>
      </w:r>
    </w:p>
    <w:p w14:paraId="6E796EF2" w14:textId="02CC3F2F" w:rsidR="009F6376" w:rsidRDefault="00EC440B" w:rsidP="0073184D">
      <w:pPr>
        <w:spacing w:after="120" w:line="480" w:lineRule="auto"/>
        <w:ind w:firstLine="540"/>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The eighth article is by </w:t>
      </w:r>
      <w:r w:rsidR="00E429EA" w:rsidRPr="00E429EA">
        <w:rPr>
          <w:rFonts w:ascii="Times New Roman" w:hAnsi="Times New Roman" w:cs="Times New Roman"/>
          <w:sz w:val="24"/>
          <w:szCs w:val="24"/>
          <w:lang w:val="en-US"/>
        </w:rPr>
        <w:t xml:space="preserve">George (2007) </w:t>
      </w:r>
      <w:r>
        <w:rPr>
          <w:rFonts w:ascii="Times New Roman" w:hAnsi="Times New Roman" w:cs="Times New Roman"/>
          <w:sz w:val="24"/>
          <w:szCs w:val="24"/>
          <w:lang w:val="en-US"/>
        </w:rPr>
        <w:t xml:space="preserve">and </w:t>
      </w:r>
      <w:r w:rsidR="00E429EA" w:rsidRPr="00E429EA">
        <w:rPr>
          <w:rFonts w:ascii="Times New Roman" w:hAnsi="Times New Roman" w:cs="Times New Roman"/>
          <w:sz w:val="24"/>
          <w:szCs w:val="24"/>
          <w:lang w:val="en-US"/>
        </w:rPr>
        <w:t xml:space="preserve">explores the approaches that different writers used in writing their essays on the Epic of Gilgamesh. The first approach the article critiques is the </w:t>
      </w:r>
      <w:r w:rsidR="00462A94" w:rsidRPr="00E429EA">
        <w:rPr>
          <w:rFonts w:ascii="Times New Roman" w:hAnsi="Times New Roman" w:cs="Times New Roman"/>
          <w:sz w:val="24"/>
          <w:szCs w:val="24"/>
          <w:lang w:val="en-US"/>
        </w:rPr>
        <w:t>Assyriologists’</w:t>
      </w:r>
      <w:r w:rsidR="00E429EA" w:rsidRPr="00E429EA">
        <w:rPr>
          <w:rFonts w:ascii="Times New Roman" w:hAnsi="Times New Roman" w:cs="Times New Roman"/>
          <w:sz w:val="24"/>
          <w:szCs w:val="24"/>
          <w:lang w:val="en-US"/>
        </w:rPr>
        <w:t xml:space="preserve"> conventionally philological approach. A close reading of the article by Assyriologist article will result in a greater understanding and meaning of the text. Dissection of the grammar, vocabulary, and syntax is a great approach to get a great deal of the text and its purpose and is known as the positivist approach. </w:t>
      </w:r>
      <w:r w:rsidR="00AB205A">
        <w:rPr>
          <w:rFonts w:ascii="Times New Roman" w:hAnsi="Times New Roman" w:cs="Times New Roman"/>
          <w:sz w:val="24"/>
          <w:szCs w:val="24"/>
          <w:lang w:val="en-US"/>
        </w:rPr>
        <w:t>The article discusses other method</w:t>
      </w:r>
      <w:r w:rsidR="00E429EA" w:rsidRPr="00E429EA">
        <w:rPr>
          <w:rFonts w:ascii="Times New Roman" w:hAnsi="Times New Roman" w:cs="Times New Roman"/>
          <w:sz w:val="24"/>
          <w:szCs w:val="24"/>
          <w:lang w:val="en-US"/>
        </w:rPr>
        <w:t xml:space="preserve">s used by various writers, such as the </w:t>
      </w:r>
      <w:r w:rsidR="00462A94" w:rsidRPr="00E429EA">
        <w:rPr>
          <w:rFonts w:ascii="Times New Roman" w:hAnsi="Times New Roman" w:cs="Times New Roman"/>
          <w:sz w:val="24"/>
          <w:szCs w:val="24"/>
          <w:lang w:val="en-US"/>
        </w:rPr>
        <w:t>Assyriologist</w:t>
      </w:r>
      <w:r w:rsidR="009E611F">
        <w:rPr>
          <w:rFonts w:ascii="Times New Roman" w:hAnsi="Times New Roman" w:cs="Times New Roman"/>
          <w:sz w:val="24"/>
          <w:szCs w:val="24"/>
          <w:lang w:val="en-US"/>
        </w:rPr>
        <w:t xml:space="preserve"> (George 4)</w:t>
      </w:r>
      <w:r w:rsidR="00E429EA" w:rsidRPr="00E429EA">
        <w:rPr>
          <w:rFonts w:ascii="Times New Roman" w:hAnsi="Times New Roman" w:cs="Times New Roman"/>
          <w:sz w:val="24"/>
          <w:szCs w:val="24"/>
          <w:lang w:val="en-US"/>
        </w:rPr>
        <w:t>. However, the empirical method borrows much from the historicist</w:t>
      </w:r>
      <w:r w:rsidR="00C135A2">
        <w:rPr>
          <w:rFonts w:ascii="Times New Roman" w:hAnsi="Times New Roman" w:cs="Times New Roman"/>
          <w:sz w:val="24"/>
          <w:szCs w:val="24"/>
          <w:lang w:val="en-US"/>
        </w:rPr>
        <w:t xml:space="preserve"> </w:t>
      </w:r>
      <w:r w:rsidR="00E429EA" w:rsidRPr="00E429EA">
        <w:rPr>
          <w:rFonts w:ascii="Times New Roman" w:hAnsi="Times New Roman" w:cs="Times New Roman"/>
          <w:sz w:val="24"/>
          <w:szCs w:val="24"/>
          <w:lang w:val="en-US"/>
        </w:rPr>
        <w:t>methodology yet little from subjective techniques. The comparative methodological analysis by the article brings to surface differences in the content different authors produce of the Epic. It is also a great point to note that the author states that literary texts deserve to remain philological in their approach and should remain so.</w:t>
      </w:r>
    </w:p>
    <w:p w14:paraId="28F45286" w14:textId="70A0ADB0" w:rsidR="009A2C04" w:rsidRDefault="00E429EA" w:rsidP="0073184D">
      <w:pPr>
        <w:spacing w:after="120" w:line="480" w:lineRule="auto"/>
        <w:ind w:firstLine="540"/>
        <w:contextualSpacing/>
        <w:rPr>
          <w:rFonts w:ascii="Times New Roman" w:hAnsi="Times New Roman" w:cs="Times New Roman"/>
          <w:sz w:val="24"/>
          <w:szCs w:val="24"/>
          <w:lang w:val="en-US"/>
        </w:rPr>
      </w:pPr>
      <w:r w:rsidRPr="00E429EA">
        <w:rPr>
          <w:rFonts w:ascii="Times New Roman" w:hAnsi="Times New Roman" w:cs="Times New Roman"/>
          <w:sz w:val="24"/>
          <w:szCs w:val="24"/>
          <w:lang w:val="en-US"/>
        </w:rPr>
        <w:lastRenderedPageBreak/>
        <w:t xml:space="preserve">The article produces a great analysis because the author took a critical edition of the Epic philologically. The progressive refinement of the Akkadian language that authors gain transforms their approaches to the Epic. The author agrees that the philological inquiry techniques have had progressive improvement and remain the principal tool. The second approach that the article analyzes is the social-scientific method by </w:t>
      </w:r>
      <w:proofErr w:type="spellStart"/>
      <w:r w:rsidRPr="00E429EA">
        <w:rPr>
          <w:rFonts w:ascii="Times New Roman" w:hAnsi="Times New Roman" w:cs="Times New Roman"/>
          <w:sz w:val="24"/>
          <w:szCs w:val="24"/>
          <w:lang w:val="en-US"/>
        </w:rPr>
        <w:t>Rivkah</w:t>
      </w:r>
      <w:proofErr w:type="spellEnd"/>
      <w:r w:rsidRPr="00E429EA">
        <w:rPr>
          <w:rFonts w:ascii="Times New Roman" w:hAnsi="Times New Roman" w:cs="Times New Roman"/>
          <w:sz w:val="24"/>
          <w:szCs w:val="24"/>
          <w:lang w:val="en-US"/>
        </w:rPr>
        <w:t xml:space="preserve"> Harris and Neat Walls’ queer theory by which he elucidates the poem. However, according to the article, comparatist scholars focus on oral and narrative patterns and structures</w:t>
      </w:r>
      <w:r w:rsidR="00E156A4">
        <w:rPr>
          <w:rFonts w:ascii="Times New Roman" w:hAnsi="Times New Roman" w:cs="Times New Roman"/>
          <w:sz w:val="24"/>
          <w:szCs w:val="24"/>
          <w:lang w:val="en-US"/>
        </w:rPr>
        <w:t xml:space="preserve"> (</w:t>
      </w:r>
      <w:r w:rsidR="001043D3">
        <w:rPr>
          <w:rFonts w:ascii="Times New Roman" w:hAnsi="Times New Roman" w:cs="Times New Roman"/>
          <w:sz w:val="24"/>
          <w:szCs w:val="24"/>
          <w:lang w:val="en-US"/>
        </w:rPr>
        <w:t xml:space="preserve">George </w:t>
      </w:r>
      <w:r w:rsidR="00E53B11">
        <w:rPr>
          <w:rFonts w:ascii="Times New Roman" w:hAnsi="Times New Roman" w:cs="Times New Roman"/>
          <w:sz w:val="24"/>
          <w:szCs w:val="24"/>
          <w:lang w:val="en-US"/>
        </w:rPr>
        <w:t>13)</w:t>
      </w:r>
      <w:r w:rsidRPr="00E429EA">
        <w:rPr>
          <w:rFonts w:ascii="Times New Roman" w:hAnsi="Times New Roman" w:cs="Times New Roman"/>
          <w:sz w:val="24"/>
          <w:szCs w:val="24"/>
          <w:lang w:val="en-US"/>
        </w:rPr>
        <w:t>. The article's approach to the Epic takes on several issues, such as the genre and study of mythology. The application of modern theories is extensive in the article. The article gives a detailed exploration of two avenues for investigating the Epic; function</w:t>
      </w:r>
      <w:r w:rsidR="00A50485">
        <w:rPr>
          <w:rFonts w:ascii="Times New Roman" w:hAnsi="Times New Roman" w:cs="Times New Roman"/>
          <w:sz w:val="24"/>
          <w:szCs w:val="24"/>
          <w:lang w:val="en-US"/>
        </w:rPr>
        <w:t>,</w:t>
      </w:r>
      <w:r w:rsidRPr="00E429EA">
        <w:rPr>
          <w:rFonts w:ascii="Times New Roman" w:hAnsi="Times New Roman" w:cs="Times New Roman"/>
          <w:sz w:val="24"/>
          <w:szCs w:val="24"/>
          <w:lang w:val="en-US"/>
        </w:rPr>
        <w:t xml:space="preserve"> and genre.</w:t>
      </w:r>
    </w:p>
    <w:p w14:paraId="37B91914" w14:textId="77777777" w:rsidR="00F24329" w:rsidRDefault="00E429EA" w:rsidP="00F24329">
      <w:pPr>
        <w:spacing w:after="120" w:line="480" w:lineRule="auto"/>
        <w:ind w:firstLine="540"/>
        <w:contextualSpacing/>
        <w:rPr>
          <w:rFonts w:ascii="Times New Roman" w:hAnsi="Times New Roman" w:cs="Times New Roman"/>
          <w:sz w:val="24"/>
          <w:szCs w:val="24"/>
          <w:lang w:val="en-US"/>
        </w:rPr>
      </w:pPr>
      <w:r w:rsidRPr="00E429EA">
        <w:rPr>
          <w:rFonts w:ascii="Times New Roman" w:hAnsi="Times New Roman" w:cs="Times New Roman"/>
          <w:sz w:val="24"/>
          <w:szCs w:val="24"/>
          <w:lang w:val="en-US"/>
        </w:rPr>
        <w:t xml:space="preserve">After writing the 2007 article on the </w:t>
      </w:r>
      <w:r w:rsidRPr="00E429EA">
        <w:rPr>
          <w:rFonts w:ascii="Times New Roman" w:hAnsi="Times New Roman" w:cs="Times New Roman"/>
          <w:i/>
          <w:iCs/>
          <w:sz w:val="24"/>
          <w:szCs w:val="24"/>
          <w:lang w:val="en-US"/>
        </w:rPr>
        <w:t>Epic of Gilgamesh</w:t>
      </w:r>
      <w:r w:rsidRPr="00E429EA">
        <w:rPr>
          <w:rFonts w:ascii="Times New Roman" w:hAnsi="Times New Roman" w:cs="Times New Roman"/>
          <w:sz w:val="24"/>
          <w:szCs w:val="24"/>
          <w:lang w:val="en-US"/>
        </w:rPr>
        <w:t xml:space="preserve">, Andrew R. George wrote the 2012 article on the accuracy of standardizing the Epic tablets. George (2012) notes the proliferation of the versions of the poem and the growing application in academic circles. The author agrees that the standardization process of the second </w:t>
      </w:r>
      <w:r w:rsidR="00A661E4" w:rsidRPr="00E429EA">
        <w:rPr>
          <w:rFonts w:ascii="Times New Roman" w:hAnsi="Times New Roman" w:cs="Times New Roman"/>
          <w:sz w:val="24"/>
          <w:szCs w:val="24"/>
          <w:lang w:val="en-US"/>
        </w:rPr>
        <w:t>Millennium</w:t>
      </w:r>
      <w:r w:rsidRPr="00E429EA">
        <w:rPr>
          <w:rFonts w:ascii="Times New Roman" w:hAnsi="Times New Roman" w:cs="Times New Roman"/>
          <w:sz w:val="24"/>
          <w:szCs w:val="24"/>
          <w:lang w:val="en-US"/>
        </w:rPr>
        <w:t xml:space="preserve"> tablets was successful except for the relics of the Assyrian-library stored relics. The article analyzes the original </w:t>
      </w:r>
      <w:r w:rsidRPr="00E429EA">
        <w:rPr>
          <w:rFonts w:ascii="Times New Roman" w:hAnsi="Times New Roman" w:cs="Times New Roman"/>
          <w:i/>
          <w:iCs/>
          <w:sz w:val="24"/>
          <w:szCs w:val="24"/>
          <w:lang w:val="en-US"/>
        </w:rPr>
        <w:t>Epic of Gilgamesh</w:t>
      </w:r>
      <w:r w:rsidRPr="00E429EA">
        <w:rPr>
          <w:rFonts w:ascii="Times New Roman" w:hAnsi="Times New Roman" w:cs="Times New Roman"/>
          <w:sz w:val="24"/>
          <w:szCs w:val="24"/>
          <w:lang w:val="en-US"/>
        </w:rPr>
        <w:t xml:space="preserve"> and the poem </w:t>
      </w:r>
      <w:r w:rsidRPr="00E429EA">
        <w:rPr>
          <w:rFonts w:ascii="Times New Roman" w:hAnsi="Times New Roman" w:cs="Times New Roman"/>
          <w:i/>
          <w:iCs/>
          <w:sz w:val="24"/>
          <w:szCs w:val="24"/>
          <w:lang w:val="en-US"/>
        </w:rPr>
        <w:t>He who Saw the Deep</w:t>
      </w:r>
      <w:r w:rsidRPr="00E429EA">
        <w:rPr>
          <w:rFonts w:ascii="Times New Roman" w:hAnsi="Times New Roman" w:cs="Times New Roman"/>
          <w:sz w:val="24"/>
          <w:szCs w:val="24"/>
          <w:lang w:val="en-US"/>
        </w:rPr>
        <w:t xml:space="preserve"> by Sin-</w:t>
      </w:r>
      <w:proofErr w:type="spellStart"/>
      <w:r w:rsidRPr="00E429EA">
        <w:rPr>
          <w:rFonts w:ascii="Times New Roman" w:hAnsi="Times New Roman" w:cs="Times New Roman"/>
          <w:sz w:val="24"/>
          <w:szCs w:val="24"/>
          <w:lang w:val="en-US"/>
        </w:rPr>
        <w:t>leqi</w:t>
      </w:r>
      <w:proofErr w:type="spellEnd"/>
      <w:r w:rsidRPr="00E429EA">
        <w:rPr>
          <w:rFonts w:ascii="Times New Roman" w:hAnsi="Times New Roman" w:cs="Times New Roman"/>
          <w:sz w:val="24"/>
          <w:szCs w:val="24"/>
          <w:lang w:val="en-US"/>
        </w:rPr>
        <w:t>-</w:t>
      </w:r>
      <w:proofErr w:type="spellStart"/>
      <w:r w:rsidRPr="00E429EA">
        <w:rPr>
          <w:rFonts w:ascii="Times New Roman" w:hAnsi="Times New Roman" w:cs="Times New Roman"/>
          <w:sz w:val="24"/>
          <w:szCs w:val="24"/>
          <w:lang w:val="en-US"/>
        </w:rPr>
        <w:t>unninni</w:t>
      </w:r>
      <w:proofErr w:type="spellEnd"/>
      <w:r w:rsidRPr="00E429EA">
        <w:rPr>
          <w:rFonts w:ascii="Times New Roman" w:hAnsi="Times New Roman" w:cs="Times New Roman"/>
          <w:sz w:val="24"/>
          <w:szCs w:val="24"/>
          <w:lang w:val="en-US"/>
        </w:rPr>
        <w:t>, showing remarkable parallelism with the Epic because Sin-</w:t>
      </w:r>
      <w:proofErr w:type="spellStart"/>
      <w:r w:rsidRPr="00E429EA">
        <w:rPr>
          <w:rFonts w:ascii="Times New Roman" w:hAnsi="Times New Roman" w:cs="Times New Roman"/>
          <w:sz w:val="24"/>
          <w:szCs w:val="24"/>
          <w:lang w:val="en-US"/>
        </w:rPr>
        <w:t>leqi</w:t>
      </w:r>
      <w:proofErr w:type="spellEnd"/>
      <w:r w:rsidRPr="00E429EA">
        <w:rPr>
          <w:rFonts w:ascii="Times New Roman" w:hAnsi="Times New Roman" w:cs="Times New Roman"/>
          <w:sz w:val="24"/>
          <w:szCs w:val="24"/>
          <w:lang w:val="en-US"/>
        </w:rPr>
        <w:t xml:space="preserve"> was an ancestor born in a family of scribes. George author shows various uses of the poem by Sin-</w:t>
      </w:r>
      <w:proofErr w:type="spellStart"/>
      <w:r w:rsidRPr="00E429EA">
        <w:rPr>
          <w:rFonts w:ascii="Times New Roman" w:hAnsi="Times New Roman" w:cs="Times New Roman"/>
          <w:sz w:val="24"/>
          <w:szCs w:val="24"/>
          <w:lang w:val="en-US"/>
        </w:rPr>
        <w:t>leqi</w:t>
      </w:r>
      <w:proofErr w:type="spellEnd"/>
      <w:r w:rsidRPr="00E429EA">
        <w:rPr>
          <w:rFonts w:ascii="Times New Roman" w:hAnsi="Times New Roman" w:cs="Times New Roman"/>
          <w:sz w:val="24"/>
          <w:szCs w:val="24"/>
          <w:lang w:val="en-US"/>
        </w:rPr>
        <w:t xml:space="preserve"> in a philological approach</w:t>
      </w:r>
      <w:r w:rsidR="007C0CB5">
        <w:rPr>
          <w:rFonts w:ascii="Times New Roman" w:hAnsi="Times New Roman" w:cs="Times New Roman"/>
          <w:sz w:val="24"/>
          <w:szCs w:val="24"/>
          <w:lang w:val="en-US"/>
        </w:rPr>
        <w:t xml:space="preserve"> (George 6</w:t>
      </w:r>
      <w:r w:rsidR="00383077">
        <w:rPr>
          <w:rFonts w:ascii="Times New Roman" w:hAnsi="Times New Roman" w:cs="Times New Roman"/>
          <w:sz w:val="24"/>
          <w:szCs w:val="24"/>
          <w:lang w:val="en-US"/>
        </w:rPr>
        <w:t>)</w:t>
      </w:r>
      <w:r w:rsidRPr="00E429EA">
        <w:rPr>
          <w:rFonts w:ascii="Times New Roman" w:hAnsi="Times New Roman" w:cs="Times New Roman"/>
          <w:sz w:val="24"/>
          <w:szCs w:val="24"/>
          <w:lang w:val="en-US"/>
        </w:rPr>
        <w:t>. Both the poem and Epic have a spiritual inclination in the plot. For instance, both the poem and the Epic have evolving religious thoughts from divine goodwill to doubt immortality. By examining the similarities between the two old forms of literature, the capabilities of explaining the reconstruction process come to the surface.</w:t>
      </w:r>
    </w:p>
    <w:p w14:paraId="5BAA8E95" w14:textId="3E44A1DD" w:rsidR="006122A6" w:rsidRDefault="00E429EA" w:rsidP="00F24329">
      <w:pPr>
        <w:spacing w:after="120" w:line="480" w:lineRule="auto"/>
        <w:ind w:firstLine="540"/>
        <w:contextualSpacing/>
        <w:rPr>
          <w:rFonts w:ascii="Times New Roman" w:hAnsi="Times New Roman" w:cs="Times New Roman"/>
          <w:sz w:val="24"/>
          <w:szCs w:val="24"/>
          <w:lang w:val="en-US"/>
        </w:rPr>
      </w:pPr>
      <w:r w:rsidRPr="00E429EA">
        <w:rPr>
          <w:rFonts w:ascii="Times New Roman" w:hAnsi="Times New Roman" w:cs="Times New Roman"/>
          <w:sz w:val="24"/>
          <w:szCs w:val="24"/>
          <w:lang w:val="en-US"/>
        </w:rPr>
        <w:lastRenderedPageBreak/>
        <w:t>George</w:t>
      </w:r>
      <w:r w:rsidR="001F0617">
        <w:rPr>
          <w:rFonts w:ascii="Times New Roman" w:hAnsi="Times New Roman" w:cs="Times New Roman"/>
          <w:sz w:val="24"/>
          <w:szCs w:val="24"/>
          <w:lang w:val="en-US"/>
        </w:rPr>
        <w:t xml:space="preserve"> (2012)</w:t>
      </w:r>
      <w:r w:rsidRPr="00E429EA">
        <w:rPr>
          <w:rFonts w:ascii="Times New Roman" w:hAnsi="Times New Roman" w:cs="Times New Roman"/>
          <w:sz w:val="24"/>
          <w:szCs w:val="24"/>
          <w:lang w:val="en-US"/>
        </w:rPr>
        <w:t xml:space="preserve"> includes a section of the poem </w:t>
      </w:r>
      <w:r w:rsidRPr="00E429EA">
        <w:rPr>
          <w:rFonts w:ascii="Times New Roman" w:hAnsi="Times New Roman" w:cs="Times New Roman"/>
          <w:i/>
          <w:iCs/>
          <w:sz w:val="24"/>
          <w:szCs w:val="24"/>
          <w:lang w:val="en-US"/>
        </w:rPr>
        <w:t xml:space="preserve">He who Saw the Deep </w:t>
      </w:r>
      <w:r w:rsidRPr="00E429EA">
        <w:rPr>
          <w:rFonts w:ascii="Times New Roman" w:hAnsi="Times New Roman" w:cs="Times New Roman"/>
          <w:sz w:val="24"/>
          <w:szCs w:val="24"/>
          <w:lang w:val="en-US"/>
        </w:rPr>
        <w:t>between pages four and five. The text from the Penguin translation shows supplementation from the first to the sixth lines from the Ugarit tablet. George makes comments on the poem showing its relation to the Epic. The comments are from different analytical points of view, such as the formal structure and philology of the prologue</w:t>
      </w:r>
      <w:r w:rsidR="00F746C2">
        <w:rPr>
          <w:rFonts w:ascii="Times New Roman" w:hAnsi="Times New Roman" w:cs="Times New Roman"/>
          <w:sz w:val="24"/>
          <w:szCs w:val="24"/>
          <w:lang w:val="en-US"/>
        </w:rPr>
        <w:t xml:space="preserve"> (</w:t>
      </w:r>
      <w:r w:rsidR="00D61518">
        <w:rPr>
          <w:rFonts w:ascii="Times New Roman" w:hAnsi="Times New Roman" w:cs="Times New Roman"/>
          <w:sz w:val="24"/>
          <w:szCs w:val="24"/>
          <w:lang w:val="en-US"/>
        </w:rPr>
        <w:t>George 13)</w:t>
      </w:r>
      <w:r w:rsidRPr="00E429EA">
        <w:rPr>
          <w:rFonts w:ascii="Times New Roman" w:hAnsi="Times New Roman" w:cs="Times New Roman"/>
          <w:sz w:val="24"/>
          <w:szCs w:val="24"/>
          <w:lang w:val="en-US"/>
        </w:rPr>
        <w:t>. One strong reason for using the poem to understand certain aspects of the Epic is that the material is written by an ancient scribe and has less distortion than the Epic. Since the two materials are from the same geographic region, there was justification that the language would benefit from the relative change of diction</w:t>
      </w:r>
      <w:r w:rsidR="004369A2">
        <w:rPr>
          <w:rFonts w:ascii="Times New Roman" w:hAnsi="Times New Roman" w:cs="Times New Roman"/>
          <w:sz w:val="24"/>
          <w:szCs w:val="24"/>
          <w:lang w:val="en-US"/>
        </w:rPr>
        <w:t>.</w:t>
      </w:r>
    </w:p>
    <w:p w14:paraId="6A0278A5" w14:textId="28A0F7D4" w:rsidR="004369A2" w:rsidRPr="00BA6850" w:rsidRDefault="00FD422C" w:rsidP="00F24329">
      <w:pPr>
        <w:spacing w:after="120" w:line="480" w:lineRule="auto"/>
        <w:ind w:firstLine="540"/>
        <w:contextualSpacing/>
        <w:rPr>
          <w:rFonts w:ascii="Times New Roman" w:hAnsi="Times New Roman" w:cs="Times New Roman"/>
          <w:sz w:val="24"/>
          <w:szCs w:val="24"/>
          <w:lang w:val="en-US"/>
        </w:rPr>
      </w:pPr>
      <w:r>
        <w:rPr>
          <w:rFonts w:ascii="Times New Roman" w:hAnsi="Times New Roman" w:cs="Times New Roman"/>
          <w:sz w:val="24"/>
          <w:szCs w:val="24"/>
          <w:lang w:val="en-US"/>
        </w:rPr>
        <w:t xml:space="preserve">The article provides the viewpoint of the author on the </w:t>
      </w:r>
      <w:r w:rsidR="00BA6850">
        <w:rPr>
          <w:rFonts w:ascii="Times New Roman" w:hAnsi="Times New Roman" w:cs="Times New Roman"/>
          <w:i/>
          <w:iCs/>
          <w:sz w:val="24"/>
          <w:szCs w:val="24"/>
          <w:lang w:val="en-US"/>
        </w:rPr>
        <w:t>Epic of Gilgamesh</w:t>
      </w:r>
      <w:r w:rsidR="00591A4E">
        <w:rPr>
          <w:rFonts w:ascii="Times New Roman" w:hAnsi="Times New Roman" w:cs="Times New Roman"/>
          <w:sz w:val="24"/>
          <w:szCs w:val="24"/>
          <w:lang w:val="en-US"/>
        </w:rPr>
        <w:t xml:space="preserve"> while writing the commentary.</w:t>
      </w:r>
      <w:r w:rsidR="006636B4">
        <w:rPr>
          <w:rFonts w:ascii="Times New Roman" w:hAnsi="Times New Roman" w:cs="Times New Roman"/>
          <w:sz w:val="24"/>
          <w:szCs w:val="24"/>
          <w:lang w:val="en-US"/>
        </w:rPr>
        <w:t xml:space="preserve"> The author’s comment was on the implication of the last lines where </w:t>
      </w:r>
      <w:r w:rsidR="00A11C4E">
        <w:rPr>
          <w:rFonts w:ascii="Times New Roman" w:hAnsi="Times New Roman" w:cs="Times New Roman"/>
          <w:sz w:val="24"/>
          <w:szCs w:val="24"/>
          <w:lang w:val="en-US"/>
        </w:rPr>
        <w:t>Gilgamesh finds consolation leaning on the wall of Uruk.</w:t>
      </w:r>
      <w:r w:rsidR="0045736A">
        <w:rPr>
          <w:rFonts w:ascii="Times New Roman" w:hAnsi="Times New Roman" w:cs="Times New Roman"/>
          <w:sz w:val="24"/>
          <w:szCs w:val="24"/>
          <w:lang w:val="en-US"/>
        </w:rPr>
        <w:t xml:space="preserve"> </w:t>
      </w:r>
      <w:r w:rsidR="00B8029E">
        <w:rPr>
          <w:rFonts w:ascii="Times New Roman" w:hAnsi="Times New Roman" w:cs="Times New Roman"/>
          <w:sz w:val="24"/>
          <w:szCs w:val="24"/>
          <w:lang w:val="en-US"/>
        </w:rPr>
        <w:t xml:space="preserve">According to George the poem </w:t>
      </w:r>
      <w:r w:rsidR="00822356">
        <w:rPr>
          <w:rFonts w:ascii="Times New Roman" w:hAnsi="Times New Roman" w:cs="Times New Roman"/>
          <w:sz w:val="24"/>
          <w:szCs w:val="24"/>
          <w:lang w:val="en-US"/>
        </w:rPr>
        <w:t>deserves</w:t>
      </w:r>
      <w:r w:rsidR="00B8029E">
        <w:rPr>
          <w:rFonts w:ascii="Times New Roman" w:hAnsi="Times New Roman" w:cs="Times New Roman"/>
          <w:sz w:val="24"/>
          <w:szCs w:val="24"/>
          <w:lang w:val="en-US"/>
        </w:rPr>
        <w:t xml:space="preserve"> to end with XI 326 because it would symbolize human achievement to a great permanence.</w:t>
      </w:r>
      <w:r w:rsidR="009F0380">
        <w:rPr>
          <w:rFonts w:ascii="Times New Roman" w:hAnsi="Times New Roman" w:cs="Times New Roman"/>
          <w:sz w:val="24"/>
          <w:szCs w:val="24"/>
          <w:lang w:val="en-US"/>
        </w:rPr>
        <w:t xml:space="preserve"> However, the </w:t>
      </w:r>
      <w:r w:rsidR="00267EB6">
        <w:rPr>
          <w:rFonts w:ascii="Times New Roman" w:hAnsi="Times New Roman" w:cs="Times New Roman"/>
          <w:sz w:val="24"/>
          <w:szCs w:val="24"/>
          <w:lang w:val="en-US"/>
        </w:rPr>
        <w:t xml:space="preserve">interpretative </w:t>
      </w:r>
      <w:r w:rsidR="00407BFC">
        <w:rPr>
          <w:rFonts w:ascii="Times New Roman" w:hAnsi="Times New Roman" w:cs="Times New Roman"/>
          <w:sz w:val="24"/>
          <w:szCs w:val="24"/>
          <w:lang w:val="en-US"/>
        </w:rPr>
        <w:t xml:space="preserve">analysis </w:t>
      </w:r>
      <w:r w:rsidR="00267EB6">
        <w:rPr>
          <w:rFonts w:ascii="Times New Roman" w:hAnsi="Times New Roman" w:cs="Times New Roman"/>
          <w:sz w:val="24"/>
          <w:szCs w:val="24"/>
          <w:lang w:val="en-US"/>
        </w:rPr>
        <w:t xml:space="preserve">of the article is that </w:t>
      </w:r>
      <w:r w:rsidR="00A920B1">
        <w:rPr>
          <w:rFonts w:ascii="Times New Roman" w:hAnsi="Times New Roman" w:cs="Times New Roman"/>
          <w:sz w:val="24"/>
          <w:szCs w:val="24"/>
          <w:lang w:val="en-US"/>
        </w:rPr>
        <w:t>rather than ending at the line XI 326</w:t>
      </w:r>
      <w:r w:rsidR="00407BFC">
        <w:rPr>
          <w:rFonts w:ascii="Times New Roman" w:hAnsi="Times New Roman" w:cs="Times New Roman"/>
          <w:sz w:val="24"/>
          <w:szCs w:val="24"/>
          <w:lang w:val="en-US"/>
        </w:rPr>
        <w:t xml:space="preserve">, </w:t>
      </w:r>
      <w:r w:rsidR="00146AFE">
        <w:rPr>
          <w:rFonts w:ascii="Times New Roman" w:hAnsi="Times New Roman" w:cs="Times New Roman"/>
          <w:sz w:val="24"/>
          <w:szCs w:val="24"/>
          <w:lang w:val="en-US"/>
        </w:rPr>
        <w:t>the wall is necessary for th</w:t>
      </w:r>
      <w:r w:rsidR="009761E6">
        <w:rPr>
          <w:rFonts w:ascii="Times New Roman" w:hAnsi="Times New Roman" w:cs="Times New Roman"/>
          <w:sz w:val="24"/>
          <w:szCs w:val="24"/>
          <w:lang w:val="en-US"/>
        </w:rPr>
        <w:t>e</w:t>
      </w:r>
      <w:r w:rsidR="00DD206B">
        <w:rPr>
          <w:rFonts w:ascii="Times New Roman" w:hAnsi="Times New Roman" w:cs="Times New Roman"/>
          <w:sz w:val="24"/>
          <w:szCs w:val="24"/>
          <w:lang w:val="en-US"/>
        </w:rPr>
        <w:t xml:space="preserve"> viewing the city</w:t>
      </w:r>
      <w:r w:rsidR="00761B15">
        <w:rPr>
          <w:rFonts w:ascii="Times New Roman" w:hAnsi="Times New Roman" w:cs="Times New Roman"/>
          <w:sz w:val="24"/>
          <w:szCs w:val="24"/>
          <w:lang w:val="en-US"/>
        </w:rPr>
        <w:t xml:space="preserve"> (George 10)</w:t>
      </w:r>
      <w:r w:rsidR="00DD206B">
        <w:rPr>
          <w:rFonts w:ascii="Times New Roman" w:hAnsi="Times New Roman" w:cs="Times New Roman"/>
          <w:sz w:val="24"/>
          <w:szCs w:val="24"/>
          <w:lang w:val="en-US"/>
        </w:rPr>
        <w:t>.</w:t>
      </w:r>
      <w:r w:rsidR="007511A2">
        <w:rPr>
          <w:rFonts w:ascii="Times New Roman" w:hAnsi="Times New Roman" w:cs="Times New Roman"/>
          <w:sz w:val="24"/>
          <w:szCs w:val="24"/>
          <w:lang w:val="en-US"/>
        </w:rPr>
        <w:t xml:space="preserve"> It would then be a great stage that Gilgamesh</w:t>
      </w:r>
      <w:r w:rsidR="00A90393">
        <w:rPr>
          <w:rFonts w:ascii="Times New Roman" w:hAnsi="Times New Roman" w:cs="Times New Roman"/>
          <w:sz w:val="24"/>
          <w:szCs w:val="24"/>
          <w:lang w:val="en-US"/>
        </w:rPr>
        <w:t>’s companion</w:t>
      </w:r>
      <w:r w:rsidR="00467650">
        <w:rPr>
          <w:rFonts w:ascii="Times New Roman" w:hAnsi="Times New Roman" w:cs="Times New Roman"/>
          <w:sz w:val="24"/>
          <w:szCs w:val="24"/>
          <w:lang w:val="en-US"/>
        </w:rPr>
        <w:t xml:space="preserve"> would have a</w:t>
      </w:r>
      <w:r w:rsidR="00650F43">
        <w:rPr>
          <w:rFonts w:ascii="Times New Roman" w:hAnsi="Times New Roman" w:cs="Times New Roman"/>
          <w:sz w:val="24"/>
          <w:szCs w:val="24"/>
          <w:lang w:val="en-US"/>
        </w:rPr>
        <w:t>n</w:t>
      </w:r>
      <w:r w:rsidR="00467650">
        <w:rPr>
          <w:rFonts w:ascii="Times New Roman" w:hAnsi="Times New Roman" w:cs="Times New Roman"/>
          <w:sz w:val="24"/>
          <w:szCs w:val="24"/>
          <w:lang w:val="en-US"/>
        </w:rPr>
        <w:t xml:space="preserve"> </w:t>
      </w:r>
      <w:r w:rsidR="004B1074">
        <w:rPr>
          <w:rFonts w:ascii="Times New Roman" w:hAnsi="Times New Roman" w:cs="Times New Roman"/>
          <w:sz w:val="24"/>
          <w:szCs w:val="24"/>
          <w:lang w:val="en-US"/>
        </w:rPr>
        <w:t>exquisite</w:t>
      </w:r>
      <w:r w:rsidR="00467650">
        <w:rPr>
          <w:rFonts w:ascii="Times New Roman" w:hAnsi="Times New Roman" w:cs="Times New Roman"/>
          <w:sz w:val="24"/>
          <w:szCs w:val="24"/>
          <w:lang w:val="en-US"/>
        </w:rPr>
        <w:t xml:space="preserve"> view of the </w:t>
      </w:r>
      <w:r w:rsidR="004B1074">
        <w:rPr>
          <w:rFonts w:ascii="Times New Roman" w:hAnsi="Times New Roman" w:cs="Times New Roman"/>
          <w:sz w:val="24"/>
          <w:szCs w:val="24"/>
          <w:lang w:val="en-US"/>
        </w:rPr>
        <w:t>city.</w:t>
      </w:r>
      <w:r w:rsidR="00E16862">
        <w:rPr>
          <w:rFonts w:ascii="Times New Roman" w:hAnsi="Times New Roman" w:cs="Times New Roman"/>
          <w:sz w:val="24"/>
          <w:szCs w:val="24"/>
          <w:lang w:val="en-US"/>
        </w:rPr>
        <w:t xml:space="preserve"> </w:t>
      </w:r>
      <w:r w:rsidR="00DC3F7D">
        <w:rPr>
          <w:rFonts w:ascii="Times New Roman" w:hAnsi="Times New Roman" w:cs="Times New Roman"/>
          <w:sz w:val="24"/>
          <w:szCs w:val="24"/>
          <w:lang w:val="en-US"/>
        </w:rPr>
        <w:t xml:space="preserve">The insight of the author is accurate because the </w:t>
      </w:r>
      <w:r w:rsidR="00020D3A">
        <w:rPr>
          <w:rFonts w:ascii="Times New Roman" w:hAnsi="Times New Roman" w:cs="Times New Roman"/>
          <w:sz w:val="24"/>
          <w:szCs w:val="24"/>
          <w:lang w:val="en-US"/>
        </w:rPr>
        <w:t>Uruk Ur-</w:t>
      </w:r>
      <w:proofErr w:type="spellStart"/>
      <w:r w:rsidR="00020D3A">
        <w:rPr>
          <w:rFonts w:ascii="Times New Roman" w:hAnsi="Times New Roman" w:cs="Times New Roman"/>
          <w:sz w:val="24"/>
          <w:szCs w:val="24"/>
          <w:lang w:val="en-US"/>
        </w:rPr>
        <w:t>shanabi</w:t>
      </w:r>
      <w:proofErr w:type="spellEnd"/>
      <w:r w:rsidR="00020D3A">
        <w:rPr>
          <w:rFonts w:ascii="Times New Roman" w:hAnsi="Times New Roman" w:cs="Times New Roman"/>
          <w:sz w:val="24"/>
          <w:szCs w:val="24"/>
          <w:lang w:val="en-US"/>
        </w:rPr>
        <w:t xml:space="preserve"> is urged to look has four divisions: the </w:t>
      </w:r>
      <w:r w:rsidR="00200BD6">
        <w:rPr>
          <w:rFonts w:ascii="Times New Roman" w:hAnsi="Times New Roman" w:cs="Times New Roman"/>
          <w:sz w:val="24"/>
          <w:szCs w:val="24"/>
          <w:lang w:val="en-US"/>
        </w:rPr>
        <w:t>temple, date-grove, city, and</w:t>
      </w:r>
      <w:r w:rsidR="0048501E">
        <w:rPr>
          <w:rFonts w:ascii="Times New Roman" w:hAnsi="Times New Roman" w:cs="Times New Roman"/>
          <w:sz w:val="24"/>
          <w:szCs w:val="24"/>
          <w:lang w:val="en-US"/>
        </w:rPr>
        <w:t xml:space="preserve"> the clay-pit</w:t>
      </w:r>
      <w:r w:rsidR="00C91B84">
        <w:rPr>
          <w:rFonts w:ascii="Times New Roman" w:hAnsi="Times New Roman" w:cs="Times New Roman"/>
          <w:sz w:val="24"/>
          <w:szCs w:val="24"/>
          <w:lang w:val="en-US"/>
        </w:rPr>
        <w:t xml:space="preserve"> which resemble the </w:t>
      </w:r>
      <w:r w:rsidR="00DF4418">
        <w:rPr>
          <w:rFonts w:ascii="Times New Roman" w:hAnsi="Times New Roman" w:cs="Times New Roman"/>
          <w:sz w:val="24"/>
          <w:szCs w:val="24"/>
          <w:lang w:val="en-US"/>
        </w:rPr>
        <w:t>fundamental processes of human activi</w:t>
      </w:r>
      <w:r w:rsidR="00C2177B">
        <w:rPr>
          <w:rFonts w:ascii="Times New Roman" w:hAnsi="Times New Roman" w:cs="Times New Roman"/>
          <w:sz w:val="24"/>
          <w:szCs w:val="24"/>
          <w:lang w:val="en-US"/>
        </w:rPr>
        <w:t xml:space="preserve">ties which are </w:t>
      </w:r>
      <w:r w:rsidR="00F1408A">
        <w:rPr>
          <w:rFonts w:ascii="Times New Roman" w:hAnsi="Times New Roman" w:cs="Times New Roman"/>
          <w:sz w:val="24"/>
          <w:szCs w:val="24"/>
          <w:lang w:val="en-US"/>
        </w:rPr>
        <w:t>p</w:t>
      </w:r>
      <w:r w:rsidR="00C2177B">
        <w:rPr>
          <w:rFonts w:ascii="Times New Roman" w:hAnsi="Times New Roman" w:cs="Times New Roman"/>
          <w:sz w:val="24"/>
          <w:szCs w:val="24"/>
          <w:lang w:val="en-US"/>
        </w:rPr>
        <w:t>roduction of food, raising a family, manufacturing and life (spiritual and physical).</w:t>
      </w:r>
    </w:p>
    <w:p w14:paraId="462C3C03" w14:textId="28D0571C" w:rsidR="0073184D" w:rsidRDefault="0073184D" w:rsidP="006122A6">
      <w:pPr>
        <w:spacing w:after="120" w:line="480" w:lineRule="auto"/>
        <w:ind w:firstLine="540"/>
        <w:contextualSpacing/>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11F5361B" w14:textId="49A9A874" w:rsidR="005B7BBD" w:rsidRPr="005B7BBD" w:rsidRDefault="003F67CB" w:rsidP="0073184D">
      <w:pPr>
        <w:spacing w:line="480" w:lineRule="auto"/>
        <w:contextualSpacing/>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Works Cited</w:t>
      </w:r>
    </w:p>
    <w:p w14:paraId="6833979A" w14:textId="68D6EBB0" w:rsidR="001F70C2" w:rsidRDefault="001F70C2" w:rsidP="003F574E">
      <w:pPr>
        <w:spacing w:line="480" w:lineRule="auto"/>
        <w:ind w:left="720" w:hanging="720"/>
        <w:contextualSpacing/>
        <w:rPr>
          <w:rFonts w:ascii="Times New Roman" w:hAnsi="Times New Roman" w:cs="Times New Roman"/>
          <w:sz w:val="24"/>
          <w:szCs w:val="24"/>
          <w:lang w:val="en-US"/>
        </w:rPr>
      </w:pPr>
      <w:r w:rsidRPr="001F70C2">
        <w:rPr>
          <w:rFonts w:ascii="Times New Roman" w:hAnsi="Times New Roman" w:cs="Times New Roman"/>
          <w:sz w:val="24"/>
          <w:szCs w:val="24"/>
        </w:rPr>
        <w:t>Abusch, Tzvi. "The Courtesan, the Wild Man, and the Hunter: Studies in the Literary History of the Epic of Gilgamesh." </w:t>
      </w:r>
      <w:r w:rsidRPr="001F70C2">
        <w:rPr>
          <w:rFonts w:ascii="Times New Roman" w:hAnsi="Times New Roman" w:cs="Times New Roman"/>
          <w:i/>
          <w:iCs/>
          <w:sz w:val="24"/>
          <w:szCs w:val="24"/>
        </w:rPr>
        <w:t xml:space="preserve">An Experienced Scribe Who Neglects </w:t>
      </w:r>
      <w:r w:rsidR="005C7095" w:rsidRPr="001F70C2">
        <w:rPr>
          <w:rFonts w:ascii="Times New Roman" w:hAnsi="Times New Roman" w:cs="Times New Roman"/>
          <w:i/>
          <w:iCs/>
          <w:sz w:val="24"/>
          <w:szCs w:val="24"/>
        </w:rPr>
        <w:t>Nothing: ‘Ancient</w:t>
      </w:r>
      <w:r w:rsidRPr="001F70C2">
        <w:rPr>
          <w:rFonts w:ascii="Times New Roman" w:hAnsi="Times New Roman" w:cs="Times New Roman"/>
          <w:i/>
          <w:iCs/>
          <w:sz w:val="24"/>
          <w:szCs w:val="24"/>
        </w:rPr>
        <w:t xml:space="preserve"> Near Eastern Studies in Honor of Jacob Klein</w:t>
      </w:r>
      <w:r w:rsidRPr="001F70C2">
        <w:rPr>
          <w:rFonts w:ascii="Times New Roman" w:hAnsi="Times New Roman" w:cs="Times New Roman"/>
          <w:sz w:val="24"/>
          <w:szCs w:val="24"/>
        </w:rPr>
        <w:t> (2005): 413-433.</w:t>
      </w:r>
      <w:r w:rsidRPr="001F70C2">
        <w:rPr>
          <w:rFonts w:ascii="Times New Roman" w:hAnsi="Times New Roman" w:cs="Times New Roman"/>
          <w:sz w:val="24"/>
          <w:szCs w:val="24"/>
          <w:lang w:val="en-US"/>
        </w:rPr>
        <w:t xml:space="preserve"> </w:t>
      </w:r>
    </w:p>
    <w:p w14:paraId="360C5617" w14:textId="77777777" w:rsidR="00FD1343" w:rsidRDefault="00FD1343" w:rsidP="003F574E">
      <w:pPr>
        <w:spacing w:line="480" w:lineRule="auto"/>
        <w:ind w:left="720" w:hanging="720"/>
        <w:contextualSpacing/>
        <w:rPr>
          <w:rFonts w:ascii="Times New Roman" w:hAnsi="Times New Roman" w:cs="Times New Roman"/>
          <w:sz w:val="24"/>
          <w:szCs w:val="24"/>
          <w:lang w:val="en-US"/>
        </w:rPr>
      </w:pPr>
      <w:r w:rsidRPr="00FD1343">
        <w:rPr>
          <w:rFonts w:ascii="Times New Roman" w:hAnsi="Times New Roman" w:cs="Times New Roman"/>
          <w:sz w:val="24"/>
          <w:szCs w:val="24"/>
        </w:rPr>
        <w:t>Abusch, Tzvi. "The development and meaning of the Epic of Gilgamesh: an interpretive essay." </w:t>
      </w:r>
      <w:r w:rsidRPr="00FD1343">
        <w:rPr>
          <w:rFonts w:ascii="Times New Roman" w:hAnsi="Times New Roman" w:cs="Times New Roman"/>
          <w:i/>
          <w:iCs/>
          <w:sz w:val="24"/>
          <w:szCs w:val="24"/>
        </w:rPr>
        <w:t>Journal of the American Oriental Society</w:t>
      </w:r>
      <w:r w:rsidRPr="00FD1343">
        <w:rPr>
          <w:rFonts w:ascii="Times New Roman" w:hAnsi="Times New Roman" w:cs="Times New Roman"/>
          <w:sz w:val="24"/>
          <w:szCs w:val="24"/>
        </w:rPr>
        <w:t> (2001): 614-622.</w:t>
      </w:r>
      <w:r w:rsidRPr="00FD1343">
        <w:rPr>
          <w:rFonts w:ascii="Times New Roman" w:hAnsi="Times New Roman" w:cs="Times New Roman"/>
          <w:sz w:val="24"/>
          <w:szCs w:val="24"/>
          <w:lang w:val="en-US"/>
        </w:rPr>
        <w:t xml:space="preserve"> </w:t>
      </w:r>
    </w:p>
    <w:p w14:paraId="6A09BA83" w14:textId="77777777" w:rsidR="00C71663" w:rsidRDefault="00C71663" w:rsidP="00E36F56">
      <w:pPr>
        <w:spacing w:line="480" w:lineRule="auto"/>
        <w:ind w:left="720" w:hanging="720"/>
        <w:contextualSpacing/>
        <w:rPr>
          <w:rFonts w:ascii="Times New Roman" w:hAnsi="Times New Roman" w:cs="Times New Roman"/>
          <w:sz w:val="24"/>
          <w:szCs w:val="24"/>
          <w:lang w:val="en-US"/>
        </w:rPr>
      </w:pPr>
      <w:r w:rsidRPr="00C71663">
        <w:rPr>
          <w:rFonts w:ascii="Times New Roman" w:hAnsi="Times New Roman" w:cs="Times New Roman"/>
          <w:sz w:val="24"/>
          <w:szCs w:val="24"/>
        </w:rPr>
        <w:t>Abusch, Tzvi. "Ishtar's Proposal and Gilgamesh's Refusal: An Interpretation of" The Gilgamesh Epic", Tablet 6, Lines 1-79." </w:t>
      </w:r>
      <w:r w:rsidRPr="00C71663">
        <w:rPr>
          <w:rFonts w:ascii="Times New Roman" w:hAnsi="Times New Roman" w:cs="Times New Roman"/>
          <w:i/>
          <w:iCs/>
          <w:sz w:val="24"/>
          <w:szCs w:val="24"/>
        </w:rPr>
        <w:t>History of religions</w:t>
      </w:r>
      <w:r w:rsidRPr="00C71663">
        <w:rPr>
          <w:rFonts w:ascii="Times New Roman" w:hAnsi="Times New Roman" w:cs="Times New Roman"/>
          <w:sz w:val="24"/>
          <w:szCs w:val="24"/>
        </w:rPr>
        <w:t> 26.2 (1986): 143-187.</w:t>
      </w:r>
      <w:r w:rsidRPr="00C71663">
        <w:rPr>
          <w:rFonts w:ascii="Times New Roman" w:hAnsi="Times New Roman" w:cs="Times New Roman"/>
          <w:sz w:val="24"/>
          <w:szCs w:val="24"/>
          <w:lang w:val="en-US"/>
        </w:rPr>
        <w:t xml:space="preserve"> </w:t>
      </w:r>
    </w:p>
    <w:p w14:paraId="352E656F" w14:textId="77777777" w:rsidR="008E6607" w:rsidRDefault="00116CD0" w:rsidP="00320E29">
      <w:pPr>
        <w:spacing w:line="480" w:lineRule="auto"/>
        <w:ind w:left="720" w:hanging="720"/>
        <w:contextualSpacing/>
        <w:rPr>
          <w:rFonts w:ascii="Times New Roman" w:hAnsi="Times New Roman" w:cs="Times New Roman"/>
          <w:sz w:val="24"/>
          <w:szCs w:val="24"/>
          <w:lang w:val="en-US"/>
        </w:rPr>
      </w:pPr>
      <w:r w:rsidRPr="00116CD0">
        <w:rPr>
          <w:rFonts w:ascii="Times New Roman" w:hAnsi="Times New Roman" w:cs="Times New Roman"/>
          <w:sz w:val="24"/>
          <w:szCs w:val="24"/>
        </w:rPr>
        <w:t>Beckman, Gary. "review of Tzvi Abusch, Male and Female in the Epic of Gilgamesh." (2018).</w:t>
      </w:r>
    </w:p>
    <w:p w14:paraId="7C0CB069" w14:textId="77777777" w:rsidR="004760ED" w:rsidRDefault="004760ED" w:rsidP="00320E29">
      <w:pPr>
        <w:spacing w:line="480" w:lineRule="auto"/>
        <w:ind w:left="720" w:hanging="720"/>
        <w:contextualSpacing/>
        <w:rPr>
          <w:rFonts w:ascii="Times New Roman" w:hAnsi="Times New Roman" w:cs="Times New Roman"/>
          <w:sz w:val="24"/>
          <w:szCs w:val="24"/>
          <w:lang w:val="en-US"/>
        </w:rPr>
      </w:pPr>
      <w:r w:rsidRPr="004760ED">
        <w:rPr>
          <w:rFonts w:ascii="Times New Roman" w:hAnsi="Times New Roman" w:cs="Times New Roman"/>
          <w:sz w:val="24"/>
          <w:szCs w:val="24"/>
        </w:rPr>
        <w:t xml:space="preserve">George, Andrew R. "The Epic of </w:t>
      </w:r>
      <w:proofErr w:type="spellStart"/>
      <w:r w:rsidRPr="004760ED">
        <w:rPr>
          <w:rFonts w:ascii="Times New Roman" w:hAnsi="Times New Roman" w:cs="Times New Roman"/>
          <w:sz w:val="24"/>
          <w:szCs w:val="24"/>
        </w:rPr>
        <w:t>Gilgameš</w:t>
      </w:r>
      <w:proofErr w:type="spellEnd"/>
      <w:r w:rsidRPr="004760ED">
        <w:rPr>
          <w:rFonts w:ascii="Times New Roman" w:hAnsi="Times New Roman" w:cs="Times New Roman"/>
          <w:sz w:val="24"/>
          <w:szCs w:val="24"/>
        </w:rPr>
        <w:t>: Thoughts on Genre and Meaning." </w:t>
      </w:r>
      <w:proofErr w:type="spellStart"/>
      <w:r w:rsidRPr="004760ED">
        <w:rPr>
          <w:rFonts w:ascii="Times New Roman" w:hAnsi="Times New Roman" w:cs="Times New Roman"/>
          <w:i/>
          <w:iCs/>
          <w:sz w:val="24"/>
          <w:szCs w:val="24"/>
        </w:rPr>
        <w:t>Azize</w:t>
      </w:r>
      <w:proofErr w:type="spellEnd"/>
      <w:r w:rsidRPr="004760ED">
        <w:rPr>
          <w:rFonts w:ascii="Times New Roman" w:hAnsi="Times New Roman" w:cs="Times New Roman"/>
          <w:i/>
          <w:iCs/>
          <w:sz w:val="24"/>
          <w:szCs w:val="24"/>
        </w:rPr>
        <w:t xml:space="preserve">. </w:t>
      </w:r>
      <w:proofErr w:type="spellStart"/>
      <w:r w:rsidRPr="004760ED">
        <w:rPr>
          <w:rFonts w:ascii="Times New Roman" w:hAnsi="Times New Roman" w:cs="Times New Roman"/>
          <w:i/>
          <w:iCs/>
          <w:sz w:val="24"/>
          <w:szCs w:val="24"/>
        </w:rPr>
        <w:t>Gilgameš</w:t>
      </w:r>
      <w:proofErr w:type="spellEnd"/>
      <w:r w:rsidRPr="004760ED">
        <w:rPr>
          <w:rFonts w:ascii="Times New Roman" w:hAnsi="Times New Roman" w:cs="Times New Roman"/>
          <w:i/>
          <w:iCs/>
          <w:sz w:val="24"/>
          <w:szCs w:val="24"/>
        </w:rPr>
        <w:t xml:space="preserve"> and the World of Assyria</w:t>
      </w:r>
      <w:r w:rsidRPr="004760ED">
        <w:rPr>
          <w:rFonts w:ascii="Times New Roman" w:hAnsi="Times New Roman" w:cs="Times New Roman"/>
          <w:sz w:val="24"/>
          <w:szCs w:val="24"/>
        </w:rPr>
        <w:t> (2007): 37-65.</w:t>
      </w:r>
      <w:r w:rsidRPr="004760ED">
        <w:rPr>
          <w:rFonts w:ascii="Times New Roman" w:hAnsi="Times New Roman" w:cs="Times New Roman"/>
          <w:sz w:val="24"/>
          <w:szCs w:val="24"/>
          <w:lang w:val="en-US"/>
        </w:rPr>
        <w:t xml:space="preserve"> </w:t>
      </w:r>
    </w:p>
    <w:p w14:paraId="06506BC6" w14:textId="77777777" w:rsidR="00C06FF7" w:rsidRDefault="00C06FF7" w:rsidP="003F574E">
      <w:pPr>
        <w:spacing w:line="480" w:lineRule="auto"/>
        <w:ind w:left="720" w:hanging="720"/>
        <w:contextualSpacing/>
        <w:rPr>
          <w:rFonts w:ascii="Times New Roman" w:hAnsi="Times New Roman" w:cs="Times New Roman"/>
          <w:sz w:val="24"/>
          <w:szCs w:val="24"/>
          <w:lang w:val="en-US"/>
        </w:rPr>
      </w:pPr>
      <w:r w:rsidRPr="00C06FF7">
        <w:rPr>
          <w:rFonts w:ascii="Times New Roman" w:hAnsi="Times New Roman" w:cs="Times New Roman"/>
          <w:sz w:val="24"/>
          <w:szCs w:val="24"/>
        </w:rPr>
        <w:t>George, Andrew R. "The Mayfly on the River: Individual and collective destiny in the Epic of Gilgamesh." </w:t>
      </w:r>
      <w:r w:rsidRPr="00C06FF7">
        <w:rPr>
          <w:rFonts w:ascii="Times New Roman" w:hAnsi="Times New Roman" w:cs="Times New Roman"/>
          <w:i/>
          <w:iCs/>
          <w:sz w:val="24"/>
          <w:szCs w:val="24"/>
        </w:rPr>
        <w:t xml:space="preserve">KASKAL: </w:t>
      </w:r>
      <w:proofErr w:type="spellStart"/>
      <w:r w:rsidRPr="00C06FF7">
        <w:rPr>
          <w:rFonts w:ascii="Times New Roman" w:hAnsi="Times New Roman" w:cs="Times New Roman"/>
          <w:i/>
          <w:iCs/>
          <w:sz w:val="24"/>
          <w:szCs w:val="24"/>
        </w:rPr>
        <w:t>Rivista</w:t>
      </w:r>
      <w:proofErr w:type="spellEnd"/>
      <w:r w:rsidRPr="00C06FF7">
        <w:rPr>
          <w:rFonts w:ascii="Times New Roman" w:hAnsi="Times New Roman" w:cs="Times New Roman"/>
          <w:i/>
          <w:iCs/>
          <w:sz w:val="24"/>
          <w:szCs w:val="24"/>
        </w:rPr>
        <w:t xml:space="preserve"> di </w:t>
      </w:r>
      <w:proofErr w:type="spellStart"/>
      <w:r w:rsidRPr="00C06FF7">
        <w:rPr>
          <w:rFonts w:ascii="Times New Roman" w:hAnsi="Times New Roman" w:cs="Times New Roman"/>
          <w:i/>
          <w:iCs/>
          <w:sz w:val="24"/>
          <w:szCs w:val="24"/>
        </w:rPr>
        <w:t>storia</w:t>
      </w:r>
      <w:proofErr w:type="spellEnd"/>
      <w:r w:rsidRPr="00C06FF7">
        <w:rPr>
          <w:rFonts w:ascii="Times New Roman" w:hAnsi="Times New Roman" w:cs="Times New Roman"/>
          <w:i/>
          <w:iCs/>
          <w:sz w:val="24"/>
          <w:szCs w:val="24"/>
        </w:rPr>
        <w:t xml:space="preserve">, </w:t>
      </w:r>
      <w:proofErr w:type="spellStart"/>
      <w:r w:rsidRPr="00C06FF7">
        <w:rPr>
          <w:rFonts w:ascii="Times New Roman" w:hAnsi="Times New Roman" w:cs="Times New Roman"/>
          <w:i/>
          <w:iCs/>
          <w:sz w:val="24"/>
          <w:szCs w:val="24"/>
        </w:rPr>
        <w:t>ambienti</w:t>
      </w:r>
      <w:proofErr w:type="spellEnd"/>
      <w:r w:rsidRPr="00C06FF7">
        <w:rPr>
          <w:rFonts w:ascii="Times New Roman" w:hAnsi="Times New Roman" w:cs="Times New Roman"/>
          <w:i/>
          <w:iCs/>
          <w:sz w:val="24"/>
          <w:szCs w:val="24"/>
        </w:rPr>
        <w:t xml:space="preserve"> e culture del </w:t>
      </w:r>
      <w:proofErr w:type="spellStart"/>
      <w:r w:rsidRPr="00C06FF7">
        <w:rPr>
          <w:rFonts w:ascii="Times New Roman" w:hAnsi="Times New Roman" w:cs="Times New Roman"/>
          <w:i/>
          <w:iCs/>
          <w:sz w:val="24"/>
          <w:szCs w:val="24"/>
        </w:rPr>
        <w:t>Vicino</w:t>
      </w:r>
      <w:proofErr w:type="spellEnd"/>
      <w:r w:rsidRPr="00C06FF7">
        <w:rPr>
          <w:rFonts w:ascii="Times New Roman" w:hAnsi="Times New Roman" w:cs="Times New Roman"/>
          <w:i/>
          <w:iCs/>
          <w:sz w:val="24"/>
          <w:szCs w:val="24"/>
        </w:rPr>
        <w:t xml:space="preserve"> </w:t>
      </w:r>
      <w:proofErr w:type="spellStart"/>
      <w:r w:rsidRPr="00C06FF7">
        <w:rPr>
          <w:rFonts w:ascii="Times New Roman" w:hAnsi="Times New Roman" w:cs="Times New Roman"/>
          <w:i/>
          <w:iCs/>
          <w:sz w:val="24"/>
          <w:szCs w:val="24"/>
        </w:rPr>
        <w:t>Oriente</w:t>
      </w:r>
      <w:proofErr w:type="spellEnd"/>
      <w:r w:rsidRPr="00C06FF7">
        <w:rPr>
          <w:rFonts w:ascii="Times New Roman" w:hAnsi="Times New Roman" w:cs="Times New Roman"/>
          <w:i/>
          <w:iCs/>
          <w:sz w:val="24"/>
          <w:szCs w:val="24"/>
        </w:rPr>
        <w:t xml:space="preserve"> Antico</w:t>
      </w:r>
      <w:r w:rsidRPr="00C06FF7">
        <w:rPr>
          <w:rFonts w:ascii="Times New Roman" w:hAnsi="Times New Roman" w:cs="Times New Roman"/>
          <w:sz w:val="24"/>
          <w:szCs w:val="24"/>
        </w:rPr>
        <w:t> 9 (2012): 227-242.</w:t>
      </w:r>
      <w:r w:rsidRPr="00C06FF7">
        <w:rPr>
          <w:rFonts w:ascii="Times New Roman" w:hAnsi="Times New Roman" w:cs="Times New Roman"/>
          <w:sz w:val="24"/>
          <w:szCs w:val="24"/>
          <w:lang w:val="en-US"/>
        </w:rPr>
        <w:t xml:space="preserve"> </w:t>
      </w:r>
    </w:p>
    <w:p w14:paraId="62DF2E85" w14:textId="77777777" w:rsidR="00663F1E" w:rsidRDefault="00663F1E" w:rsidP="003F574E">
      <w:pPr>
        <w:spacing w:line="480" w:lineRule="auto"/>
        <w:ind w:left="720" w:hanging="720"/>
        <w:contextualSpacing/>
        <w:rPr>
          <w:rFonts w:ascii="Times New Roman" w:hAnsi="Times New Roman" w:cs="Times New Roman"/>
          <w:sz w:val="24"/>
          <w:szCs w:val="24"/>
        </w:rPr>
      </w:pPr>
      <w:r w:rsidRPr="00663F1E">
        <w:rPr>
          <w:rFonts w:ascii="Times New Roman" w:hAnsi="Times New Roman" w:cs="Times New Roman"/>
          <w:sz w:val="24"/>
          <w:szCs w:val="24"/>
        </w:rPr>
        <w:t>George, Andrew. "The epic of Gilgamesh. A new translation." (1999).</w:t>
      </w:r>
    </w:p>
    <w:p w14:paraId="31BB1C1B" w14:textId="77777777" w:rsidR="00310426" w:rsidRDefault="00F21BA6" w:rsidP="00310426">
      <w:pPr>
        <w:spacing w:line="480" w:lineRule="auto"/>
        <w:ind w:left="720" w:hanging="720"/>
        <w:contextualSpacing/>
        <w:rPr>
          <w:rFonts w:ascii="Times New Roman" w:hAnsi="Times New Roman" w:cs="Times New Roman"/>
          <w:sz w:val="24"/>
          <w:szCs w:val="24"/>
          <w:lang w:val="en-US"/>
        </w:rPr>
      </w:pPr>
      <w:r w:rsidRPr="00F21BA6">
        <w:rPr>
          <w:rFonts w:ascii="Times New Roman" w:hAnsi="Times New Roman" w:cs="Times New Roman"/>
          <w:sz w:val="24"/>
          <w:szCs w:val="24"/>
        </w:rPr>
        <w:t>Hashemipour, Saman. "Archetypal Heroes of The Epic of Kings and The Epic of Gilgamesh: Rostam and Gilgamesh are Mirroring Myths." </w:t>
      </w:r>
      <w:r w:rsidRPr="00F21BA6">
        <w:rPr>
          <w:rFonts w:ascii="Times New Roman" w:hAnsi="Times New Roman" w:cs="Times New Roman"/>
          <w:i/>
          <w:iCs/>
          <w:sz w:val="24"/>
          <w:szCs w:val="24"/>
        </w:rPr>
        <w:t>International Journal of Linguistics, Literature and Translation</w:t>
      </w:r>
      <w:r w:rsidRPr="00F21BA6">
        <w:rPr>
          <w:rFonts w:ascii="Times New Roman" w:hAnsi="Times New Roman" w:cs="Times New Roman"/>
          <w:sz w:val="24"/>
          <w:szCs w:val="24"/>
        </w:rPr>
        <w:t> (2019).</w:t>
      </w:r>
    </w:p>
    <w:p w14:paraId="00000006" w14:textId="6AD969C2" w:rsidR="00DA0FA3" w:rsidRPr="00310426" w:rsidRDefault="00E353AF" w:rsidP="00310426">
      <w:pPr>
        <w:spacing w:line="480" w:lineRule="auto"/>
        <w:ind w:left="720" w:hanging="720"/>
        <w:contextualSpacing/>
        <w:rPr>
          <w:rFonts w:ascii="Times New Roman" w:hAnsi="Times New Roman" w:cs="Times New Roman"/>
          <w:sz w:val="24"/>
          <w:szCs w:val="24"/>
          <w:lang w:val="en-US"/>
        </w:rPr>
      </w:pPr>
      <w:r w:rsidRPr="00E353AF">
        <w:rPr>
          <w:rFonts w:ascii="Times New Roman" w:hAnsi="Times New Roman" w:cs="Times New Roman"/>
          <w:sz w:val="24"/>
          <w:szCs w:val="24"/>
        </w:rPr>
        <w:t>Villiers, Gerda de. "Suffering in the Epic of Gilgamesh." </w:t>
      </w:r>
      <w:r w:rsidRPr="00E353AF">
        <w:rPr>
          <w:rFonts w:ascii="Times New Roman" w:hAnsi="Times New Roman" w:cs="Times New Roman"/>
          <w:i/>
          <w:iCs/>
          <w:sz w:val="24"/>
          <w:szCs w:val="24"/>
        </w:rPr>
        <w:t>Old Testament Essays</w:t>
      </w:r>
      <w:r w:rsidRPr="00E353AF">
        <w:rPr>
          <w:rFonts w:ascii="Times New Roman" w:hAnsi="Times New Roman" w:cs="Times New Roman"/>
          <w:sz w:val="24"/>
          <w:szCs w:val="24"/>
        </w:rPr>
        <w:t> 33.3 (2020):</w:t>
      </w:r>
      <w:r w:rsidR="008808FD">
        <w:rPr>
          <w:rFonts w:ascii="Times New Roman" w:hAnsi="Times New Roman" w:cs="Times New Roman"/>
          <w:sz w:val="24"/>
          <w:szCs w:val="24"/>
        </w:rPr>
        <w:t xml:space="preserve"> </w:t>
      </w:r>
      <w:r w:rsidRPr="00E353AF">
        <w:rPr>
          <w:rFonts w:ascii="Times New Roman" w:hAnsi="Times New Roman" w:cs="Times New Roman"/>
          <w:sz w:val="24"/>
          <w:szCs w:val="24"/>
        </w:rPr>
        <w:t>690-705.</w:t>
      </w:r>
    </w:p>
    <w:sectPr w:rsidR="00DA0FA3" w:rsidRPr="00310426">
      <w:head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2F7CB" w14:textId="77777777" w:rsidR="00440614" w:rsidRDefault="00440614" w:rsidP="006D69A8">
      <w:pPr>
        <w:spacing w:line="240" w:lineRule="auto"/>
      </w:pPr>
      <w:r>
        <w:separator/>
      </w:r>
    </w:p>
  </w:endnote>
  <w:endnote w:type="continuationSeparator" w:id="0">
    <w:p w14:paraId="224C45E7" w14:textId="77777777" w:rsidR="00440614" w:rsidRDefault="00440614" w:rsidP="006D69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FDE5F" w14:textId="77777777" w:rsidR="00440614" w:rsidRDefault="00440614" w:rsidP="006D69A8">
      <w:pPr>
        <w:spacing w:line="240" w:lineRule="auto"/>
      </w:pPr>
      <w:r>
        <w:separator/>
      </w:r>
    </w:p>
  </w:footnote>
  <w:footnote w:type="continuationSeparator" w:id="0">
    <w:p w14:paraId="1902DCC1" w14:textId="77777777" w:rsidR="00440614" w:rsidRDefault="00440614" w:rsidP="006D69A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245455695"/>
      <w:docPartObj>
        <w:docPartGallery w:val="Page Numbers (Top of Page)"/>
        <w:docPartUnique/>
      </w:docPartObj>
    </w:sdtPr>
    <w:sdtEndPr>
      <w:rPr>
        <w:noProof/>
      </w:rPr>
    </w:sdtEndPr>
    <w:sdtContent>
      <w:p w14:paraId="63A71BC3" w14:textId="4A831E82" w:rsidR="006D69A8" w:rsidRPr="00F7778B" w:rsidRDefault="005F49D0" w:rsidP="006D69A8">
        <w:pPr>
          <w:pStyle w:val="Header"/>
          <w:jc w:val="right"/>
          <w:rPr>
            <w:rFonts w:ascii="Times New Roman" w:hAnsi="Times New Roman" w:cs="Times New Roman"/>
            <w:sz w:val="24"/>
            <w:szCs w:val="24"/>
          </w:rPr>
        </w:pPr>
        <w:r>
          <w:rPr>
            <w:rFonts w:ascii="Times New Roman" w:hAnsi="Times New Roman" w:cs="Times New Roman"/>
            <w:sz w:val="24"/>
            <w:szCs w:val="24"/>
          </w:rPr>
          <w:t xml:space="preserve">Surname </w:t>
        </w:r>
        <w:r w:rsidR="006D69A8" w:rsidRPr="00F7778B">
          <w:rPr>
            <w:rFonts w:ascii="Times New Roman" w:hAnsi="Times New Roman" w:cs="Times New Roman"/>
            <w:sz w:val="24"/>
            <w:szCs w:val="24"/>
          </w:rPr>
          <w:fldChar w:fldCharType="begin"/>
        </w:r>
        <w:r w:rsidR="006D69A8" w:rsidRPr="00F7778B">
          <w:rPr>
            <w:rFonts w:ascii="Times New Roman" w:hAnsi="Times New Roman" w:cs="Times New Roman"/>
            <w:sz w:val="24"/>
            <w:szCs w:val="24"/>
          </w:rPr>
          <w:instrText xml:space="preserve"> PAGE   \* MERGEFORMAT </w:instrText>
        </w:r>
        <w:r w:rsidR="006D69A8" w:rsidRPr="00F7778B">
          <w:rPr>
            <w:rFonts w:ascii="Times New Roman" w:hAnsi="Times New Roman" w:cs="Times New Roman"/>
            <w:sz w:val="24"/>
            <w:szCs w:val="24"/>
          </w:rPr>
          <w:fldChar w:fldCharType="separate"/>
        </w:r>
        <w:r w:rsidR="006D69A8" w:rsidRPr="00F7778B">
          <w:rPr>
            <w:rFonts w:ascii="Times New Roman" w:hAnsi="Times New Roman" w:cs="Times New Roman"/>
            <w:noProof/>
            <w:sz w:val="24"/>
            <w:szCs w:val="24"/>
          </w:rPr>
          <w:t>2</w:t>
        </w:r>
        <w:r w:rsidR="006D69A8" w:rsidRPr="00F7778B">
          <w:rPr>
            <w:rFonts w:ascii="Times New Roman" w:hAnsi="Times New Roman" w:cs="Times New Roman"/>
            <w:noProof/>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UwNLQwNTMzNrQwszBT0lEKTi0uzszPAymwrAUA/HU4xywAAAA="/>
  </w:docVars>
  <w:rsids>
    <w:rsidRoot w:val="00DA0FA3"/>
    <w:rsid w:val="00020D3A"/>
    <w:rsid w:val="000369C6"/>
    <w:rsid w:val="00044930"/>
    <w:rsid w:val="00075A0B"/>
    <w:rsid w:val="00075E4E"/>
    <w:rsid w:val="0007708E"/>
    <w:rsid w:val="000848E2"/>
    <w:rsid w:val="000A00BD"/>
    <w:rsid w:val="000F1E2A"/>
    <w:rsid w:val="001043D3"/>
    <w:rsid w:val="00116CD0"/>
    <w:rsid w:val="00125EC2"/>
    <w:rsid w:val="00132BCA"/>
    <w:rsid w:val="00146AFE"/>
    <w:rsid w:val="001734F2"/>
    <w:rsid w:val="001F0617"/>
    <w:rsid w:val="001F70C2"/>
    <w:rsid w:val="00200BD6"/>
    <w:rsid w:val="002245FE"/>
    <w:rsid w:val="002441F0"/>
    <w:rsid w:val="00267EB6"/>
    <w:rsid w:val="002925DD"/>
    <w:rsid w:val="002A11B7"/>
    <w:rsid w:val="00310426"/>
    <w:rsid w:val="00320E29"/>
    <w:rsid w:val="003241A5"/>
    <w:rsid w:val="00373007"/>
    <w:rsid w:val="00383077"/>
    <w:rsid w:val="00393F9F"/>
    <w:rsid w:val="0039440F"/>
    <w:rsid w:val="003950F4"/>
    <w:rsid w:val="003F574E"/>
    <w:rsid w:val="003F67CB"/>
    <w:rsid w:val="00407BFC"/>
    <w:rsid w:val="004369A2"/>
    <w:rsid w:val="00440614"/>
    <w:rsid w:val="004515F4"/>
    <w:rsid w:val="0045165D"/>
    <w:rsid w:val="0045736A"/>
    <w:rsid w:val="00462A94"/>
    <w:rsid w:val="00467650"/>
    <w:rsid w:val="004760ED"/>
    <w:rsid w:val="004810C0"/>
    <w:rsid w:val="0048501E"/>
    <w:rsid w:val="004B1074"/>
    <w:rsid w:val="00532320"/>
    <w:rsid w:val="0054772F"/>
    <w:rsid w:val="00591A4E"/>
    <w:rsid w:val="005B7BBD"/>
    <w:rsid w:val="005C7095"/>
    <w:rsid w:val="005E6124"/>
    <w:rsid w:val="005F49D0"/>
    <w:rsid w:val="006122A6"/>
    <w:rsid w:val="00650F43"/>
    <w:rsid w:val="00660463"/>
    <w:rsid w:val="006636B4"/>
    <w:rsid w:val="00663F1E"/>
    <w:rsid w:val="00676508"/>
    <w:rsid w:val="00686179"/>
    <w:rsid w:val="006C23C9"/>
    <w:rsid w:val="006D69A8"/>
    <w:rsid w:val="0073184D"/>
    <w:rsid w:val="007511A2"/>
    <w:rsid w:val="00761B15"/>
    <w:rsid w:val="007C0CB5"/>
    <w:rsid w:val="007C485A"/>
    <w:rsid w:val="00822356"/>
    <w:rsid w:val="00824305"/>
    <w:rsid w:val="00824906"/>
    <w:rsid w:val="008808FD"/>
    <w:rsid w:val="0088573D"/>
    <w:rsid w:val="008E6607"/>
    <w:rsid w:val="00957789"/>
    <w:rsid w:val="00970128"/>
    <w:rsid w:val="009761E6"/>
    <w:rsid w:val="009A2C04"/>
    <w:rsid w:val="009B0A4B"/>
    <w:rsid w:val="009B3038"/>
    <w:rsid w:val="009E5E32"/>
    <w:rsid w:val="009E611F"/>
    <w:rsid w:val="009F0380"/>
    <w:rsid w:val="009F186A"/>
    <w:rsid w:val="009F6376"/>
    <w:rsid w:val="00A114F3"/>
    <w:rsid w:val="00A11C4E"/>
    <w:rsid w:val="00A426B3"/>
    <w:rsid w:val="00A4624A"/>
    <w:rsid w:val="00A50485"/>
    <w:rsid w:val="00A661E4"/>
    <w:rsid w:val="00A74857"/>
    <w:rsid w:val="00A90393"/>
    <w:rsid w:val="00A920B1"/>
    <w:rsid w:val="00A926DB"/>
    <w:rsid w:val="00AB205A"/>
    <w:rsid w:val="00B164B9"/>
    <w:rsid w:val="00B8029E"/>
    <w:rsid w:val="00BA6850"/>
    <w:rsid w:val="00BE457B"/>
    <w:rsid w:val="00BE53C7"/>
    <w:rsid w:val="00BE5933"/>
    <w:rsid w:val="00C06FF7"/>
    <w:rsid w:val="00C135A2"/>
    <w:rsid w:val="00C15FCD"/>
    <w:rsid w:val="00C2177B"/>
    <w:rsid w:val="00C23B63"/>
    <w:rsid w:val="00C3056B"/>
    <w:rsid w:val="00C616AF"/>
    <w:rsid w:val="00C63D62"/>
    <w:rsid w:val="00C71663"/>
    <w:rsid w:val="00C863F3"/>
    <w:rsid w:val="00C91B84"/>
    <w:rsid w:val="00CC47BE"/>
    <w:rsid w:val="00CE5321"/>
    <w:rsid w:val="00D136EF"/>
    <w:rsid w:val="00D61518"/>
    <w:rsid w:val="00D83ED4"/>
    <w:rsid w:val="00DA0FA3"/>
    <w:rsid w:val="00DC3F7D"/>
    <w:rsid w:val="00DD206B"/>
    <w:rsid w:val="00DD7276"/>
    <w:rsid w:val="00DF4418"/>
    <w:rsid w:val="00E156A4"/>
    <w:rsid w:val="00E16862"/>
    <w:rsid w:val="00E353AF"/>
    <w:rsid w:val="00E36F56"/>
    <w:rsid w:val="00E429EA"/>
    <w:rsid w:val="00E53B11"/>
    <w:rsid w:val="00E81B47"/>
    <w:rsid w:val="00EC440B"/>
    <w:rsid w:val="00F1408A"/>
    <w:rsid w:val="00F21BA6"/>
    <w:rsid w:val="00F24329"/>
    <w:rsid w:val="00F570AB"/>
    <w:rsid w:val="00F746C2"/>
    <w:rsid w:val="00F7778B"/>
    <w:rsid w:val="00F9722E"/>
    <w:rsid w:val="00FC1AEF"/>
    <w:rsid w:val="00FD1343"/>
    <w:rsid w:val="00FD42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85EA1"/>
  <w15:docId w15:val="{9B0B02BA-693E-4662-A129-AC35DC6B4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E429EA"/>
    <w:rPr>
      <w:color w:val="0000FF" w:themeColor="hyperlink"/>
      <w:u w:val="single"/>
    </w:rPr>
  </w:style>
  <w:style w:type="character" w:styleId="UnresolvedMention">
    <w:name w:val="Unresolved Mention"/>
    <w:basedOn w:val="DefaultParagraphFont"/>
    <w:uiPriority w:val="99"/>
    <w:semiHidden/>
    <w:unhideWhenUsed/>
    <w:rsid w:val="00E429EA"/>
    <w:rPr>
      <w:color w:val="605E5C"/>
      <w:shd w:val="clear" w:color="auto" w:fill="E1DFDD"/>
    </w:rPr>
  </w:style>
  <w:style w:type="paragraph" w:styleId="Header">
    <w:name w:val="header"/>
    <w:basedOn w:val="Normal"/>
    <w:link w:val="HeaderChar"/>
    <w:uiPriority w:val="99"/>
    <w:unhideWhenUsed/>
    <w:rsid w:val="006D69A8"/>
    <w:pPr>
      <w:tabs>
        <w:tab w:val="center" w:pos="4680"/>
        <w:tab w:val="right" w:pos="9360"/>
      </w:tabs>
      <w:spacing w:line="240" w:lineRule="auto"/>
    </w:pPr>
  </w:style>
  <w:style w:type="character" w:customStyle="1" w:styleId="HeaderChar">
    <w:name w:val="Header Char"/>
    <w:basedOn w:val="DefaultParagraphFont"/>
    <w:link w:val="Header"/>
    <w:uiPriority w:val="99"/>
    <w:rsid w:val="006D69A8"/>
  </w:style>
  <w:style w:type="paragraph" w:styleId="Footer">
    <w:name w:val="footer"/>
    <w:basedOn w:val="Normal"/>
    <w:link w:val="FooterChar"/>
    <w:uiPriority w:val="99"/>
    <w:unhideWhenUsed/>
    <w:rsid w:val="006D69A8"/>
    <w:pPr>
      <w:tabs>
        <w:tab w:val="center" w:pos="4680"/>
        <w:tab w:val="right" w:pos="9360"/>
      </w:tabs>
      <w:spacing w:line="240" w:lineRule="auto"/>
    </w:pPr>
  </w:style>
  <w:style w:type="character" w:customStyle="1" w:styleId="FooterChar">
    <w:name w:val="Footer Char"/>
    <w:basedOn w:val="DefaultParagraphFont"/>
    <w:link w:val="Footer"/>
    <w:uiPriority w:val="99"/>
    <w:rsid w:val="006D6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9</Pages>
  <Words>2541</Words>
  <Characters>14487</Characters>
  <Application>Microsoft Office Word</Application>
  <DocSecurity>0</DocSecurity>
  <Lines>120</Lines>
  <Paragraphs>33</Paragraphs>
  <ScaleCrop>false</ScaleCrop>
  <Company/>
  <LinksUpToDate>false</LinksUpToDate>
  <CharactersWithSpaces>16995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141</cp:revision>
  <dcterms:created xsi:type="dcterms:W3CDTF">2021-05-08T13:40:00Z</dcterms:created>
  <dcterms:modified xsi:type="dcterms:W3CDTF">2021-05-09T18:17:00Z</dcterms:modified>
</cp:coreProperties>
</file>