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AB7BB" w14:textId="726AAC8F" w:rsidR="006B560B" w:rsidRDefault="006B560B"/>
    <w:p w14:paraId="016AD7E0" w14:textId="7FE14A50" w:rsidR="006B560B" w:rsidRDefault="006B560B"/>
    <w:p w14:paraId="76C8C331" w14:textId="77777777" w:rsidR="00332B95" w:rsidRDefault="00332B95" w:rsidP="00AB4E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5263D" w14:textId="77777777" w:rsidR="00332B95" w:rsidRDefault="00332B95" w:rsidP="00AB4E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8BA2A" w14:textId="77777777" w:rsidR="00332B95" w:rsidRDefault="00332B95" w:rsidP="00AB4E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ACC74" w14:textId="77777777" w:rsidR="00332B95" w:rsidRDefault="00332B95" w:rsidP="00AB4E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DEAB2" w14:textId="3D0396BB" w:rsidR="00AB4E4E" w:rsidRPr="00AB4E4E" w:rsidRDefault="00AB4E4E" w:rsidP="00AB4E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E4E">
        <w:rPr>
          <w:rFonts w:ascii="Times New Roman" w:hAnsi="Times New Roman" w:cs="Times New Roman"/>
          <w:b/>
          <w:bCs/>
          <w:sz w:val="24"/>
          <w:szCs w:val="24"/>
        </w:rPr>
        <w:t>RETRIEVAL PRACTICE</w:t>
      </w:r>
    </w:p>
    <w:p w14:paraId="7FA180A2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E4E">
        <w:rPr>
          <w:rFonts w:ascii="Times New Roman" w:hAnsi="Times New Roman" w:cs="Times New Roman"/>
          <w:sz w:val="24"/>
          <w:szCs w:val="24"/>
        </w:rPr>
        <w:tab/>
      </w:r>
    </w:p>
    <w:p w14:paraId="71D0BC1D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E4E">
        <w:rPr>
          <w:rFonts w:ascii="Times New Roman" w:hAnsi="Times New Roman" w:cs="Times New Roman"/>
          <w:sz w:val="24"/>
          <w:szCs w:val="24"/>
        </w:rPr>
        <w:t>First Name, Middle Initial(s), Last Name</w:t>
      </w:r>
    </w:p>
    <w:p w14:paraId="6FCD88B6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02A8C7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E4E">
        <w:rPr>
          <w:rFonts w:ascii="Times New Roman" w:hAnsi="Times New Roman" w:cs="Times New Roman"/>
          <w:sz w:val="24"/>
          <w:szCs w:val="24"/>
        </w:rPr>
        <w:t>Author's Affiliation</w:t>
      </w:r>
    </w:p>
    <w:p w14:paraId="70119B1A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E4E">
        <w:rPr>
          <w:rFonts w:ascii="Times New Roman" w:hAnsi="Times New Roman" w:cs="Times New Roman"/>
          <w:sz w:val="24"/>
          <w:szCs w:val="24"/>
        </w:rPr>
        <w:t>Course Number and Name(s)</w:t>
      </w:r>
    </w:p>
    <w:p w14:paraId="6E783937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E4E">
        <w:rPr>
          <w:rFonts w:ascii="Times New Roman" w:hAnsi="Times New Roman" w:cs="Times New Roman"/>
          <w:sz w:val="24"/>
          <w:szCs w:val="24"/>
        </w:rPr>
        <w:t>Instructor's Name</w:t>
      </w:r>
    </w:p>
    <w:p w14:paraId="1537EE17" w14:textId="77777777" w:rsidR="00AB4E4E" w:rsidRPr="00AB4E4E" w:rsidRDefault="00AB4E4E" w:rsidP="00AB4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B4E4E">
        <w:rPr>
          <w:rFonts w:ascii="Times New Roman" w:hAnsi="Times New Roman" w:cs="Times New Roman"/>
          <w:sz w:val="24"/>
          <w:szCs w:val="24"/>
        </w:rPr>
        <w:t>Assignment Due Date</w:t>
      </w:r>
    </w:p>
    <w:p w14:paraId="00ECDFCB" w14:textId="11E9C8A2" w:rsidR="006B560B" w:rsidRDefault="006B560B" w:rsidP="00AB4E4E">
      <w:pPr>
        <w:jc w:val="center"/>
      </w:pPr>
    </w:p>
    <w:p w14:paraId="50C2B163" w14:textId="4AF2FFFF" w:rsidR="006B560B" w:rsidRDefault="006B560B"/>
    <w:p w14:paraId="6753BA71" w14:textId="174E2FD8" w:rsidR="006B560B" w:rsidRDefault="006B560B"/>
    <w:p w14:paraId="2D8E289E" w14:textId="33E25E43" w:rsidR="006B560B" w:rsidRDefault="006B560B"/>
    <w:p w14:paraId="0E470F6D" w14:textId="104C4CB2" w:rsidR="006B560B" w:rsidRDefault="006B560B"/>
    <w:p w14:paraId="5A270415" w14:textId="6D317DCB" w:rsidR="006B560B" w:rsidRDefault="006B560B"/>
    <w:p w14:paraId="1EB3D134" w14:textId="1FB5FC1A" w:rsidR="006B560B" w:rsidRDefault="006B560B"/>
    <w:p w14:paraId="23952DD7" w14:textId="13EC9C57" w:rsidR="006B560B" w:rsidRDefault="006B560B"/>
    <w:p w14:paraId="77368447" w14:textId="71DD4A7C" w:rsidR="006B560B" w:rsidRDefault="006B560B"/>
    <w:p w14:paraId="517F6424" w14:textId="04F6DAD2" w:rsidR="006B560B" w:rsidRDefault="006B560B"/>
    <w:p w14:paraId="0D355693" w14:textId="3B6C7A6E" w:rsidR="006B560B" w:rsidRDefault="006B560B"/>
    <w:p w14:paraId="4BA19E95" w14:textId="6FBA21A9" w:rsidR="006B560B" w:rsidRDefault="006B560B"/>
    <w:p w14:paraId="52AA4DAC" w14:textId="1BF31EAF" w:rsidR="006B560B" w:rsidRDefault="006B560B"/>
    <w:p w14:paraId="58ECDB37" w14:textId="0EE4A8F5" w:rsidR="006B560B" w:rsidRDefault="006B560B"/>
    <w:p w14:paraId="75328A87" w14:textId="47F31401" w:rsidR="006B560B" w:rsidRDefault="006B560B"/>
    <w:p w14:paraId="535354FC" w14:textId="0DB85E0A" w:rsidR="006B560B" w:rsidRDefault="006B560B"/>
    <w:p w14:paraId="74FC5BCE" w14:textId="5E6D0D0A" w:rsidR="006B560B" w:rsidRDefault="006B560B"/>
    <w:p w14:paraId="189A1027" w14:textId="6BA66F05" w:rsidR="006B560B" w:rsidRDefault="006B560B"/>
    <w:p w14:paraId="65BB8B00" w14:textId="66D05DEF" w:rsidR="00AB4E4E" w:rsidRDefault="00AB4E4E"/>
    <w:p w14:paraId="62B078FB" w14:textId="271E2940" w:rsidR="00AB4E4E" w:rsidRDefault="00AB4E4E"/>
    <w:p w14:paraId="6E78ADFB" w14:textId="77777777" w:rsidR="00AB4E4E" w:rsidRDefault="00AB4E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1"/>
        <w:gridCol w:w="2852"/>
        <w:gridCol w:w="3757"/>
      </w:tblGrid>
      <w:tr w:rsidR="00106EE6" w:rsidRPr="0087032A" w14:paraId="654F768D" w14:textId="77777777" w:rsidTr="006B560B">
        <w:tc>
          <w:tcPr>
            <w:tcW w:w="2741" w:type="dxa"/>
          </w:tcPr>
          <w:p w14:paraId="00251D73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  <w:tc>
          <w:tcPr>
            <w:tcW w:w="2852" w:type="dxa"/>
          </w:tcPr>
          <w:p w14:paraId="2AE766F2" w14:textId="53A31565" w:rsidR="00106EE6" w:rsidRPr="0087032A" w:rsidRDefault="00112AF0" w:rsidP="00112A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b/>
                <w:sz w:val="24"/>
                <w:szCs w:val="24"/>
              </w:rPr>
              <w:t>Answer with Just Your Brain</w:t>
            </w:r>
          </w:p>
        </w:tc>
        <w:tc>
          <w:tcPr>
            <w:tcW w:w="3757" w:type="dxa"/>
          </w:tcPr>
          <w:p w14:paraId="0A65252A" w14:textId="099F53E1" w:rsidR="00106EE6" w:rsidRPr="0087032A" w:rsidRDefault="00112AF0" w:rsidP="00112A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Answer with Notes/Textbook/Discussion. </w:t>
            </w:r>
            <w:r w:rsidR="00106EE6" w:rsidRPr="0087032A">
              <w:rPr>
                <w:rFonts w:ascii="Times New Roman" w:hAnsi="Times New Roman" w:cs="Times New Roman"/>
                <w:b/>
                <w:sz w:val="24"/>
                <w:szCs w:val="24"/>
              </w:rPr>
              <w:t>Extend Answer with Why or How?</w:t>
            </w:r>
          </w:p>
        </w:tc>
      </w:tr>
      <w:tr w:rsidR="00106EE6" w:rsidRPr="0087032A" w14:paraId="23EC3593" w14:textId="77777777" w:rsidTr="006B560B">
        <w:tc>
          <w:tcPr>
            <w:tcW w:w="2741" w:type="dxa"/>
          </w:tcPr>
          <w:p w14:paraId="3483E533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Positive habits I have learned this semester</w:t>
            </w:r>
          </w:p>
          <w:p w14:paraId="42FCB789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9CCB9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FB9C3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3EAF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FBF67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EA79D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0F9AA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3280A4F0" w14:textId="75A246E5" w:rsidR="00BE7BC0" w:rsidRPr="0087032A" w:rsidRDefault="006B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I have learn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BC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to exercise, eat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BE7BC0" w:rsidRPr="0087032A">
              <w:rPr>
                <w:rFonts w:ascii="Times New Roman" w:hAnsi="Times New Roman" w:cs="Times New Roman"/>
                <w:sz w:val="24"/>
                <w:szCs w:val="24"/>
              </w:rPr>
              <w:t>healthy diet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7BC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and never give up.</w:t>
            </w:r>
          </w:p>
          <w:p w14:paraId="12B6E17A" w14:textId="49A25C9B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14:paraId="26101205" w14:textId="515971E1" w:rsidR="00BE7BC0" w:rsidRPr="0087032A" w:rsidRDefault="00BE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Structure and routine myself, to never give up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and to embrace the good study habits</w:t>
            </w:r>
          </w:p>
          <w:p w14:paraId="0CF4BC65" w14:textId="2E61BCBF" w:rsidR="00106EE6" w:rsidRPr="0087032A" w:rsidRDefault="006B18DF" w:rsidP="0033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Positive habits will give me a good mindset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and accomplish my daily goals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. I will have faith in my abilities a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my ability to solve challenges. My productivity will be highly regarded in the corporate world, and I will </w:t>
            </w:r>
            <w:r w:rsidR="00290F9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critical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in my personal life.</w:t>
            </w:r>
          </w:p>
        </w:tc>
      </w:tr>
      <w:tr w:rsidR="00106EE6" w:rsidRPr="0087032A" w14:paraId="6C672C23" w14:textId="77777777" w:rsidTr="006B560B">
        <w:tc>
          <w:tcPr>
            <w:tcW w:w="2741" w:type="dxa"/>
          </w:tcPr>
          <w:p w14:paraId="37D01BCC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1452284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Bad habits that I still need to work on</w:t>
            </w:r>
          </w:p>
          <w:bookmarkEnd w:id="0"/>
          <w:p w14:paraId="45C74151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1A2F6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56560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EDB94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AB674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63305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46CBA571" w14:textId="77777777" w:rsidR="00106EE6" w:rsidRPr="0087032A" w:rsidRDefault="00BE7BC0" w:rsidP="00BE7BC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Being distracted by cell phone and social media</w:t>
            </w:r>
          </w:p>
          <w:p w14:paraId="7E50071A" w14:textId="28D4CF60" w:rsidR="00BE7BC0" w:rsidRPr="0087032A" w:rsidRDefault="00BE7BC0" w:rsidP="00BE7BC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Doing assignment during the last minute</w:t>
            </w:r>
          </w:p>
        </w:tc>
        <w:tc>
          <w:tcPr>
            <w:tcW w:w="3757" w:type="dxa"/>
          </w:tcPr>
          <w:p w14:paraId="188A8B5E" w14:textId="736270B1" w:rsidR="00BE7BC0" w:rsidRPr="0087032A" w:rsidRDefault="00BE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Poor timekeeping and refusing to take part in teamwork </w:t>
            </w:r>
          </w:p>
          <w:p w14:paraId="5F2D6ACD" w14:textId="744C7A47" w:rsidR="00106EE6" w:rsidRPr="0087032A" w:rsidRDefault="000A1D23" w:rsidP="0033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Through poor timekeeping,</w:t>
            </w:r>
            <w:r w:rsidR="00290F9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AB4E4E">
              <w:rPr>
                <w:rFonts w:ascii="Times New Roman" w:hAnsi="Times New Roman" w:cs="Times New Roman"/>
                <w:sz w:val="24"/>
                <w:szCs w:val="24"/>
              </w:rPr>
              <w:t>cannot</w:t>
            </w:r>
            <w:r w:rsidR="00290F9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learn or interact with new content,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leading</w:t>
            </w:r>
            <w:r w:rsidR="00290F9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to a downward spiral in 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r w:rsidR="00290F90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academic results</w:t>
            </w:r>
            <w:r w:rsidR="00B16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5F7" w:rsidRPr="00B165F7">
              <w:rPr>
                <w:rFonts w:ascii="Times New Roman" w:hAnsi="Times New Roman" w:cs="Times New Roman"/>
                <w:sz w:val="24"/>
                <w:szCs w:val="24"/>
              </w:rPr>
              <w:t>(Agarwal et al.,2017)</w:t>
            </w:r>
            <w:r w:rsidR="00290F90" w:rsidRPr="00870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refusing to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participate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in teamwork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productivity and creativity ha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become almost impossible.</w:t>
            </w:r>
          </w:p>
        </w:tc>
      </w:tr>
      <w:tr w:rsidR="00106EE6" w:rsidRPr="0087032A" w14:paraId="354128CF" w14:textId="77777777" w:rsidTr="006B560B">
        <w:tc>
          <w:tcPr>
            <w:tcW w:w="2741" w:type="dxa"/>
          </w:tcPr>
          <w:p w14:paraId="4D15299C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Learning strategies that I learned in EDUC 1300 and how were they used this semester</w:t>
            </w:r>
          </w:p>
          <w:p w14:paraId="3FEA18EB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AC1A5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39B5B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B9F50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BB52D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4C467758" w14:textId="57E67382" w:rsidR="000A1D23" w:rsidRPr="0087032A" w:rsidRDefault="00BE7BC0" w:rsidP="000A1D2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Elaboration strategy for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better description of ideas</w:t>
            </w:r>
          </w:p>
          <w:p w14:paraId="43225597" w14:textId="3EEA34A4" w:rsidR="00BE7BC0" w:rsidRPr="0087032A" w:rsidRDefault="00BE7BC0" w:rsidP="000A1D2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Dual coding to reinforce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concept in my brain</w:t>
            </w:r>
          </w:p>
        </w:tc>
        <w:tc>
          <w:tcPr>
            <w:tcW w:w="3757" w:type="dxa"/>
          </w:tcPr>
          <w:p w14:paraId="6B6CA310" w14:textId="77777777" w:rsidR="00BE7BC0" w:rsidRPr="0087032A" w:rsidRDefault="00BE7BC0" w:rsidP="00BE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ab/>
              <w:t>Spaced learning strategy to learn much more effectively</w:t>
            </w:r>
          </w:p>
          <w:p w14:paraId="13392DC1" w14:textId="139CF2F9" w:rsidR="00BE7BC0" w:rsidRPr="0087032A" w:rsidRDefault="00BE7BC0" w:rsidP="00BE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ab/>
              <w:t>To do retrieval practice strategy for better understanding</w:t>
            </w:r>
          </w:p>
          <w:p w14:paraId="1B5338A7" w14:textId="2243CF5C" w:rsidR="00106EE6" w:rsidRPr="0087032A" w:rsidRDefault="005F0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Since information vanish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from the head with time, studying in smaller chunks is needed for more long-term learning.</w:t>
            </w:r>
          </w:p>
          <w:p w14:paraId="3A58034A" w14:textId="7889D4F5" w:rsidR="005F0D28" w:rsidRPr="0087032A" w:rsidRDefault="005F0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We can learn much more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quick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ly if we can recall details without supporting materials.</w:t>
            </w:r>
          </w:p>
          <w:p w14:paraId="173A5E52" w14:textId="65BDF4FE" w:rsidR="005F0D28" w:rsidRPr="0087032A" w:rsidRDefault="005F0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 should ask ourselves open-ended questions about the material, answer in as much detail as possible, then check the materials to make sure their understanding is correct.</w:t>
            </w:r>
          </w:p>
        </w:tc>
      </w:tr>
      <w:tr w:rsidR="00106EE6" w:rsidRPr="0087032A" w14:paraId="6E8E0F6E" w14:textId="77777777" w:rsidTr="006B560B">
        <w:tc>
          <w:tcPr>
            <w:tcW w:w="2741" w:type="dxa"/>
          </w:tcPr>
          <w:p w14:paraId="1FC76FCF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1452423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Time management strategies </w:t>
            </w:r>
            <w:bookmarkEnd w:id="1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I learned in EDUC 1300 and why they are important or how I have used them</w:t>
            </w:r>
          </w:p>
          <w:p w14:paraId="41190D2C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B3AEE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0B685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6E21C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5A1CB109" w14:textId="77777777" w:rsidR="00106EE6" w:rsidRPr="0087032A" w:rsidRDefault="005F0D28" w:rsidP="005F0D2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Focus without distraction</w:t>
            </w:r>
          </w:p>
          <w:p w14:paraId="65328F8F" w14:textId="77777777" w:rsidR="005F0D28" w:rsidRPr="0087032A" w:rsidRDefault="005F0D28" w:rsidP="005F0D2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Prioritize on the important things first</w:t>
            </w:r>
          </w:p>
          <w:p w14:paraId="622D252F" w14:textId="227C3124" w:rsidR="005F0D28" w:rsidRPr="0087032A" w:rsidRDefault="005F0D28" w:rsidP="005F0D2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Record my daily routine</w:t>
            </w:r>
          </w:p>
        </w:tc>
        <w:tc>
          <w:tcPr>
            <w:tcW w:w="3757" w:type="dxa"/>
          </w:tcPr>
          <w:p w14:paraId="78F8742E" w14:textId="296CA26D" w:rsidR="00106EE6" w:rsidRPr="0087032A" w:rsidRDefault="00FF1E54" w:rsidP="0033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etter time management strategy gives me a clearer idea of what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need to do and how long each task can take 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learn to block time out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day for all of my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essential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 xml:space="preserve">duties </w:t>
            </w:r>
            <w:r w:rsidR="00B165F7" w:rsidRPr="00B165F7">
              <w:rPr>
                <w:rFonts w:ascii="Times New Roman" w:hAnsi="Times New Roman" w:cs="Times New Roman"/>
                <w:sz w:val="24"/>
                <w:szCs w:val="24"/>
              </w:rPr>
              <w:t>(Agarwal,2019)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. Time management has assisted me in focusing on only the most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critical</w:t>
            </w:r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tasks at hand and </w:t>
            </w:r>
            <w:proofErr w:type="gramStart"/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>avoid</w:t>
            </w:r>
            <w:proofErr w:type="gramEnd"/>
            <w:r w:rsidR="00580F05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time-consuming distractions.</w:t>
            </w:r>
          </w:p>
        </w:tc>
      </w:tr>
      <w:tr w:rsidR="00106EE6" w:rsidRPr="0087032A" w14:paraId="4AD5AEF7" w14:textId="77777777" w:rsidTr="006B560B">
        <w:tc>
          <w:tcPr>
            <w:tcW w:w="2741" w:type="dxa"/>
          </w:tcPr>
          <w:p w14:paraId="5AF2DF94" w14:textId="5D2A5250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71452442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Metacognition</w:t>
            </w:r>
            <w:bookmarkEnd w:id="2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1CD3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specific strategies and things 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I have learned about myself </w:t>
            </w:r>
            <w:r w:rsidR="00A01CD3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and the way I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r w:rsidR="00A01CD3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best</w:t>
            </w:r>
          </w:p>
          <w:p w14:paraId="32780AE8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72D77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7F723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0C971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AA620" w14:textId="77777777" w:rsidR="00106EE6" w:rsidRPr="0087032A" w:rsidRDefault="00106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15040201" w14:textId="0690C268" w:rsidR="00106EE6" w:rsidRPr="0087032A" w:rsidRDefault="00BE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I have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always learned to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think aloud</w:t>
            </w:r>
            <w:r w:rsidR="00D712B3" w:rsidRPr="0087032A">
              <w:rPr>
                <w:rFonts w:ascii="Times New Roman" w:hAnsi="Times New Roman" w:cs="Times New Roman"/>
                <w:sz w:val="24"/>
                <w:szCs w:val="24"/>
              </w:rPr>
              <w:t>, read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D712B3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comprehension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12B3"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and practice via essays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757" w:type="dxa"/>
          </w:tcPr>
          <w:p w14:paraId="7A4F3FFE" w14:textId="6A38621D" w:rsidR="00BE7BC0" w:rsidRPr="0087032A" w:rsidRDefault="00BE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keep my journals, take time to reflect on my coursework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and trust my brain for the process</w:t>
            </w:r>
            <w:r w:rsidR="00B165F7">
              <w:t xml:space="preserve"> (</w:t>
            </w:r>
            <w:r w:rsidR="00B165F7" w:rsidRPr="00B165F7">
              <w:rPr>
                <w:rFonts w:ascii="Times New Roman" w:hAnsi="Times New Roman" w:cs="Times New Roman"/>
                <w:sz w:val="24"/>
                <w:szCs w:val="24"/>
              </w:rPr>
              <w:t>Agarwal</w:t>
            </w:r>
            <w:r w:rsidR="00B165F7">
              <w:rPr>
                <w:rFonts w:ascii="Times New Roman" w:hAnsi="Times New Roman" w:cs="Times New Roman"/>
                <w:sz w:val="24"/>
                <w:szCs w:val="24"/>
              </w:rPr>
              <w:t xml:space="preserve"> et al.,2017)</w:t>
            </w:r>
          </w:p>
          <w:p w14:paraId="55CD94E3" w14:textId="3D211A42" w:rsidR="00106EE6" w:rsidRPr="0087032A" w:rsidRDefault="00580F05" w:rsidP="0033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This skill motivates me to figure out how </w:t>
            </w:r>
            <w:r w:rsidR="000058B9" w:rsidRPr="0087032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learn best. It also aids in 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>developing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self-awareness skills, which become essential as </w:t>
            </w:r>
            <w:r w:rsidR="000058B9" w:rsidRPr="0087032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grow older.</w:t>
            </w:r>
          </w:p>
        </w:tc>
      </w:tr>
      <w:tr w:rsidR="00112AF0" w:rsidRPr="0087032A" w14:paraId="6EB38DAE" w14:textId="77777777" w:rsidTr="006B560B">
        <w:tc>
          <w:tcPr>
            <w:tcW w:w="2741" w:type="dxa"/>
          </w:tcPr>
          <w:p w14:paraId="7943D61E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1452479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Active Listening Tips</w:t>
            </w:r>
          </w:p>
          <w:bookmarkEnd w:id="3"/>
          <w:p w14:paraId="7DA98A39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3716C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0E0BF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91C99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17FF2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12B5E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96215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03282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2C332" w14:textId="24347D86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53D74B81" w14:textId="77777777" w:rsidR="00112AF0" w:rsidRPr="0087032A" w:rsidRDefault="000058B9" w:rsidP="000058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Maintain eye contact</w:t>
            </w:r>
          </w:p>
          <w:p w14:paraId="6FAAB476" w14:textId="77777777" w:rsidR="000058B9" w:rsidRPr="0087032A" w:rsidRDefault="000058B9" w:rsidP="000058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Stay focused always</w:t>
            </w:r>
          </w:p>
          <w:p w14:paraId="7B57282E" w14:textId="0518F72E" w:rsidR="000058B9" w:rsidRPr="0087032A" w:rsidRDefault="000058B9" w:rsidP="000058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To listen without judging</w:t>
            </w:r>
          </w:p>
        </w:tc>
        <w:tc>
          <w:tcPr>
            <w:tcW w:w="3757" w:type="dxa"/>
          </w:tcPr>
          <w:p w14:paraId="2931CDF9" w14:textId="21E114F8" w:rsidR="00D712B3" w:rsidRPr="0087032A" w:rsidRDefault="00D71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Active listening tips include not interrupting, not to prepare and listen at the same time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and don</w:t>
            </w:r>
            <w:r w:rsidR="00AB4E4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 force solutions and opinions</w:t>
            </w:r>
          </w:p>
          <w:p w14:paraId="59AD76CD" w14:textId="303C9BC1" w:rsidR="00112AF0" w:rsidRPr="0087032A" w:rsidRDefault="000058B9" w:rsidP="00332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Active listening strengthens bonds,</w:t>
            </w:r>
            <w:r w:rsidR="00CC20B5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it is </w:t>
            </w:r>
            <w:proofErr w:type="gramStart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32B95">
              <w:rPr>
                <w:rFonts w:ascii="Times New Roman" w:hAnsi="Times New Roman" w:cs="Times New Roman"/>
                <w:sz w:val="24"/>
                <w:szCs w:val="24"/>
              </w:rPr>
              <w:t xml:space="preserve"> vital</w:t>
            </w:r>
            <w:proofErr w:type="gramEnd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communication ability</w:t>
            </w:r>
            <w:r w:rsidR="00CC20B5">
              <w:rPr>
                <w:rFonts w:ascii="Times New Roman" w:hAnsi="Times New Roman" w:cs="Times New Roman"/>
                <w:sz w:val="24"/>
                <w:szCs w:val="24"/>
              </w:rPr>
              <w:t xml:space="preserve"> as it takes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determination and practice to become an outstanding listener</w:t>
            </w:r>
            <w:r w:rsidR="00CC20B5">
              <w:rPr>
                <w:rFonts w:ascii="Times New Roman" w:hAnsi="Times New Roman" w:cs="Times New Roman"/>
                <w:sz w:val="24"/>
                <w:szCs w:val="24"/>
              </w:rPr>
              <w:t>. Still,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it will be worth it in my personal and professional life.</w:t>
            </w:r>
          </w:p>
        </w:tc>
      </w:tr>
      <w:tr w:rsidR="00112AF0" w:rsidRPr="0087032A" w14:paraId="7E9256C8" w14:textId="77777777" w:rsidTr="006B560B">
        <w:tc>
          <w:tcPr>
            <w:tcW w:w="2741" w:type="dxa"/>
          </w:tcPr>
          <w:p w14:paraId="0EE350A9" w14:textId="1FDD4FE4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71452544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Note-taking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tyles </w:t>
            </w:r>
            <w:bookmarkEnd w:id="4"/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that work best for me</w:t>
            </w:r>
          </w:p>
          <w:p w14:paraId="519701B9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35D17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95667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43CDD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34B78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F63F0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523C0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00BB1" w14:textId="77777777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2AD25" w14:textId="361946DB" w:rsidR="00112AF0" w:rsidRPr="0087032A" w:rsidRDefault="0011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14:paraId="06127438" w14:textId="178F631C" w:rsidR="00112AF0" w:rsidRPr="0087032A" w:rsidRDefault="000058B9" w:rsidP="000058B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The outlin</w:t>
            </w:r>
            <w:r w:rsidR="00D712B3" w:rsidRPr="0087032A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method</w:t>
            </w:r>
          </w:p>
          <w:p w14:paraId="3AA7075A" w14:textId="77777777" w:rsidR="000058B9" w:rsidRPr="0087032A" w:rsidRDefault="000058B9" w:rsidP="000058B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The sentence method</w:t>
            </w:r>
          </w:p>
          <w:p w14:paraId="77C94B17" w14:textId="0B281F72" w:rsidR="000058B9" w:rsidRPr="0087032A" w:rsidRDefault="000058B9" w:rsidP="000058B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Writing on slides method</w:t>
            </w:r>
          </w:p>
        </w:tc>
        <w:tc>
          <w:tcPr>
            <w:tcW w:w="3757" w:type="dxa"/>
          </w:tcPr>
          <w:p w14:paraId="1C44AECE" w14:textId="7ABEE03B" w:rsidR="00D712B3" w:rsidRPr="0087032A" w:rsidRDefault="00D71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Note-taking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tyles include </w:t>
            </w:r>
            <w:r w:rsidR="00FF1E5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Cornell method and mapping method  </w:t>
            </w:r>
          </w:p>
          <w:p w14:paraId="0052ABB8" w14:textId="5E2F000A" w:rsidR="00112AF0" w:rsidRPr="0087032A" w:rsidRDefault="00005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>Taking good notes is a crucial part of college academic achievement</w:t>
            </w:r>
            <w:r w:rsidR="00B165F7">
              <w:t xml:space="preserve"> (</w:t>
            </w:r>
            <w:r w:rsidR="00B165F7" w:rsidRPr="00B165F7">
              <w:rPr>
                <w:rFonts w:ascii="Times New Roman" w:hAnsi="Times New Roman" w:cs="Times New Roman"/>
                <w:sz w:val="24"/>
                <w:szCs w:val="24"/>
              </w:rPr>
              <w:t>Agarwal,</w:t>
            </w:r>
            <w:r w:rsidR="00B165F7">
              <w:rPr>
                <w:rFonts w:ascii="Times New Roman" w:hAnsi="Times New Roman" w:cs="Times New Roman"/>
                <w:sz w:val="24"/>
                <w:szCs w:val="24"/>
              </w:rPr>
              <w:t>2019)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. Taking notes during class will help </w:t>
            </w:r>
            <w:r w:rsidR="00BE7BC0" w:rsidRPr="0087032A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87032A">
              <w:rPr>
                <w:rFonts w:ascii="Times New Roman" w:hAnsi="Times New Roman" w:cs="Times New Roman"/>
                <w:sz w:val="24"/>
                <w:szCs w:val="24"/>
              </w:rPr>
              <w:t xml:space="preserve"> concentrate and understand key concepts. Active listening, understanding, and retention would all benefit from good note-taking.</w:t>
            </w:r>
          </w:p>
        </w:tc>
      </w:tr>
    </w:tbl>
    <w:p w14:paraId="02A62628" w14:textId="14C02241" w:rsidR="005E0DB0" w:rsidRPr="0087032A" w:rsidRDefault="005E0DB0">
      <w:pPr>
        <w:rPr>
          <w:rFonts w:ascii="Times New Roman" w:hAnsi="Times New Roman" w:cs="Times New Roman"/>
          <w:sz w:val="24"/>
          <w:szCs w:val="24"/>
        </w:rPr>
      </w:pPr>
    </w:p>
    <w:p w14:paraId="0283C9F6" w14:textId="14E7A1AF" w:rsidR="0087032A" w:rsidRPr="0087032A" w:rsidRDefault="0087032A">
      <w:pPr>
        <w:rPr>
          <w:rFonts w:ascii="Times New Roman" w:hAnsi="Times New Roman" w:cs="Times New Roman"/>
          <w:sz w:val="24"/>
          <w:szCs w:val="24"/>
        </w:rPr>
      </w:pPr>
    </w:p>
    <w:p w14:paraId="15327CB6" w14:textId="7AD43779" w:rsidR="0087032A" w:rsidRDefault="0087032A" w:rsidP="00332B95">
      <w:pPr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GoBack"/>
      <w:bookmarkEnd w:id="5"/>
      <w:r w:rsidRPr="0087032A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03AFD7E8" w14:textId="6B5F3753" w:rsidR="00B165F7" w:rsidRPr="0087032A" w:rsidRDefault="00B165F7" w:rsidP="0087032A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7032A">
        <w:rPr>
          <w:rFonts w:ascii="Times New Roman" w:hAnsi="Times New Roman" w:cs="Times New Roman"/>
          <w:sz w:val="24"/>
          <w:szCs w:val="24"/>
        </w:rPr>
        <w:t>Agarwal, P. K. (2019). Retrieval practice &amp; Bloom</w:t>
      </w:r>
      <w:r w:rsidR="00AB4E4E">
        <w:rPr>
          <w:rFonts w:ascii="Times New Roman" w:hAnsi="Times New Roman" w:cs="Times New Roman"/>
          <w:sz w:val="24"/>
          <w:szCs w:val="24"/>
        </w:rPr>
        <w:t>'</w:t>
      </w:r>
      <w:r w:rsidRPr="0087032A">
        <w:rPr>
          <w:rFonts w:ascii="Times New Roman" w:hAnsi="Times New Roman" w:cs="Times New Roman"/>
          <w:sz w:val="24"/>
          <w:szCs w:val="24"/>
        </w:rPr>
        <w:t>s taxonomy: Do students need fact knowledge before higher</w:t>
      </w:r>
      <w:r w:rsidR="00332B95">
        <w:rPr>
          <w:rFonts w:ascii="Times New Roman" w:hAnsi="Times New Roman" w:cs="Times New Roman"/>
          <w:sz w:val="24"/>
          <w:szCs w:val="24"/>
        </w:rPr>
        <w:t>-</w:t>
      </w:r>
      <w:r w:rsidRPr="0087032A">
        <w:rPr>
          <w:rFonts w:ascii="Times New Roman" w:hAnsi="Times New Roman" w:cs="Times New Roman"/>
          <w:sz w:val="24"/>
          <w:szCs w:val="24"/>
        </w:rPr>
        <w:t>order learning</w:t>
      </w:r>
      <w:proofErr w:type="gramStart"/>
      <w:r w:rsidRPr="0087032A">
        <w:rPr>
          <w:rFonts w:ascii="Times New Roman" w:hAnsi="Times New Roman" w:cs="Times New Roman"/>
          <w:sz w:val="24"/>
          <w:szCs w:val="24"/>
        </w:rPr>
        <w:t>?.</w:t>
      </w:r>
      <w:proofErr w:type="gramEnd"/>
      <w:r w:rsidRPr="0087032A">
        <w:rPr>
          <w:rFonts w:ascii="Times New Roman" w:hAnsi="Times New Roman" w:cs="Times New Roman"/>
          <w:sz w:val="24"/>
          <w:szCs w:val="24"/>
        </w:rPr>
        <w:t xml:space="preserve"> Journal of Educational Psychology, 111(2), 189.</w:t>
      </w:r>
    </w:p>
    <w:p w14:paraId="0BFA8247" w14:textId="77777777" w:rsidR="00B165F7" w:rsidRDefault="00B165F7" w:rsidP="0087032A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7032A">
        <w:rPr>
          <w:rFonts w:ascii="Times New Roman" w:hAnsi="Times New Roman" w:cs="Times New Roman"/>
          <w:sz w:val="24"/>
          <w:szCs w:val="24"/>
        </w:rPr>
        <w:t>Agarwal, P. K., Finley, J. R., Rose, N. S., &amp; Roediger III, H. L. (2017). Benefits from retrieval practice are greater for students with lower working memory capacity. Memory, 25(6), 764-771.</w:t>
      </w:r>
    </w:p>
    <w:sectPr w:rsidR="00B165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44403" w14:textId="77777777" w:rsidR="0060079A" w:rsidRDefault="0060079A" w:rsidP="0087032A">
      <w:pPr>
        <w:spacing w:after="0" w:line="240" w:lineRule="auto"/>
      </w:pPr>
      <w:r>
        <w:separator/>
      </w:r>
    </w:p>
  </w:endnote>
  <w:endnote w:type="continuationSeparator" w:id="0">
    <w:p w14:paraId="011DA279" w14:textId="77777777" w:rsidR="0060079A" w:rsidRDefault="0060079A" w:rsidP="0087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125E0" w14:textId="77777777" w:rsidR="0060079A" w:rsidRDefault="0060079A" w:rsidP="0087032A">
      <w:pPr>
        <w:spacing w:after="0" w:line="240" w:lineRule="auto"/>
      </w:pPr>
      <w:r>
        <w:separator/>
      </w:r>
    </w:p>
  </w:footnote>
  <w:footnote w:type="continuationSeparator" w:id="0">
    <w:p w14:paraId="0FF86681" w14:textId="77777777" w:rsidR="0060079A" w:rsidRDefault="0060079A" w:rsidP="00870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078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4A8308" w14:textId="4791F7EF" w:rsidR="0087032A" w:rsidRDefault="0087032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B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B018DD" w14:textId="77777777" w:rsidR="0087032A" w:rsidRDefault="008703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035"/>
    <w:multiLevelType w:val="hybridMultilevel"/>
    <w:tmpl w:val="A81E0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91FCB"/>
    <w:multiLevelType w:val="hybridMultilevel"/>
    <w:tmpl w:val="ABC8C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856B2"/>
    <w:multiLevelType w:val="hybridMultilevel"/>
    <w:tmpl w:val="FCF2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67895"/>
    <w:multiLevelType w:val="hybridMultilevel"/>
    <w:tmpl w:val="8F540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6C38B3"/>
    <w:multiLevelType w:val="hybridMultilevel"/>
    <w:tmpl w:val="DB32C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82251"/>
    <w:multiLevelType w:val="hybridMultilevel"/>
    <w:tmpl w:val="9198E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bcwNAEBSyNjJR2l4NTi4sz8PJACk1oAQTHFmCwAAAA="/>
  </w:docVars>
  <w:rsids>
    <w:rsidRoot w:val="00106EE6"/>
    <w:rsid w:val="000058B9"/>
    <w:rsid w:val="000A1D23"/>
    <w:rsid w:val="00106EE6"/>
    <w:rsid w:val="00112AF0"/>
    <w:rsid w:val="00290F90"/>
    <w:rsid w:val="00332B95"/>
    <w:rsid w:val="0038201B"/>
    <w:rsid w:val="0046161F"/>
    <w:rsid w:val="00580F05"/>
    <w:rsid w:val="005E0DB0"/>
    <w:rsid w:val="005F0D28"/>
    <w:rsid w:val="0060079A"/>
    <w:rsid w:val="006B18DF"/>
    <w:rsid w:val="006B560B"/>
    <w:rsid w:val="0076382B"/>
    <w:rsid w:val="00771523"/>
    <w:rsid w:val="0087032A"/>
    <w:rsid w:val="00A01CD3"/>
    <w:rsid w:val="00AB4E4E"/>
    <w:rsid w:val="00B165F7"/>
    <w:rsid w:val="00BE7BC0"/>
    <w:rsid w:val="00C74AE3"/>
    <w:rsid w:val="00CA2DB3"/>
    <w:rsid w:val="00CC20B5"/>
    <w:rsid w:val="00D712B3"/>
    <w:rsid w:val="00FF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14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6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A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0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32A"/>
  </w:style>
  <w:style w:type="paragraph" w:styleId="Footer">
    <w:name w:val="footer"/>
    <w:basedOn w:val="Normal"/>
    <w:link w:val="FooterChar"/>
    <w:uiPriority w:val="99"/>
    <w:unhideWhenUsed/>
    <w:rsid w:val="00870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32A"/>
  </w:style>
  <w:style w:type="paragraph" w:styleId="NoSpacing">
    <w:name w:val="No Spacing"/>
    <w:link w:val="NoSpacingChar"/>
    <w:uiPriority w:val="1"/>
    <w:qFormat/>
    <w:rsid w:val="00B165F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165F7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6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2A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0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32A"/>
  </w:style>
  <w:style w:type="paragraph" w:styleId="Footer">
    <w:name w:val="footer"/>
    <w:basedOn w:val="Normal"/>
    <w:link w:val="FooterChar"/>
    <w:uiPriority w:val="99"/>
    <w:unhideWhenUsed/>
    <w:rsid w:val="00870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32A"/>
  </w:style>
  <w:style w:type="paragraph" w:styleId="NoSpacing">
    <w:name w:val="No Spacing"/>
    <w:link w:val="NoSpacingChar"/>
    <w:uiPriority w:val="1"/>
    <w:qFormat/>
    <w:rsid w:val="00B165F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165F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E. Jones</dc:creator>
  <cp:keywords/>
  <dc:description/>
  <cp:lastModifiedBy>JOSPHINE</cp:lastModifiedBy>
  <cp:revision>10</cp:revision>
  <dcterms:created xsi:type="dcterms:W3CDTF">2021-05-09T16:52:00Z</dcterms:created>
  <dcterms:modified xsi:type="dcterms:W3CDTF">2021-05-09T21:19:00Z</dcterms:modified>
</cp:coreProperties>
</file>