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06D" w:rsidRDefault="00B2306D" w:rsidP="00B2306D">
      <w:pPr>
        <w:rPr>
          <w:b/>
        </w:rPr>
      </w:pPr>
      <w:r>
        <w:rPr>
          <w:b/>
        </w:rPr>
        <w:t xml:space="preserve">Outline: </w:t>
      </w:r>
      <w:r>
        <w:rPr>
          <w:b/>
        </w:rPr>
        <w:t>Psychology Reflection</w:t>
      </w:r>
    </w:p>
    <w:p w:rsidR="00B2306D" w:rsidRDefault="00B2306D" w:rsidP="00B2306D">
      <w:pPr>
        <w:pStyle w:val="ListParagraph"/>
        <w:numPr>
          <w:ilvl w:val="0"/>
          <w:numId w:val="1"/>
        </w:numPr>
      </w:pPr>
      <w:r>
        <w:t>When I took on a career in psychology, I knew that it would be exciting, interesting, but also challenging.</w:t>
      </w:r>
    </w:p>
    <w:p w:rsidR="00B2306D" w:rsidRDefault="00B2306D" w:rsidP="00B2306D">
      <w:pPr>
        <w:pStyle w:val="ListParagraph"/>
        <w:numPr>
          <w:ilvl w:val="0"/>
          <w:numId w:val="1"/>
        </w:numPr>
      </w:pPr>
      <w:r>
        <w:t xml:space="preserve">Before delving into the exact details of the experiences, it is vital to review the patients that I saw over the period. </w:t>
      </w:r>
    </w:p>
    <w:p w:rsidR="00B2306D" w:rsidRDefault="00B2306D" w:rsidP="00B2306D">
      <w:pPr>
        <w:pStyle w:val="ListParagraph"/>
        <w:numPr>
          <w:ilvl w:val="0"/>
          <w:numId w:val="1"/>
        </w:numPr>
      </w:pPr>
      <w:r>
        <w:t xml:space="preserve">The lack of trust may lead to the patient refusing to open up fully to the therapist. </w:t>
      </w:r>
    </w:p>
    <w:p w:rsidR="00B2306D" w:rsidRDefault="00B2306D" w:rsidP="00B2306D">
      <w:pPr>
        <w:pStyle w:val="ListParagraph"/>
        <w:numPr>
          <w:ilvl w:val="0"/>
          <w:numId w:val="1"/>
        </w:numPr>
      </w:pPr>
      <w:r>
        <w:t xml:space="preserve">Another fear was that my personal experiences would interfere with the therapy sessions. </w:t>
      </w:r>
    </w:p>
    <w:p w:rsidR="00B2306D" w:rsidRDefault="00B2306D" w:rsidP="00B2306D">
      <w:pPr>
        <w:pStyle w:val="ListParagraph"/>
        <w:numPr>
          <w:ilvl w:val="0"/>
          <w:numId w:val="1"/>
        </w:numPr>
      </w:pPr>
      <w:bookmarkStart w:id="0" w:name="_GoBack"/>
      <w:r>
        <w:t>This would happen if I let my emotions get better and try to please the patient instead of extending the necessary care for their therapy session (</w:t>
      </w:r>
      <w:proofErr w:type="spellStart"/>
      <w:r>
        <w:t>Proti</w:t>
      </w:r>
      <w:proofErr w:type="spellEnd"/>
      <w:r>
        <w:t xml:space="preserve">, 2016). </w:t>
      </w:r>
    </w:p>
    <w:p w:rsidR="00693D35" w:rsidRDefault="00B2306D" w:rsidP="00B2306D">
      <w:pPr>
        <w:pStyle w:val="ListParagraph"/>
        <w:numPr>
          <w:ilvl w:val="0"/>
          <w:numId w:val="1"/>
        </w:numPr>
      </w:pPr>
      <w:r>
        <w:t xml:space="preserve">Further, there was the risk of transference with this patient, which would lead to an emotional entanglement. </w:t>
      </w:r>
      <w:bookmarkEnd w:id="0"/>
    </w:p>
    <w:sectPr w:rsidR="00693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E6798"/>
    <w:multiLevelType w:val="hybridMultilevel"/>
    <w:tmpl w:val="FB520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6D"/>
    <w:rsid w:val="005F17B7"/>
    <w:rsid w:val="00693D35"/>
    <w:rsid w:val="00B2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EE24"/>
  <w15:chartTrackingRefBased/>
  <w15:docId w15:val="{EB53B0F6-A441-431A-9B4A-96F44E0C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2021-05-07T08:05:00Z</dcterms:created>
  <dcterms:modified xsi:type="dcterms:W3CDTF">2021-05-07T08:07:00Z</dcterms:modified>
</cp:coreProperties>
</file>