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23D009" w14:textId="77777777" w:rsidR="0064200D" w:rsidRPr="00F5038A" w:rsidRDefault="0064200D" w:rsidP="00F5038A">
      <w:pPr>
        <w:spacing w:line="480" w:lineRule="auto"/>
        <w:jc w:val="center"/>
        <w:rPr>
          <w:rFonts w:ascii="Times New Roman" w:hAnsi="Times New Roman" w:cs="Times New Roman"/>
          <w:color w:val="333333"/>
          <w:sz w:val="24"/>
          <w:szCs w:val="24"/>
          <w:shd w:val="clear" w:color="auto" w:fill="FFFFFF"/>
        </w:rPr>
      </w:pPr>
    </w:p>
    <w:p w14:paraId="08F2C0ED" w14:textId="77777777" w:rsidR="0064200D" w:rsidRPr="00F5038A" w:rsidRDefault="0064200D" w:rsidP="00F5038A">
      <w:pPr>
        <w:spacing w:line="480" w:lineRule="auto"/>
        <w:jc w:val="center"/>
        <w:rPr>
          <w:rFonts w:ascii="Times New Roman" w:hAnsi="Times New Roman" w:cs="Times New Roman"/>
          <w:color w:val="333333"/>
          <w:sz w:val="24"/>
          <w:szCs w:val="24"/>
          <w:shd w:val="clear" w:color="auto" w:fill="FFFFFF"/>
        </w:rPr>
      </w:pPr>
    </w:p>
    <w:p w14:paraId="2260319E" w14:textId="77777777" w:rsidR="0064200D" w:rsidRPr="00F5038A" w:rsidRDefault="0064200D" w:rsidP="00F5038A">
      <w:pPr>
        <w:spacing w:line="480" w:lineRule="auto"/>
        <w:jc w:val="center"/>
        <w:rPr>
          <w:rFonts w:ascii="Times New Roman" w:hAnsi="Times New Roman" w:cs="Times New Roman"/>
          <w:color w:val="333333"/>
          <w:sz w:val="24"/>
          <w:szCs w:val="24"/>
          <w:shd w:val="clear" w:color="auto" w:fill="FFFFFF"/>
        </w:rPr>
      </w:pPr>
    </w:p>
    <w:p w14:paraId="73CADD52" w14:textId="77777777" w:rsidR="0064200D" w:rsidRPr="00F5038A" w:rsidRDefault="0064200D" w:rsidP="00F5038A">
      <w:pPr>
        <w:spacing w:line="480" w:lineRule="auto"/>
        <w:jc w:val="center"/>
        <w:rPr>
          <w:rFonts w:ascii="Times New Roman" w:hAnsi="Times New Roman" w:cs="Times New Roman"/>
          <w:color w:val="333333"/>
          <w:sz w:val="24"/>
          <w:szCs w:val="24"/>
          <w:shd w:val="clear" w:color="auto" w:fill="FFFFFF"/>
        </w:rPr>
      </w:pPr>
    </w:p>
    <w:p w14:paraId="46051377" w14:textId="77777777" w:rsidR="0064200D" w:rsidRPr="00F5038A" w:rsidRDefault="0064200D" w:rsidP="00F5038A">
      <w:pPr>
        <w:spacing w:line="480" w:lineRule="auto"/>
        <w:jc w:val="center"/>
        <w:rPr>
          <w:rFonts w:ascii="Times New Roman" w:hAnsi="Times New Roman" w:cs="Times New Roman"/>
          <w:color w:val="333333"/>
          <w:sz w:val="24"/>
          <w:szCs w:val="24"/>
          <w:shd w:val="clear" w:color="auto" w:fill="FFFFFF"/>
        </w:rPr>
      </w:pPr>
    </w:p>
    <w:p w14:paraId="484E65FE" w14:textId="649CDA93" w:rsidR="005242F7" w:rsidRPr="00F5038A" w:rsidRDefault="0003282F" w:rsidP="00F5038A">
      <w:pPr>
        <w:spacing w:line="480" w:lineRule="auto"/>
        <w:jc w:val="center"/>
        <w:rPr>
          <w:rFonts w:ascii="Times New Roman" w:hAnsi="Times New Roman" w:cs="Times New Roman"/>
          <w:color w:val="333333"/>
          <w:sz w:val="24"/>
          <w:szCs w:val="24"/>
          <w:shd w:val="clear" w:color="auto" w:fill="FFFFFF"/>
        </w:rPr>
      </w:pPr>
      <w:r w:rsidRPr="00F5038A">
        <w:rPr>
          <w:rFonts w:ascii="Times New Roman" w:hAnsi="Times New Roman" w:cs="Times New Roman"/>
          <w:color w:val="333333"/>
          <w:sz w:val="24"/>
          <w:szCs w:val="24"/>
          <w:shd w:val="clear" w:color="auto" w:fill="FFFFFF"/>
        </w:rPr>
        <w:t xml:space="preserve">Vertical Integration </w:t>
      </w:r>
      <w:r w:rsidR="00F5038A" w:rsidRPr="00F5038A">
        <w:rPr>
          <w:rFonts w:ascii="Times New Roman" w:hAnsi="Times New Roman" w:cs="Times New Roman"/>
          <w:color w:val="333333"/>
          <w:sz w:val="24"/>
          <w:szCs w:val="24"/>
          <w:shd w:val="clear" w:color="auto" w:fill="FFFFFF"/>
        </w:rPr>
        <w:t>and</w:t>
      </w:r>
      <w:r w:rsidRPr="00F5038A">
        <w:rPr>
          <w:rFonts w:ascii="Times New Roman" w:hAnsi="Times New Roman" w:cs="Times New Roman"/>
          <w:color w:val="333333"/>
          <w:sz w:val="24"/>
          <w:szCs w:val="24"/>
          <w:shd w:val="clear" w:color="auto" w:fill="FFFFFF"/>
        </w:rPr>
        <w:t xml:space="preserve"> Diversification Strategies</w:t>
      </w:r>
    </w:p>
    <w:p w14:paraId="02E531C3" w14:textId="066A720D" w:rsidR="0003282F" w:rsidRPr="00F5038A" w:rsidRDefault="0003282F" w:rsidP="00F5038A">
      <w:pPr>
        <w:spacing w:line="480" w:lineRule="auto"/>
        <w:jc w:val="center"/>
        <w:rPr>
          <w:rFonts w:ascii="Times New Roman" w:hAnsi="Times New Roman" w:cs="Times New Roman"/>
          <w:color w:val="333333"/>
          <w:sz w:val="24"/>
          <w:szCs w:val="24"/>
          <w:shd w:val="clear" w:color="auto" w:fill="FFFFFF"/>
        </w:rPr>
      </w:pPr>
      <w:r w:rsidRPr="00F5038A">
        <w:rPr>
          <w:rFonts w:ascii="Times New Roman" w:hAnsi="Times New Roman" w:cs="Times New Roman"/>
          <w:color w:val="333333"/>
          <w:sz w:val="24"/>
          <w:szCs w:val="24"/>
          <w:shd w:val="clear" w:color="auto" w:fill="FFFFFF"/>
        </w:rPr>
        <w:t>Name</w:t>
      </w:r>
    </w:p>
    <w:p w14:paraId="2B51699B" w14:textId="4BC8A847" w:rsidR="0003282F" w:rsidRPr="00F5038A" w:rsidRDefault="0003282F" w:rsidP="00F5038A">
      <w:pPr>
        <w:spacing w:line="480" w:lineRule="auto"/>
        <w:jc w:val="center"/>
        <w:rPr>
          <w:rFonts w:ascii="Times New Roman" w:hAnsi="Times New Roman" w:cs="Times New Roman"/>
          <w:color w:val="333333"/>
          <w:sz w:val="24"/>
          <w:szCs w:val="24"/>
          <w:shd w:val="clear" w:color="auto" w:fill="FFFFFF"/>
        </w:rPr>
      </w:pPr>
      <w:r w:rsidRPr="00F5038A">
        <w:rPr>
          <w:rFonts w:ascii="Times New Roman" w:hAnsi="Times New Roman" w:cs="Times New Roman"/>
          <w:color w:val="333333"/>
          <w:sz w:val="24"/>
          <w:szCs w:val="24"/>
          <w:shd w:val="clear" w:color="auto" w:fill="FFFFFF"/>
        </w:rPr>
        <w:t>Institutional Affiliation</w:t>
      </w:r>
    </w:p>
    <w:p w14:paraId="6BEC82C8" w14:textId="6B622E6F" w:rsidR="0064200D" w:rsidRPr="00F5038A" w:rsidRDefault="0064200D" w:rsidP="00F5038A">
      <w:pPr>
        <w:spacing w:line="480" w:lineRule="auto"/>
        <w:jc w:val="center"/>
        <w:rPr>
          <w:rFonts w:ascii="Times New Roman" w:hAnsi="Times New Roman" w:cs="Times New Roman"/>
          <w:color w:val="333333"/>
          <w:sz w:val="24"/>
          <w:szCs w:val="24"/>
          <w:shd w:val="clear" w:color="auto" w:fill="FFFFFF"/>
        </w:rPr>
      </w:pPr>
    </w:p>
    <w:p w14:paraId="309C5B3A" w14:textId="79648021" w:rsidR="0064200D" w:rsidRPr="00F5038A" w:rsidRDefault="0064200D" w:rsidP="00F5038A">
      <w:pPr>
        <w:spacing w:line="480" w:lineRule="auto"/>
        <w:jc w:val="center"/>
        <w:rPr>
          <w:rFonts w:ascii="Times New Roman" w:hAnsi="Times New Roman" w:cs="Times New Roman"/>
          <w:color w:val="333333"/>
          <w:sz w:val="24"/>
          <w:szCs w:val="24"/>
          <w:shd w:val="clear" w:color="auto" w:fill="FFFFFF"/>
        </w:rPr>
      </w:pPr>
    </w:p>
    <w:p w14:paraId="1F947DCF" w14:textId="1EAB1F94" w:rsidR="0064200D" w:rsidRPr="00F5038A" w:rsidRDefault="0064200D" w:rsidP="00F5038A">
      <w:pPr>
        <w:spacing w:line="480" w:lineRule="auto"/>
        <w:jc w:val="center"/>
        <w:rPr>
          <w:rFonts w:ascii="Times New Roman" w:hAnsi="Times New Roman" w:cs="Times New Roman"/>
          <w:color w:val="333333"/>
          <w:sz w:val="24"/>
          <w:szCs w:val="24"/>
          <w:shd w:val="clear" w:color="auto" w:fill="FFFFFF"/>
        </w:rPr>
      </w:pPr>
    </w:p>
    <w:p w14:paraId="25E73F24" w14:textId="336E21C5" w:rsidR="0064200D" w:rsidRPr="00F5038A" w:rsidRDefault="0064200D" w:rsidP="00F5038A">
      <w:pPr>
        <w:spacing w:line="480" w:lineRule="auto"/>
        <w:jc w:val="center"/>
        <w:rPr>
          <w:rFonts w:ascii="Times New Roman" w:hAnsi="Times New Roman" w:cs="Times New Roman"/>
          <w:color w:val="333333"/>
          <w:sz w:val="24"/>
          <w:szCs w:val="24"/>
          <w:shd w:val="clear" w:color="auto" w:fill="FFFFFF"/>
        </w:rPr>
      </w:pPr>
    </w:p>
    <w:p w14:paraId="2312464E" w14:textId="0F1FD99C" w:rsidR="0064200D" w:rsidRPr="00F5038A" w:rsidRDefault="0064200D" w:rsidP="00F5038A">
      <w:pPr>
        <w:spacing w:line="480" w:lineRule="auto"/>
        <w:jc w:val="center"/>
        <w:rPr>
          <w:rFonts w:ascii="Times New Roman" w:hAnsi="Times New Roman" w:cs="Times New Roman"/>
          <w:color w:val="333333"/>
          <w:sz w:val="24"/>
          <w:szCs w:val="24"/>
          <w:shd w:val="clear" w:color="auto" w:fill="FFFFFF"/>
        </w:rPr>
      </w:pPr>
    </w:p>
    <w:p w14:paraId="53EBDCC9" w14:textId="1A81DDD1" w:rsidR="0064200D" w:rsidRPr="00F5038A" w:rsidRDefault="0064200D" w:rsidP="00F5038A">
      <w:pPr>
        <w:spacing w:line="480" w:lineRule="auto"/>
        <w:jc w:val="center"/>
        <w:rPr>
          <w:rFonts w:ascii="Times New Roman" w:hAnsi="Times New Roman" w:cs="Times New Roman"/>
          <w:color w:val="333333"/>
          <w:sz w:val="24"/>
          <w:szCs w:val="24"/>
          <w:shd w:val="clear" w:color="auto" w:fill="FFFFFF"/>
        </w:rPr>
      </w:pPr>
    </w:p>
    <w:p w14:paraId="032769C1" w14:textId="0F938FA6" w:rsidR="0064200D" w:rsidRPr="00F5038A" w:rsidRDefault="0064200D" w:rsidP="00F5038A">
      <w:pPr>
        <w:spacing w:line="480" w:lineRule="auto"/>
        <w:jc w:val="center"/>
        <w:rPr>
          <w:rFonts w:ascii="Times New Roman" w:hAnsi="Times New Roman" w:cs="Times New Roman"/>
          <w:color w:val="333333"/>
          <w:sz w:val="24"/>
          <w:szCs w:val="24"/>
          <w:shd w:val="clear" w:color="auto" w:fill="FFFFFF"/>
        </w:rPr>
      </w:pPr>
    </w:p>
    <w:p w14:paraId="2AFA86EF" w14:textId="77777777" w:rsidR="0064200D" w:rsidRPr="00F5038A" w:rsidRDefault="0064200D" w:rsidP="00F5038A">
      <w:pPr>
        <w:spacing w:line="480" w:lineRule="auto"/>
        <w:jc w:val="center"/>
        <w:rPr>
          <w:rFonts w:ascii="Times New Roman" w:hAnsi="Times New Roman" w:cs="Times New Roman"/>
          <w:color w:val="333333"/>
          <w:sz w:val="24"/>
          <w:szCs w:val="24"/>
          <w:shd w:val="clear" w:color="auto" w:fill="FFFFFF"/>
        </w:rPr>
      </w:pPr>
    </w:p>
    <w:p w14:paraId="10D120D8" w14:textId="41E5ACA0" w:rsidR="0064200D" w:rsidRPr="00F5038A" w:rsidRDefault="0064200D" w:rsidP="00F5038A">
      <w:pPr>
        <w:spacing w:line="480" w:lineRule="auto"/>
        <w:jc w:val="center"/>
        <w:rPr>
          <w:rFonts w:ascii="Times New Roman" w:hAnsi="Times New Roman" w:cs="Times New Roman"/>
          <w:color w:val="333333"/>
          <w:sz w:val="24"/>
          <w:szCs w:val="24"/>
          <w:shd w:val="clear" w:color="auto" w:fill="FFFFFF"/>
        </w:rPr>
      </w:pPr>
    </w:p>
    <w:p w14:paraId="231C4BC5" w14:textId="77777777" w:rsidR="0064200D" w:rsidRPr="00F5038A" w:rsidRDefault="0064200D" w:rsidP="00F5038A">
      <w:pPr>
        <w:spacing w:line="480" w:lineRule="auto"/>
        <w:jc w:val="center"/>
        <w:rPr>
          <w:rFonts w:ascii="Times New Roman" w:hAnsi="Times New Roman" w:cs="Times New Roman"/>
          <w:color w:val="333333"/>
          <w:sz w:val="24"/>
          <w:szCs w:val="24"/>
          <w:shd w:val="clear" w:color="auto" w:fill="FFFFFF"/>
        </w:rPr>
      </w:pPr>
    </w:p>
    <w:p w14:paraId="746EB2A5" w14:textId="18016F06" w:rsidR="0003282F" w:rsidRPr="00F5038A" w:rsidRDefault="0003282F" w:rsidP="00F5038A">
      <w:pPr>
        <w:spacing w:line="480" w:lineRule="auto"/>
        <w:jc w:val="center"/>
        <w:rPr>
          <w:rFonts w:ascii="Times New Roman" w:hAnsi="Times New Roman" w:cs="Times New Roman"/>
          <w:color w:val="333333"/>
          <w:sz w:val="24"/>
          <w:szCs w:val="24"/>
          <w:shd w:val="clear" w:color="auto" w:fill="FFFFFF"/>
        </w:rPr>
      </w:pPr>
      <w:r w:rsidRPr="00F5038A">
        <w:rPr>
          <w:rFonts w:ascii="Times New Roman" w:hAnsi="Times New Roman" w:cs="Times New Roman"/>
          <w:color w:val="333333"/>
          <w:sz w:val="24"/>
          <w:szCs w:val="24"/>
          <w:shd w:val="clear" w:color="auto" w:fill="FFFFFF"/>
        </w:rPr>
        <w:lastRenderedPageBreak/>
        <w:t xml:space="preserve">Vertical Integration </w:t>
      </w:r>
      <w:r w:rsidR="00F5038A" w:rsidRPr="00F5038A">
        <w:rPr>
          <w:rFonts w:ascii="Times New Roman" w:hAnsi="Times New Roman" w:cs="Times New Roman"/>
          <w:color w:val="333333"/>
          <w:sz w:val="24"/>
          <w:szCs w:val="24"/>
          <w:shd w:val="clear" w:color="auto" w:fill="FFFFFF"/>
        </w:rPr>
        <w:t>and</w:t>
      </w:r>
      <w:r w:rsidRPr="00F5038A">
        <w:rPr>
          <w:rFonts w:ascii="Times New Roman" w:hAnsi="Times New Roman" w:cs="Times New Roman"/>
          <w:color w:val="333333"/>
          <w:sz w:val="24"/>
          <w:szCs w:val="24"/>
          <w:shd w:val="clear" w:color="auto" w:fill="FFFFFF"/>
        </w:rPr>
        <w:t xml:space="preserve"> Diversification Strategies</w:t>
      </w:r>
    </w:p>
    <w:p w14:paraId="03225ECB" w14:textId="78B0CD41" w:rsidR="007C7DDC" w:rsidRPr="00F5038A" w:rsidRDefault="007C7DDC" w:rsidP="00F5038A">
      <w:pPr>
        <w:spacing w:line="480" w:lineRule="auto"/>
        <w:rPr>
          <w:rFonts w:ascii="Times New Roman" w:hAnsi="Times New Roman" w:cs="Times New Roman"/>
          <w:b/>
          <w:bCs/>
          <w:color w:val="333333"/>
          <w:sz w:val="24"/>
          <w:szCs w:val="24"/>
          <w:shd w:val="clear" w:color="auto" w:fill="FFFFFF"/>
        </w:rPr>
      </w:pPr>
      <w:r w:rsidRPr="00F5038A">
        <w:rPr>
          <w:rFonts w:ascii="Times New Roman" w:hAnsi="Times New Roman" w:cs="Times New Roman"/>
          <w:b/>
          <w:bCs/>
          <w:color w:val="333333"/>
          <w:sz w:val="24"/>
          <w:szCs w:val="24"/>
          <w:shd w:val="clear" w:color="auto" w:fill="FFFFFF"/>
        </w:rPr>
        <w:t xml:space="preserve">Vertical Integration </w:t>
      </w:r>
    </w:p>
    <w:p w14:paraId="31BF3E89" w14:textId="4DCFF784" w:rsidR="007C7DDC" w:rsidRPr="00F5038A" w:rsidRDefault="007C7DDC" w:rsidP="00F5038A">
      <w:pPr>
        <w:spacing w:line="480" w:lineRule="auto"/>
        <w:rPr>
          <w:rFonts w:ascii="Times New Roman" w:hAnsi="Times New Roman" w:cs="Times New Roman"/>
          <w:color w:val="333333"/>
          <w:sz w:val="24"/>
          <w:szCs w:val="24"/>
          <w:shd w:val="clear" w:color="auto" w:fill="FFFFFF"/>
        </w:rPr>
      </w:pPr>
      <w:r w:rsidRPr="00F5038A">
        <w:rPr>
          <w:rFonts w:ascii="Times New Roman" w:hAnsi="Times New Roman" w:cs="Times New Roman"/>
          <w:b/>
          <w:bCs/>
          <w:color w:val="333333"/>
          <w:sz w:val="24"/>
          <w:szCs w:val="24"/>
          <w:shd w:val="clear" w:color="auto" w:fill="FFFFFF"/>
        </w:rPr>
        <w:tab/>
      </w:r>
      <w:r w:rsidR="00FA4C82" w:rsidRPr="00F5038A">
        <w:rPr>
          <w:rFonts w:ascii="Times New Roman" w:hAnsi="Times New Roman" w:cs="Times New Roman"/>
          <w:color w:val="333333"/>
          <w:sz w:val="24"/>
          <w:szCs w:val="24"/>
          <w:shd w:val="clear" w:color="auto" w:fill="FFFFFF"/>
        </w:rPr>
        <w:t>The healthcare system in the United States is structured in a way that requires individuals seeking health insurance to go through public or private means based on employment, disability, or income</w:t>
      </w:r>
      <w:r w:rsidR="00F5038A">
        <w:rPr>
          <w:rFonts w:ascii="Times New Roman" w:hAnsi="Times New Roman" w:cs="Times New Roman"/>
          <w:color w:val="333333"/>
          <w:sz w:val="24"/>
          <w:szCs w:val="24"/>
          <w:shd w:val="clear" w:color="auto" w:fill="FFFFFF"/>
        </w:rPr>
        <w:t>. At the same time,</w:t>
      </w:r>
      <w:r w:rsidR="00FA4C82" w:rsidRPr="00F5038A">
        <w:rPr>
          <w:rFonts w:ascii="Times New Roman" w:hAnsi="Times New Roman" w:cs="Times New Roman"/>
          <w:color w:val="333333"/>
          <w:sz w:val="24"/>
          <w:szCs w:val="24"/>
          <w:shd w:val="clear" w:color="auto" w:fill="FFFFFF"/>
        </w:rPr>
        <w:t xml:space="preserve"> a majority of the populace remains uninsured (</w:t>
      </w:r>
      <w:r w:rsidR="00FA4C82" w:rsidRPr="00F5038A">
        <w:rPr>
          <w:rFonts w:ascii="Times New Roman" w:hAnsi="Times New Roman" w:cs="Times New Roman"/>
          <w:color w:val="303030"/>
          <w:sz w:val="24"/>
          <w:szCs w:val="24"/>
          <w:shd w:val="clear" w:color="auto" w:fill="FFFFFF"/>
        </w:rPr>
        <w:t>Heeringa</w:t>
      </w:r>
      <w:r w:rsidR="00FA4C82" w:rsidRPr="00F5038A">
        <w:rPr>
          <w:rFonts w:ascii="Times New Roman" w:hAnsi="Times New Roman" w:cs="Times New Roman"/>
          <w:color w:val="303030"/>
          <w:sz w:val="24"/>
          <w:szCs w:val="24"/>
          <w:shd w:val="clear" w:color="auto" w:fill="FFFFFF"/>
        </w:rPr>
        <w:t xml:space="preserve"> et al., 2020). </w:t>
      </w:r>
      <w:r w:rsidR="00F5038A">
        <w:rPr>
          <w:rFonts w:ascii="Times New Roman" w:hAnsi="Times New Roman" w:cs="Times New Roman"/>
          <w:color w:val="303030"/>
          <w:sz w:val="24"/>
          <w:szCs w:val="24"/>
          <w:shd w:val="clear" w:color="auto" w:fill="FFFFFF"/>
        </w:rPr>
        <w:t>Thus, healthcare delivery i</w:t>
      </w:r>
      <w:r w:rsidR="00FA4C82" w:rsidRPr="00F5038A">
        <w:rPr>
          <w:rFonts w:ascii="Times New Roman" w:hAnsi="Times New Roman" w:cs="Times New Roman"/>
          <w:color w:val="303030"/>
          <w:sz w:val="24"/>
          <w:szCs w:val="24"/>
          <w:shd w:val="clear" w:color="auto" w:fill="FFFFFF"/>
        </w:rPr>
        <w:t xml:space="preserve">s influenced by numerous stakeholders that influence policies on coverage, providers, reimbursement models, and level of care </w:t>
      </w:r>
      <w:r w:rsidR="00FA4C82" w:rsidRPr="00F5038A">
        <w:rPr>
          <w:rFonts w:ascii="Times New Roman" w:hAnsi="Times New Roman" w:cs="Times New Roman"/>
          <w:color w:val="333333"/>
          <w:sz w:val="24"/>
          <w:szCs w:val="24"/>
          <w:shd w:val="clear" w:color="auto" w:fill="FFFFFF"/>
        </w:rPr>
        <w:t>(</w:t>
      </w:r>
      <w:r w:rsidR="00FA4C82" w:rsidRPr="00F5038A">
        <w:rPr>
          <w:rFonts w:ascii="Times New Roman" w:hAnsi="Times New Roman" w:cs="Times New Roman"/>
          <w:color w:val="303030"/>
          <w:sz w:val="24"/>
          <w:szCs w:val="24"/>
          <w:shd w:val="clear" w:color="auto" w:fill="FFFFFF"/>
        </w:rPr>
        <w:t>Heeringa et al., 2020)</w:t>
      </w:r>
      <w:r w:rsidR="00FA4C82" w:rsidRPr="00F5038A">
        <w:rPr>
          <w:rFonts w:ascii="Times New Roman" w:hAnsi="Times New Roman" w:cs="Times New Roman"/>
          <w:color w:val="333333"/>
          <w:sz w:val="24"/>
          <w:szCs w:val="24"/>
          <w:shd w:val="clear" w:color="auto" w:fill="FFFFFF"/>
        </w:rPr>
        <w:t xml:space="preserve">. Similarly, hospitals and providers are organized in </w:t>
      </w:r>
      <w:r w:rsidR="00F5038A">
        <w:rPr>
          <w:rFonts w:ascii="Times New Roman" w:hAnsi="Times New Roman" w:cs="Times New Roman"/>
          <w:color w:val="333333"/>
          <w:sz w:val="24"/>
          <w:szCs w:val="24"/>
          <w:shd w:val="clear" w:color="auto" w:fill="FFFFFF"/>
        </w:rPr>
        <w:t xml:space="preserve">a </w:t>
      </w:r>
      <w:r w:rsidR="00FA4C82" w:rsidRPr="00F5038A">
        <w:rPr>
          <w:rFonts w:ascii="Times New Roman" w:hAnsi="Times New Roman" w:cs="Times New Roman"/>
          <w:color w:val="333333"/>
          <w:sz w:val="24"/>
          <w:szCs w:val="24"/>
          <w:shd w:val="clear" w:color="auto" w:fill="FFFFFF"/>
        </w:rPr>
        <w:t xml:space="preserve">myriad of ways. However, legislation like the Patient Protection and Affordable Care Act (ACA) enacted in 2010 influenced the landscape of healthcare in the country </w:t>
      </w:r>
      <w:r w:rsidR="00FA4C82" w:rsidRPr="00F5038A">
        <w:rPr>
          <w:rFonts w:ascii="Times New Roman" w:hAnsi="Times New Roman" w:cs="Times New Roman"/>
          <w:color w:val="333333"/>
          <w:sz w:val="24"/>
          <w:szCs w:val="24"/>
          <w:shd w:val="clear" w:color="auto" w:fill="FFFFFF"/>
        </w:rPr>
        <w:t>(</w:t>
      </w:r>
      <w:r w:rsidR="00FA4C82" w:rsidRPr="00F5038A">
        <w:rPr>
          <w:rFonts w:ascii="Times New Roman" w:hAnsi="Times New Roman" w:cs="Times New Roman"/>
          <w:color w:val="303030"/>
          <w:sz w:val="24"/>
          <w:szCs w:val="24"/>
          <w:shd w:val="clear" w:color="auto" w:fill="FFFFFF"/>
        </w:rPr>
        <w:t>Heeringa et al., 2020)</w:t>
      </w:r>
      <w:r w:rsidR="00FA4C82" w:rsidRPr="00F5038A">
        <w:rPr>
          <w:rFonts w:ascii="Times New Roman" w:hAnsi="Times New Roman" w:cs="Times New Roman"/>
          <w:color w:val="333333"/>
          <w:sz w:val="24"/>
          <w:szCs w:val="24"/>
          <w:shd w:val="clear" w:color="auto" w:fill="FFFFFF"/>
        </w:rPr>
        <w:t xml:space="preserve">. The country has experienced a trend in vertical integration in an effort to enhance patient care. </w:t>
      </w:r>
    </w:p>
    <w:p w14:paraId="187C4E83" w14:textId="7B7CECE3" w:rsidR="00FA4C82" w:rsidRPr="00F5038A" w:rsidRDefault="00FA4C82" w:rsidP="00F5038A">
      <w:pPr>
        <w:spacing w:line="480" w:lineRule="auto"/>
        <w:rPr>
          <w:rFonts w:ascii="Times New Roman" w:hAnsi="Times New Roman" w:cs="Times New Roman"/>
          <w:sz w:val="24"/>
          <w:szCs w:val="24"/>
        </w:rPr>
      </w:pPr>
      <w:r w:rsidRPr="00F5038A">
        <w:rPr>
          <w:rFonts w:ascii="Times New Roman" w:hAnsi="Times New Roman" w:cs="Times New Roman"/>
          <w:color w:val="333333"/>
          <w:sz w:val="24"/>
          <w:szCs w:val="24"/>
          <w:shd w:val="clear" w:color="auto" w:fill="FFFFFF"/>
        </w:rPr>
        <w:tab/>
        <w:t xml:space="preserve">In the recent past, healthcare has undergone an improvement. First, conventional fee-for-service models have been replaced by new </w:t>
      </w:r>
      <w:r w:rsidR="00FA24F7" w:rsidRPr="00F5038A">
        <w:rPr>
          <w:rFonts w:ascii="Times New Roman" w:hAnsi="Times New Roman" w:cs="Times New Roman"/>
          <w:color w:val="333333"/>
          <w:sz w:val="24"/>
          <w:szCs w:val="24"/>
          <w:shd w:val="clear" w:color="auto" w:fill="FFFFFF"/>
        </w:rPr>
        <w:t>value-based frameworks. Vertical integration has become a prominent strategy in the industry</w:t>
      </w:r>
      <w:r w:rsidR="00575A43" w:rsidRPr="00F5038A">
        <w:rPr>
          <w:rFonts w:ascii="Times New Roman" w:hAnsi="Times New Roman" w:cs="Times New Roman"/>
          <w:color w:val="333333"/>
          <w:sz w:val="24"/>
          <w:szCs w:val="24"/>
          <w:shd w:val="clear" w:color="auto" w:fill="FFFFFF"/>
        </w:rPr>
        <w:t xml:space="preserve"> </w:t>
      </w:r>
      <w:r w:rsidR="00575A43" w:rsidRPr="00F5038A">
        <w:rPr>
          <w:rFonts w:ascii="Times New Roman" w:hAnsi="Times New Roman" w:cs="Times New Roman"/>
          <w:color w:val="333333"/>
          <w:sz w:val="24"/>
          <w:szCs w:val="24"/>
          <w:shd w:val="clear" w:color="auto" w:fill="FFFFFF"/>
        </w:rPr>
        <w:t>(</w:t>
      </w:r>
      <w:r w:rsidR="00575A43" w:rsidRPr="00F5038A">
        <w:rPr>
          <w:rFonts w:ascii="Times New Roman" w:hAnsi="Times New Roman" w:cs="Times New Roman"/>
          <w:sz w:val="24"/>
          <w:szCs w:val="24"/>
        </w:rPr>
        <w:t>Sutherland, 2019)</w:t>
      </w:r>
      <w:r w:rsidR="00FA24F7" w:rsidRPr="00F5038A">
        <w:rPr>
          <w:rFonts w:ascii="Times New Roman" w:hAnsi="Times New Roman" w:cs="Times New Roman"/>
          <w:color w:val="333333"/>
          <w:sz w:val="24"/>
          <w:szCs w:val="24"/>
          <w:shd w:val="clear" w:color="auto" w:fill="FFFFFF"/>
        </w:rPr>
        <w:t xml:space="preserve">. Vertical integration means that one company takes over multiple aspects of the supply chain. The motivation is often to enhance collaboration, minimize costs, and enhance focus on effective healthcare solutions. </w:t>
      </w:r>
      <w:r w:rsidR="00C81432" w:rsidRPr="00F5038A">
        <w:rPr>
          <w:rFonts w:ascii="Times New Roman" w:hAnsi="Times New Roman" w:cs="Times New Roman"/>
          <w:color w:val="333333"/>
          <w:sz w:val="24"/>
          <w:szCs w:val="24"/>
          <w:shd w:val="clear" w:color="auto" w:fill="FFFFFF"/>
        </w:rPr>
        <w:t xml:space="preserve">Healthcare organizations are more </w:t>
      </w:r>
      <w:r w:rsidR="00F5038A">
        <w:rPr>
          <w:rFonts w:ascii="Times New Roman" w:hAnsi="Times New Roman" w:cs="Times New Roman"/>
          <w:color w:val="333333"/>
          <w:sz w:val="24"/>
          <w:szCs w:val="24"/>
          <w:shd w:val="clear" w:color="auto" w:fill="FFFFFF"/>
        </w:rPr>
        <w:t>likely</w:t>
      </w:r>
      <w:r w:rsidR="00C81432" w:rsidRPr="00F5038A">
        <w:rPr>
          <w:rFonts w:ascii="Times New Roman" w:hAnsi="Times New Roman" w:cs="Times New Roman"/>
          <w:color w:val="333333"/>
          <w:sz w:val="24"/>
          <w:szCs w:val="24"/>
          <w:shd w:val="clear" w:color="auto" w:fill="FFFFFF"/>
        </w:rPr>
        <w:t xml:space="preserve"> to strengthen partnerships using vertical integrations</w:t>
      </w:r>
      <w:r w:rsidR="00575A43" w:rsidRPr="00F5038A">
        <w:rPr>
          <w:rFonts w:ascii="Times New Roman" w:hAnsi="Times New Roman" w:cs="Times New Roman"/>
          <w:color w:val="333333"/>
          <w:sz w:val="24"/>
          <w:szCs w:val="24"/>
          <w:shd w:val="clear" w:color="auto" w:fill="FFFFFF"/>
        </w:rPr>
        <w:t xml:space="preserve"> (</w:t>
      </w:r>
      <w:r w:rsidR="00575A43" w:rsidRPr="00F5038A">
        <w:rPr>
          <w:rFonts w:ascii="Times New Roman" w:hAnsi="Times New Roman" w:cs="Times New Roman"/>
          <w:sz w:val="24"/>
          <w:szCs w:val="24"/>
        </w:rPr>
        <w:t>Sutherland, 2019</w:t>
      </w:r>
      <w:r w:rsidR="00575A43" w:rsidRPr="00F5038A">
        <w:rPr>
          <w:rFonts w:ascii="Times New Roman" w:hAnsi="Times New Roman" w:cs="Times New Roman"/>
          <w:sz w:val="24"/>
          <w:szCs w:val="24"/>
        </w:rPr>
        <w:t>)</w:t>
      </w:r>
      <w:r w:rsidR="00C81432" w:rsidRPr="00F5038A">
        <w:rPr>
          <w:rFonts w:ascii="Times New Roman" w:hAnsi="Times New Roman" w:cs="Times New Roman"/>
          <w:color w:val="333333"/>
          <w:sz w:val="24"/>
          <w:szCs w:val="24"/>
          <w:shd w:val="clear" w:color="auto" w:fill="FFFFFF"/>
        </w:rPr>
        <w:t>. An example of this strategy is insurance companies that take over hospitals, community agencies, providers, or home services. In the industry, the supply chain comprises upstream suppliers and downstream users.</w:t>
      </w:r>
      <w:r w:rsidR="00575A43" w:rsidRPr="00F5038A">
        <w:rPr>
          <w:rFonts w:ascii="Times New Roman" w:hAnsi="Times New Roman" w:cs="Times New Roman"/>
          <w:color w:val="333333"/>
          <w:sz w:val="24"/>
          <w:szCs w:val="24"/>
          <w:shd w:val="clear" w:color="auto" w:fill="FFFFFF"/>
        </w:rPr>
        <w:t xml:space="preserve"> </w:t>
      </w:r>
      <w:r w:rsidR="00F5038A">
        <w:rPr>
          <w:rFonts w:ascii="Times New Roman" w:hAnsi="Times New Roman" w:cs="Times New Roman"/>
          <w:color w:val="333333"/>
          <w:sz w:val="24"/>
          <w:szCs w:val="24"/>
          <w:shd w:val="clear" w:color="auto" w:fill="FFFFFF"/>
        </w:rPr>
        <w:t xml:space="preserve">Consequently, </w:t>
      </w:r>
      <w:r w:rsidR="00FF095A">
        <w:rPr>
          <w:rFonts w:ascii="Times New Roman" w:hAnsi="Times New Roman" w:cs="Times New Roman"/>
          <w:color w:val="333333"/>
          <w:sz w:val="24"/>
          <w:szCs w:val="24"/>
          <w:shd w:val="clear" w:color="auto" w:fill="FFFFFF"/>
        </w:rPr>
        <w:t>the</w:t>
      </w:r>
      <w:r w:rsidR="00575A43" w:rsidRPr="00F5038A">
        <w:rPr>
          <w:rFonts w:ascii="Times New Roman" w:hAnsi="Times New Roman" w:cs="Times New Roman"/>
          <w:color w:val="333333"/>
          <w:sz w:val="24"/>
          <w:szCs w:val="24"/>
          <w:shd w:val="clear" w:color="auto" w:fill="FFFFFF"/>
        </w:rPr>
        <w:t xml:space="preserve"> insurance company controlling a hospital is referred to as forwards integration </w:t>
      </w:r>
      <w:r w:rsidR="00575A43" w:rsidRPr="00F5038A">
        <w:rPr>
          <w:rFonts w:ascii="Times New Roman" w:hAnsi="Times New Roman" w:cs="Times New Roman"/>
          <w:color w:val="333333"/>
          <w:sz w:val="24"/>
          <w:szCs w:val="24"/>
          <w:shd w:val="clear" w:color="auto" w:fill="FFFFFF"/>
        </w:rPr>
        <w:t>(</w:t>
      </w:r>
      <w:r w:rsidR="00575A43" w:rsidRPr="00F5038A">
        <w:rPr>
          <w:rFonts w:ascii="Times New Roman" w:hAnsi="Times New Roman" w:cs="Times New Roman"/>
          <w:sz w:val="24"/>
          <w:szCs w:val="24"/>
        </w:rPr>
        <w:t>Sutherland, 2019)</w:t>
      </w:r>
      <w:r w:rsidR="00575A43" w:rsidRPr="00F5038A">
        <w:rPr>
          <w:rFonts w:ascii="Times New Roman" w:hAnsi="Times New Roman" w:cs="Times New Roman"/>
          <w:sz w:val="24"/>
          <w:szCs w:val="24"/>
        </w:rPr>
        <w:t>.</w:t>
      </w:r>
      <w:r w:rsidR="00C9294B" w:rsidRPr="00F5038A">
        <w:rPr>
          <w:rFonts w:ascii="Times New Roman" w:hAnsi="Times New Roman" w:cs="Times New Roman"/>
          <w:sz w:val="24"/>
          <w:szCs w:val="24"/>
        </w:rPr>
        <w:t xml:space="preserve"> </w:t>
      </w:r>
    </w:p>
    <w:p w14:paraId="6CAB4F08" w14:textId="567F4D53" w:rsidR="00C9294B" w:rsidRPr="00F5038A" w:rsidRDefault="00C9294B" w:rsidP="00F5038A">
      <w:pPr>
        <w:spacing w:line="480" w:lineRule="auto"/>
        <w:rPr>
          <w:rFonts w:ascii="Times New Roman" w:hAnsi="Times New Roman" w:cs="Times New Roman"/>
          <w:sz w:val="24"/>
          <w:szCs w:val="24"/>
        </w:rPr>
      </w:pPr>
      <w:r w:rsidRPr="00F5038A">
        <w:rPr>
          <w:rFonts w:ascii="Times New Roman" w:hAnsi="Times New Roman" w:cs="Times New Roman"/>
          <w:sz w:val="24"/>
          <w:szCs w:val="24"/>
        </w:rPr>
        <w:lastRenderedPageBreak/>
        <w:tab/>
        <w:t xml:space="preserve">Companies are motivated by various factors to use vertical integration in their strategy. First, a company can extend </w:t>
      </w:r>
      <w:r w:rsidR="00FF095A">
        <w:rPr>
          <w:rFonts w:ascii="Times New Roman" w:hAnsi="Times New Roman" w:cs="Times New Roman"/>
          <w:sz w:val="24"/>
          <w:szCs w:val="24"/>
        </w:rPr>
        <w:t>its</w:t>
      </w:r>
      <w:r w:rsidRPr="00F5038A">
        <w:rPr>
          <w:rFonts w:ascii="Times New Roman" w:hAnsi="Times New Roman" w:cs="Times New Roman"/>
          <w:sz w:val="24"/>
          <w:szCs w:val="24"/>
        </w:rPr>
        <w:t xml:space="preserve"> capabilities and solutions across the supply chain </w:t>
      </w:r>
      <w:r w:rsidRPr="00F5038A">
        <w:rPr>
          <w:rFonts w:ascii="Times New Roman" w:hAnsi="Times New Roman" w:cs="Times New Roman"/>
          <w:color w:val="333333"/>
          <w:sz w:val="24"/>
          <w:szCs w:val="24"/>
          <w:shd w:val="clear" w:color="auto" w:fill="FFFFFF"/>
        </w:rPr>
        <w:t>(</w:t>
      </w:r>
      <w:r w:rsidRPr="00F5038A">
        <w:rPr>
          <w:rFonts w:ascii="Times New Roman" w:hAnsi="Times New Roman" w:cs="Times New Roman"/>
          <w:sz w:val="24"/>
          <w:szCs w:val="24"/>
        </w:rPr>
        <w:t>Sutherland, 2019)</w:t>
      </w:r>
      <w:r w:rsidRPr="00F5038A">
        <w:rPr>
          <w:rFonts w:ascii="Times New Roman" w:hAnsi="Times New Roman" w:cs="Times New Roman"/>
          <w:sz w:val="24"/>
          <w:szCs w:val="24"/>
        </w:rPr>
        <w:t xml:space="preserve">. Further, the strategy allows companies to control the supply chain to enhance quality assurance, stability, specialization, and new market accessibility </w:t>
      </w:r>
      <w:r w:rsidRPr="00F5038A">
        <w:rPr>
          <w:rFonts w:ascii="Times New Roman" w:hAnsi="Times New Roman" w:cs="Times New Roman"/>
          <w:color w:val="333333"/>
          <w:sz w:val="24"/>
          <w:szCs w:val="24"/>
          <w:shd w:val="clear" w:color="auto" w:fill="FFFFFF"/>
        </w:rPr>
        <w:t>(</w:t>
      </w:r>
      <w:r w:rsidRPr="00F5038A">
        <w:rPr>
          <w:rFonts w:ascii="Times New Roman" w:hAnsi="Times New Roman" w:cs="Times New Roman"/>
          <w:sz w:val="24"/>
          <w:szCs w:val="24"/>
        </w:rPr>
        <w:t>Sutherland, 2019)</w:t>
      </w:r>
      <w:r w:rsidRPr="00F5038A">
        <w:rPr>
          <w:rFonts w:ascii="Times New Roman" w:hAnsi="Times New Roman" w:cs="Times New Roman"/>
          <w:sz w:val="24"/>
          <w:szCs w:val="24"/>
        </w:rPr>
        <w:t xml:space="preserve">. If a provider wants control over a </w:t>
      </w:r>
      <w:r w:rsidR="00FF095A">
        <w:rPr>
          <w:rFonts w:ascii="Times New Roman" w:hAnsi="Times New Roman" w:cs="Times New Roman"/>
          <w:sz w:val="24"/>
          <w:szCs w:val="24"/>
        </w:rPr>
        <w:t>more significant</w:t>
      </w:r>
      <w:r w:rsidRPr="00F5038A">
        <w:rPr>
          <w:rFonts w:ascii="Times New Roman" w:hAnsi="Times New Roman" w:cs="Times New Roman"/>
          <w:sz w:val="24"/>
          <w:szCs w:val="24"/>
        </w:rPr>
        <w:t xml:space="preserve"> part of the supply chain, their objective is to enhance their specialization and distinguish themselves from other stakeholders in the industry. Vertical integration enables a provider to </w:t>
      </w:r>
      <w:r w:rsidR="00551566" w:rsidRPr="00F5038A">
        <w:rPr>
          <w:rFonts w:ascii="Times New Roman" w:hAnsi="Times New Roman" w:cs="Times New Roman"/>
          <w:sz w:val="24"/>
          <w:szCs w:val="24"/>
        </w:rPr>
        <w:t xml:space="preserve">develop a strong value proposition and brand message </w:t>
      </w:r>
      <w:r w:rsidR="00551566" w:rsidRPr="00F5038A">
        <w:rPr>
          <w:rFonts w:ascii="Times New Roman" w:hAnsi="Times New Roman" w:cs="Times New Roman"/>
          <w:color w:val="333333"/>
          <w:sz w:val="24"/>
          <w:szCs w:val="24"/>
          <w:shd w:val="clear" w:color="auto" w:fill="FFFFFF"/>
        </w:rPr>
        <w:t>(</w:t>
      </w:r>
      <w:r w:rsidR="00551566" w:rsidRPr="00F5038A">
        <w:rPr>
          <w:rFonts w:ascii="Times New Roman" w:hAnsi="Times New Roman" w:cs="Times New Roman"/>
          <w:sz w:val="24"/>
          <w:szCs w:val="24"/>
        </w:rPr>
        <w:t>Sutherland, 2019)</w:t>
      </w:r>
      <w:r w:rsidR="00551566" w:rsidRPr="00F5038A">
        <w:rPr>
          <w:rFonts w:ascii="Times New Roman" w:hAnsi="Times New Roman" w:cs="Times New Roman"/>
          <w:sz w:val="24"/>
          <w:szCs w:val="24"/>
        </w:rPr>
        <w:t xml:space="preserve">. If providers have control and oversight in the supply chain, they can create, monitor, and implement quality mechanisms. If hospitals, corporations, and insurance agencies partner, there is an opportunity to expand the market, creating access to business that could not previously be accessed </w:t>
      </w:r>
      <w:r w:rsidR="00551566" w:rsidRPr="00F5038A">
        <w:rPr>
          <w:rFonts w:ascii="Times New Roman" w:hAnsi="Times New Roman" w:cs="Times New Roman"/>
          <w:color w:val="333333"/>
          <w:sz w:val="24"/>
          <w:szCs w:val="24"/>
          <w:shd w:val="clear" w:color="auto" w:fill="FFFFFF"/>
        </w:rPr>
        <w:t>(</w:t>
      </w:r>
      <w:r w:rsidR="00551566" w:rsidRPr="00F5038A">
        <w:rPr>
          <w:rFonts w:ascii="Times New Roman" w:hAnsi="Times New Roman" w:cs="Times New Roman"/>
          <w:sz w:val="24"/>
          <w:szCs w:val="24"/>
        </w:rPr>
        <w:t>Sutherland, 2019)</w:t>
      </w:r>
      <w:r w:rsidR="00551566" w:rsidRPr="00F5038A">
        <w:rPr>
          <w:rFonts w:ascii="Times New Roman" w:hAnsi="Times New Roman" w:cs="Times New Roman"/>
          <w:sz w:val="24"/>
          <w:szCs w:val="24"/>
        </w:rPr>
        <w:t xml:space="preserve">. </w:t>
      </w:r>
    </w:p>
    <w:p w14:paraId="76538B6F" w14:textId="1F853D52" w:rsidR="00551566" w:rsidRPr="00F5038A" w:rsidRDefault="00551566" w:rsidP="00F5038A">
      <w:pPr>
        <w:spacing w:line="480" w:lineRule="auto"/>
        <w:rPr>
          <w:rFonts w:ascii="Times New Roman" w:hAnsi="Times New Roman" w:cs="Times New Roman"/>
          <w:b/>
          <w:bCs/>
          <w:sz w:val="24"/>
          <w:szCs w:val="24"/>
        </w:rPr>
      </w:pPr>
      <w:r w:rsidRPr="00F5038A">
        <w:rPr>
          <w:rFonts w:ascii="Times New Roman" w:hAnsi="Times New Roman" w:cs="Times New Roman"/>
          <w:sz w:val="24"/>
          <w:szCs w:val="24"/>
        </w:rPr>
        <w:tab/>
      </w:r>
      <w:r w:rsidRPr="00F5038A">
        <w:rPr>
          <w:rFonts w:ascii="Times New Roman" w:hAnsi="Times New Roman" w:cs="Times New Roman"/>
          <w:b/>
          <w:bCs/>
          <w:sz w:val="24"/>
          <w:szCs w:val="24"/>
        </w:rPr>
        <w:t>Diversification Strategies</w:t>
      </w:r>
    </w:p>
    <w:p w14:paraId="558E3121" w14:textId="6EE160B7" w:rsidR="00551566" w:rsidRPr="00F5038A" w:rsidRDefault="005E7CF9" w:rsidP="00F5038A">
      <w:pPr>
        <w:spacing w:line="480" w:lineRule="auto"/>
        <w:rPr>
          <w:rFonts w:ascii="Times New Roman" w:hAnsi="Times New Roman" w:cs="Times New Roman"/>
          <w:color w:val="333333"/>
          <w:sz w:val="24"/>
          <w:szCs w:val="24"/>
          <w:shd w:val="clear" w:color="auto" w:fill="FFFFFF"/>
        </w:rPr>
      </w:pPr>
      <w:r w:rsidRPr="00F5038A">
        <w:rPr>
          <w:rFonts w:ascii="Times New Roman" w:hAnsi="Times New Roman" w:cs="Times New Roman"/>
          <w:b/>
          <w:bCs/>
          <w:color w:val="333333"/>
          <w:sz w:val="24"/>
          <w:szCs w:val="24"/>
          <w:shd w:val="clear" w:color="auto" w:fill="FFFFFF"/>
        </w:rPr>
        <w:tab/>
      </w:r>
      <w:r w:rsidRPr="00F5038A">
        <w:rPr>
          <w:rFonts w:ascii="Times New Roman" w:hAnsi="Times New Roman" w:cs="Times New Roman"/>
          <w:color w:val="333333"/>
          <w:sz w:val="24"/>
          <w:szCs w:val="24"/>
          <w:shd w:val="clear" w:color="auto" w:fill="FFFFFF"/>
        </w:rPr>
        <w:t>The healthcare industry has undergone tremendous changes in the recent past. Conventional business models are being c</w:t>
      </w:r>
      <w:r w:rsidR="00DA2BCE" w:rsidRPr="00F5038A">
        <w:rPr>
          <w:rFonts w:ascii="Times New Roman" w:hAnsi="Times New Roman" w:cs="Times New Roman"/>
          <w:color w:val="333333"/>
          <w:sz w:val="24"/>
          <w:szCs w:val="24"/>
          <w:shd w:val="clear" w:color="auto" w:fill="FFFFFF"/>
        </w:rPr>
        <w:t>hallenged by evolving perspectives regarding patient care, quality, customer service, and cost management (</w:t>
      </w:r>
      <w:r w:rsidR="00DA2BCE" w:rsidRPr="00F5038A">
        <w:rPr>
          <w:rFonts w:ascii="Times New Roman" w:hAnsi="Times New Roman" w:cs="Times New Roman"/>
          <w:sz w:val="24"/>
          <w:szCs w:val="24"/>
        </w:rPr>
        <w:t>Reddy, Kurdziel, &amp; Sanfilippo, 2020</w:t>
      </w:r>
      <w:r w:rsidR="00DA2BCE" w:rsidRPr="00F5038A">
        <w:rPr>
          <w:rFonts w:ascii="Times New Roman" w:hAnsi="Times New Roman" w:cs="Times New Roman"/>
          <w:sz w:val="24"/>
          <w:szCs w:val="24"/>
        </w:rPr>
        <w:t>). Industry players are taking unconventional steps to respond to new industry trends to fulfi</w:t>
      </w:r>
      <w:r w:rsidR="00FF095A">
        <w:rPr>
          <w:rFonts w:ascii="Times New Roman" w:hAnsi="Times New Roman" w:cs="Times New Roman"/>
          <w:sz w:val="24"/>
          <w:szCs w:val="24"/>
        </w:rPr>
        <w:t>l</w:t>
      </w:r>
      <w:r w:rsidR="00DA2BCE" w:rsidRPr="00F5038A">
        <w:rPr>
          <w:rFonts w:ascii="Times New Roman" w:hAnsi="Times New Roman" w:cs="Times New Roman"/>
          <w:sz w:val="24"/>
          <w:szCs w:val="24"/>
        </w:rPr>
        <w:t xml:space="preserve">l their obligations to stakeholders. If payers and providers want to enhance their profit margins, they need to make significant changes in their business models to access new technology and other profit tools </w:t>
      </w:r>
      <w:r w:rsidR="00DA2BCE" w:rsidRPr="00F5038A">
        <w:rPr>
          <w:rFonts w:ascii="Times New Roman" w:hAnsi="Times New Roman" w:cs="Times New Roman"/>
          <w:color w:val="333333"/>
          <w:sz w:val="24"/>
          <w:szCs w:val="24"/>
          <w:shd w:val="clear" w:color="auto" w:fill="FFFFFF"/>
        </w:rPr>
        <w:t>(</w:t>
      </w:r>
      <w:r w:rsidR="00DA2BCE" w:rsidRPr="00F5038A">
        <w:rPr>
          <w:rFonts w:ascii="Times New Roman" w:hAnsi="Times New Roman" w:cs="Times New Roman"/>
          <w:sz w:val="24"/>
          <w:szCs w:val="24"/>
        </w:rPr>
        <w:t>Reddy, Kurdziel, &amp; Sanfilippo, 2020)</w:t>
      </w:r>
      <w:r w:rsidR="00DA2BCE" w:rsidRPr="00F5038A">
        <w:rPr>
          <w:rFonts w:ascii="Times New Roman" w:hAnsi="Times New Roman" w:cs="Times New Roman"/>
          <w:color w:val="333333"/>
          <w:sz w:val="24"/>
          <w:szCs w:val="24"/>
          <w:shd w:val="clear" w:color="auto" w:fill="FFFFFF"/>
        </w:rPr>
        <w:t xml:space="preserve">. Research demonstrates that organizations focusing on diversifying their business are more </w:t>
      </w:r>
      <w:r w:rsidR="00FF095A">
        <w:rPr>
          <w:rFonts w:ascii="Times New Roman" w:hAnsi="Times New Roman" w:cs="Times New Roman"/>
          <w:color w:val="333333"/>
          <w:sz w:val="24"/>
          <w:szCs w:val="24"/>
          <w:shd w:val="clear" w:color="auto" w:fill="FFFFFF"/>
        </w:rPr>
        <w:t>likely</w:t>
      </w:r>
      <w:r w:rsidR="00DA2BCE" w:rsidRPr="00F5038A">
        <w:rPr>
          <w:rFonts w:ascii="Times New Roman" w:hAnsi="Times New Roman" w:cs="Times New Roman"/>
          <w:color w:val="333333"/>
          <w:sz w:val="24"/>
          <w:szCs w:val="24"/>
          <w:shd w:val="clear" w:color="auto" w:fill="FFFFFF"/>
        </w:rPr>
        <w:t xml:space="preserve"> to deliver higher returns compared to their counterparts. Diversification means that companies enter into new markets or industries different from what they currently operate in or introduce new offerings that the business does not have </w:t>
      </w:r>
      <w:r w:rsidR="00DA2BCE" w:rsidRPr="00F5038A">
        <w:rPr>
          <w:rFonts w:ascii="Times New Roman" w:hAnsi="Times New Roman" w:cs="Times New Roman"/>
          <w:color w:val="333333"/>
          <w:sz w:val="24"/>
          <w:szCs w:val="24"/>
          <w:shd w:val="clear" w:color="auto" w:fill="FFFFFF"/>
        </w:rPr>
        <w:lastRenderedPageBreak/>
        <w:t>(</w:t>
      </w:r>
      <w:r w:rsidR="00DA2BCE" w:rsidRPr="00F5038A">
        <w:rPr>
          <w:rFonts w:ascii="Times New Roman" w:hAnsi="Times New Roman" w:cs="Times New Roman"/>
          <w:sz w:val="24"/>
          <w:szCs w:val="24"/>
        </w:rPr>
        <w:t>Reddy, Kurdziel, &amp; Sanfilippo, 2020)</w:t>
      </w:r>
      <w:r w:rsidR="00DA2BCE" w:rsidRPr="00F5038A">
        <w:rPr>
          <w:rFonts w:ascii="Times New Roman" w:hAnsi="Times New Roman" w:cs="Times New Roman"/>
          <w:color w:val="333333"/>
          <w:sz w:val="24"/>
          <w:szCs w:val="24"/>
          <w:shd w:val="clear" w:color="auto" w:fill="FFFFFF"/>
        </w:rPr>
        <w:t xml:space="preserve">. Companies are seeking ways to spread risk across multiple sources of income generations, guaranteeing growth and sustainability. </w:t>
      </w:r>
    </w:p>
    <w:p w14:paraId="2D6A69F0" w14:textId="366ED7F0" w:rsidR="00DA2BCE" w:rsidRPr="00F5038A" w:rsidRDefault="00DA2BCE" w:rsidP="00F5038A">
      <w:pPr>
        <w:spacing w:line="480" w:lineRule="auto"/>
        <w:rPr>
          <w:rFonts w:ascii="Times New Roman" w:hAnsi="Times New Roman" w:cs="Times New Roman"/>
          <w:color w:val="333333"/>
          <w:sz w:val="24"/>
          <w:szCs w:val="24"/>
          <w:shd w:val="clear" w:color="auto" w:fill="FFFFFF"/>
        </w:rPr>
      </w:pPr>
      <w:r w:rsidRPr="00F5038A">
        <w:rPr>
          <w:rFonts w:ascii="Times New Roman" w:hAnsi="Times New Roman" w:cs="Times New Roman"/>
          <w:color w:val="333333"/>
          <w:sz w:val="24"/>
          <w:szCs w:val="24"/>
          <w:shd w:val="clear" w:color="auto" w:fill="FFFFFF"/>
        </w:rPr>
        <w:tab/>
        <w:t>There are multiple ways that companies can take to diversify their business. First, horizontal diversification means a</w:t>
      </w:r>
      <w:r w:rsidR="00FF095A">
        <w:rPr>
          <w:rFonts w:ascii="Times New Roman" w:hAnsi="Times New Roman" w:cs="Times New Roman"/>
          <w:color w:val="333333"/>
          <w:sz w:val="24"/>
          <w:szCs w:val="24"/>
          <w:shd w:val="clear" w:color="auto" w:fill="FFFFFF"/>
        </w:rPr>
        <w:t>n enterprise</w:t>
      </w:r>
      <w:r w:rsidRPr="00F5038A">
        <w:rPr>
          <w:rFonts w:ascii="Times New Roman" w:hAnsi="Times New Roman" w:cs="Times New Roman"/>
          <w:color w:val="333333"/>
          <w:sz w:val="24"/>
          <w:szCs w:val="24"/>
          <w:shd w:val="clear" w:color="auto" w:fill="FFFFFF"/>
        </w:rPr>
        <w:t xml:space="preserve"> creates new products or services distinct from their core business yet appealing to their customers. Examples of horizontal integration include creating a new technology </w:t>
      </w:r>
      <w:r w:rsidRPr="00F5038A">
        <w:rPr>
          <w:rFonts w:ascii="Times New Roman" w:hAnsi="Times New Roman" w:cs="Times New Roman"/>
          <w:color w:val="333333"/>
          <w:sz w:val="24"/>
          <w:szCs w:val="24"/>
          <w:shd w:val="clear" w:color="auto" w:fill="FFFFFF"/>
        </w:rPr>
        <w:t>(</w:t>
      </w:r>
      <w:r w:rsidRPr="00F5038A">
        <w:rPr>
          <w:rFonts w:ascii="Times New Roman" w:hAnsi="Times New Roman" w:cs="Times New Roman"/>
          <w:sz w:val="24"/>
          <w:szCs w:val="24"/>
        </w:rPr>
        <w:t>Reddy, Kurdziel, &amp; Sanfilippo, 2020)</w:t>
      </w:r>
      <w:r w:rsidRPr="00F5038A">
        <w:rPr>
          <w:rFonts w:ascii="Times New Roman" w:hAnsi="Times New Roman" w:cs="Times New Roman"/>
          <w:color w:val="333333"/>
          <w:sz w:val="24"/>
          <w:szCs w:val="24"/>
          <w:shd w:val="clear" w:color="auto" w:fill="FFFFFF"/>
        </w:rPr>
        <w:t xml:space="preserve">. Second, concentric diversification </w:t>
      </w:r>
      <w:r w:rsidR="000162E4" w:rsidRPr="00F5038A">
        <w:rPr>
          <w:rFonts w:ascii="Times New Roman" w:hAnsi="Times New Roman" w:cs="Times New Roman"/>
          <w:color w:val="333333"/>
          <w:sz w:val="24"/>
          <w:szCs w:val="24"/>
          <w:shd w:val="clear" w:color="auto" w:fill="FFFFFF"/>
        </w:rPr>
        <w:t>means companies introduce new products or services that a</w:t>
      </w:r>
      <w:r w:rsidR="00FF095A">
        <w:rPr>
          <w:rFonts w:ascii="Times New Roman" w:hAnsi="Times New Roman" w:cs="Times New Roman"/>
          <w:color w:val="333333"/>
          <w:sz w:val="24"/>
          <w:szCs w:val="24"/>
          <w:shd w:val="clear" w:color="auto" w:fill="FFFFFF"/>
        </w:rPr>
        <w:t>lign with what they currently</w:t>
      </w:r>
      <w:r w:rsidR="000162E4" w:rsidRPr="00F5038A">
        <w:rPr>
          <w:rFonts w:ascii="Times New Roman" w:hAnsi="Times New Roman" w:cs="Times New Roman"/>
          <w:color w:val="333333"/>
          <w:sz w:val="24"/>
          <w:szCs w:val="24"/>
          <w:shd w:val="clear" w:color="auto" w:fill="FFFFFF"/>
        </w:rPr>
        <w:t xml:space="preserve"> offer and appeal to a new market, for instance, using existing resources. Third, companies can use conglomerate diversification. It entails creating products or services </w:t>
      </w:r>
      <w:r w:rsidR="00FF095A">
        <w:rPr>
          <w:rFonts w:ascii="Times New Roman" w:hAnsi="Times New Roman" w:cs="Times New Roman"/>
          <w:color w:val="333333"/>
          <w:sz w:val="24"/>
          <w:szCs w:val="24"/>
          <w:shd w:val="clear" w:color="auto" w:fill="FFFFFF"/>
        </w:rPr>
        <w:t>utter</w:t>
      </w:r>
      <w:r w:rsidR="000162E4" w:rsidRPr="00F5038A">
        <w:rPr>
          <w:rFonts w:ascii="Times New Roman" w:hAnsi="Times New Roman" w:cs="Times New Roman"/>
          <w:color w:val="333333"/>
          <w:sz w:val="24"/>
          <w:szCs w:val="24"/>
          <w:shd w:val="clear" w:color="auto" w:fill="FFFFFF"/>
        </w:rPr>
        <w:t xml:space="preserve">ly distinct from the prevailing ones and entering a new market </w:t>
      </w:r>
      <w:r w:rsidR="000162E4" w:rsidRPr="00F5038A">
        <w:rPr>
          <w:rFonts w:ascii="Times New Roman" w:hAnsi="Times New Roman" w:cs="Times New Roman"/>
          <w:color w:val="333333"/>
          <w:sz w:val="24"/>
          <w:szCs w:val="24"/>
          <w:shd w:val="clear" w:color="auto" w:fill="FFFFFF"/>
        </w:rPr>
        <w:t>(</w:t>
      </w:r>
      <w:r w:rsidR="000162E4" w:rsidRPr="00F5038A">
        <w:rPr>
          <w:rFonts w:ascii="Times New Roman" w:hAnsi="Times New Roman" w:cs="Times New Roman"/>
          <w:sz w:val="24"/>
          <w:szCs w:val="24"/>
        </w:rPr>
        <w:t>Reddy, Kurdziel, &amp; Sanfilippo, 2020)</w:t>
      </w:r>
      <w:r w:rsidR="000162E4" w:rsidRPr="00F5038A">
        <w:rPr>
          <w:rFonts w:ascii="Times New Roman" w:hAnsi="Times New Roman" w:cs="Times New Roman"/>
          <w:color w:val="333333"/>
          <w:sz w:val="24"/>
          <w:szCs w:val="24"/>
          <w:shd w:val="clear" w:color="auto" w:fill="FFFFFF"/>
        </w:rPr>
        <w:t xml:space="preserve">. Lastly, vertical diversification entails expanding along the company’s supply chain to enhance the control over factors in the supply chain. </w:t>
      </w:r>
    </w:p>
    <w:p w14:paraId="53EA7B8C" w14:textId="25384EAD" w:rsidR="008543B0" w:rsidRPr="00F5038A" w:rsidRDefault="008543B0" w:rsidP="00F5038A">
      <w:pPr>
        <w:spacing w:line="480" w:lineRule="auto"/>
        <w:rPr>
          <w:rFonts w:ascii="Times New Roman" w:hAnsi="Times New Roman" w:cs="Times New Roman"/>
          <w:b/>
          <w:bCs/>
          <w:color w:val="333333"/>
          <w:sz w:val="24"/>
          <w:szCs w:val="24"/>
          <w:shd w:val="clear" w:color="auto" w:fill="FFFFFF"/>
        </w:rPr>
      </w:pPr>
      <w:r w:rsidRPr="00F5038A">
        <w:rPr>
          <w:rFonts w:ascii="Times New Roman" w:hAnsi="Times New Roman" w:cs="Times New Roman"/>
          <w:color w:val="333333"/>
          <w:sz w:val="24"/>
          <w:szCs w:val="24"/>
          <w:shd w:val="clear" w:color="auto" w:fill="FFFFFF"/>
        </w:rPr>
        <w:tab/>
      </w:r>
      <w:r w:rsidRPr="00F5038A">
        <w:rPr>
          <w:rFonts w:ascii="Times New Roman" w:hAnsi="Times New Roman" w:cs="Times New Roman"/>
          <w:b/>
          <w:bCs/>
          <w:color w:val="333333"/>
          <w:sz w:val="24"/>
          <w:szCs w:val="24"/>
          <w:shd w:val="clear" w:color="auto" w:fill="FFFFFF"/>
        </w:rPr>
        <w:t>Diversification Motives</w:t>
      </w:r>
    </w:p>
    <w:p w14:paraId="7C2EF858" w14:textId="6ACB689A" w:rsidR="008543B0" w:rsidRPr="00F5038A" w:rsidRDefault="008543B0" w:rsidP="00F5038A">
      <w:pPr>
        <w:spacing w:line="480" w:lineRule="auto"/>
        <w:rPr>
          <w:rFonts w:ascii="Times New Roman" w:hAnsi="Times New Roman" w:cs="Times New Roman"/>
          <w:color w:val="333333"/>
          <w:sz w:val="24"/>
          <w:szCs w:val="24"/>
          <w:shd w:val="clear" w:color="auto" w:fill="FFFFFF"/>
        </w:rPr>
      </w:pPr>
      <w:r w:rsidRPr="00F5038A">
        <w:rPr>
          <w:rFonts w:ascii="Times New Roman" w:hAnsi="Times New Roman" w:cs="Times New Roman"/>
          <w:b/>
          <w:bCs/>
          <w:color w:val="333333"/>
          <w:sz w:val="24"/>
          <w:szCs w:val="24"/>
          <w:shd w:val="clear" w:color="auto" w:fill="FFFFFF"/>
        </w:rPr>
        <w:tab/>
      </w:r>
      <w:r w:rsidR="001B4537" w:rsidRPr="00F5038A">
        <w:rPr>
          <w:rFonts w:ascii="Times New Roman" w:hAnsi="Times New Roman" w:cs="Times New Roman"/>
          <w:color w:val="333333"/>
          <w:sz w:val="24"/>
          <w:szCs w:val="24"/>
          <w:shd w:val="clear" w:color="auto" w:fill="FFFFFF"/>
        </w:rPr>
        <w:t>Organizations are driven to diversification by profits, risks, and growth (</w:t>
      </w:r>
      <w:r w:rsidR="001B4537" w:rsidRPr="00F5038A">
        <w:rPr>
          <w:rFonts w:ascii="Times New Roman" w:hAnsi="Times New Roman" w:cs="Times New Roman"/>
          <w:color w:val="000000"/>
          <w:sz w:val="24"/>
          <w:szCs w:val="24"/>
          <w:shd w:val="clear" w:color="auto" w:fill="FFFFFF"/>
        </w:rPr>
        <w:t>Grant, 2005)</w:t>
      </w:r>
      <w:r w:rsidR="001B4537" w:rsidRPr="00F5038A">
        <w:rPr>
          <w:rFonts w:ascii="Times New Roman" w:hAnsi="Times New Roman" w:cs="Times New Roman"/>
          <w:color w:val="000000"/>
          <w:sz w:val="24"/>
          <w:szCs w:val="24"/>
          <w:shd w:val="clear" w:color="auto" w:fill="FFFFFF"/>
        </w:rPr>
        <w:t xml:space="preserve">. </w:t>
      </w:r>
      <w:r w:rsidR="00724FD5" w:rsidRPr="00F5038A">
        <w:rPr>
          <w:rFonts w:ascii="Times New Roman" w:hAnsi="Times New Roman" w:cs="Times New Roman"/>
          <w:color w:val="000000"/>
          <w:sz w:val="24"/>
          <w:szCs w:val="24"/>
          <w:shd w:val="clear" w:color="auto" w:fill="FFFFFF"/>
        </w:rPr>
        <w:t xml:space="preserve">First, if companies fail to seek diversification opportunities, they will be at the disadvantage of depending on their industry </w:t>
      </w:r>
      <w:r w:rsidR="00724FD5" w:rsidRPr="00F5038A">
        <w:rPr>
          <w:rFonts w:ascii="Times New Roman" w:hAnsi="Times New Roman" w:cs="Times New Roman"/>
          <w:color w:val="333333"/>
          <w:sz w:val="24"/>
          <w:szCs w:val="24"/>
          <w:shd w:val="clear" w:color="auto" w:fill="FFFFFF"/>
        </w:rPr>
        <w:t>(</w:t>
      </w:r>
      <w:r w:rsidR="00724FD5" w:rsidRPr="00F5038A">
        <w:rPr>
          <w:rFonts w:ascii="Times New Roman" w:hAnsi="Times New Roman" w:cs="Times New Roman"/>
          <w:color w:val="000000"/>
          <w:sz w:val="24"/>
          <w:szCs w:val="24"/>
          <w:shd w:val="clear" w:color="auto" w:fill="FFFFFF"/>
        </w:rPr>
        <w:t>Grant, 2005)</w:t>
      </w:r>
      <w:r w:rsidR="00724FD5" w:rsidRPr="00F5038A">
        <w:rPr>
          <w:rFonts w:ascii="Times New Roman" w:hAnsi="Times New Roman" w:cs="Times New Roman"/>
          <w:color w:val="333333"/>
          <w:sz w:val="24"/>
          <w:szCs w:val="24"/>
          <w:shd w:val="clear" w:color="auto" w:fill="FFFFFF"/>
        </w:rPr>
        <w:t xml:space="preserve">. If the industry is stagnant or declining, the organization is more </w:t>
      </w:r>
      <w:r w:rsidR="00F5038A">
        <w:rPr>
          <w:rFonts w:ascii="Times New Roman" w:hAnsi="Times New Roman" w:cs="Times New Roman"/>
          <w:color w:val="333333"/>
          <w:sz w:val="24"/>
          <w:szCs w:val="24"/>
          <w:shd w:val="clear" w:color="auto" w:fill="FFFFFF"/>
        </w:rPr>
        <w:t>likely</w:t>
      </w:r>
      <w:r w:rsidR="00724FD5" w:rsidRPr="00F5038A">
        <w:rPr>
          <w:rFonts w:ascii="Times New Roman" w:hAnsi="Times New Roman" w:cs="Times New Roman"/>
          <w:color w:val="333333"/>
          <w:sz w:val="24"/>
          <w:szCs w:val="24"/>
          <w:shd w:val="clear" w:color="auto" w:fill="FFFFFF"/>
        </w:rPr>
        <w:t xml:space="preserve"> to fail. Second, organizations are motivated by the need to diversify risks. For instance, if a business chooses conglomerate diversification, they take separate </w:t>
      </w:r>
      <w:r w:rsidR="00F5038A">
        <w:rPr>
          <w:rFonts w:ascii="Times New Roman" w:hAnsi="Times New Roman" w:cs="Times New Roman"/>
          <w:color w:val="333333"/>
          <w:sz w:val="24"/>
          <w:szCs w:val="24"/>
          <w:shd w:val="clear" w:color="auto" w:fill="FFFFFF"/>
        </w:rPr>
        <w:t>compani</w:t>
      </w:r>
      <w:r w:rsidR="00724FD5" w:rsidRPr="00F5038A">
        <w:rPr>
          <w:rFonts w:ascii="Times New Roman" w:hAnsi="Times New Roman" w:cs="Times New Roman"/>
          <w:color w:val="333333"/>
          <w:sz w:val="24"/>
          <w:szCs w:val="24"/>
          <w:shd w:val="clear" w:color="auto" w:fill="FFFFFF"/>
        </w:rPr>
        <w:t xml:space="preserve">es and consolidate them under the same ownership while keeping the cash flows </w:t>
      </w:r>
      <w:r w:rsidR="00F5038A">
        <w:rPr>
          <w:rFonts w:ascii="Times New Roman" w:hAnsi="Times New Roman" w:cs="Times New Roman"/>
          <w:color w:val="333333"/>
          <w:sz w:val="24"/>
          <w:szCs w:val="24"/>
          <w:shd w:val="clear" w:color="auto" w:fill="FFFFFF"/>
        </w:rPr>
        <w:t>independent</w:t>
      </w:r>
      <w:r w:rsidR="00724FD5" w:rsidRPr="00F5038A">
        <w:rPr>
          <w:rFonts w:ascii="Times New Roman" w:hAnsi="Times New Roman" w:cs="Times New Roman"/>
          <w:color w:val="333333"/>
          <w:sz w:val="24"/>
          <w:szCs w:val="24"/>
          <w:shd w:val="clear" w:color="auto" w:fill="FFFFFF"/>
        </w:rPr>
        <w:t xml:space="preserve"> </w:t>
      </w:r>
      <w:r w:rsidR="00724FD5" w:rsidRPr="00F5038A">
        <w:rPr>
          <w:rFonts w:ascii="Times New Roman" w:hAnsi="Times New Roman" w:cs="Times New Roman"/>
          <w:color w:val="333333"/>
          <w:sz w:val="24"/>
          <w:szCs w:val="24"/>
          <w:shd w:val="clear" w:color="auto" w:fill="FFFFFF"/>
        </w:rPr>
        <w:t>(</w:t>
      </w:r>
      <w:r w:rsidR="00724FD5" w:rsidRPr="00F5038A">
        <w:rPr>
          <w:rFonts w:ascii="Times New Roman" w:hAnsi="Times New Roman" w:cs="Times New Roman"/>
          <w:color w:val="000000"/>
          <w:sz w:val="24"/>
          <w:szCs w:val="24"/>
          <w:shd w:val="clear" w:color="auto" w:fill="FFFFFF"/>
        </w:rPr>
        <w:t>Grant, 2005)</w:t>
      </w:r>
      <w:r w:rsidR="00724FD5" w:rsidRPr="00F5038A">
        <w:rPr>
          <w:rFonts w:ascii="Times New Roman" w:hAnsi="Times New Roman" w:cs="Times New Roman"/>
          <w:color w:val="333333"/>
          <w:sz w:val="24"/>
          <w:szCs w:val="24"/>
          <w:shd w:val="clear" w:color="auto" w:fill="FFFFFF"/>
        </w:rPr>
        <w:t xml:space="preserve">. Provided the cash flows of distinct organizations remain imperfectly correlated, cash flow variances of the whole business </w:t>
      </w:r>
      <w:r w:rsidR="00F5038A" w:rsidRPr="00F5038A">
        <w:rPr>
          <w:rFonts w:ascii="Times New Roman" w:hAnsi="Times New Roman" w:cs="Times New Roman"/>
          <w:color w:val="333333"/>
          <w:sz w:val="24"/>
          <w:szCs w:val="24"/>
          <w:shd w:val="clear" w:color="auto" w:fill="FFFFFF"/>
        </w:rPr>
        <w:t>remain</w:t>
      </w:r>
      <w:r w:rsidR="00724FD5" w:rsidRPr="00F5038A">
        <w:rPr>
          <w:rFonts w:ascii="Times New Roman" w:hAnsi="Times New Roman" w:cs="Times New Roman"/>
          <w:color w:val="333333"/>
          <w:sz w:val="24"/>
          <w:szCs w:val="24"/>
          <w:shd w:val="clear" w:color="auto" w:fill="FFFFFF"/>
        </w:rPr>
        <w:t xml:space="preserve"> smaller than the average of the same for the separate </w:t>
      </w:r>
      <w:r w:rsidR="00F5038A">
        <w:rPr>
          <w:rFonts w:ascii="Times New Roman" w:hAnsi="Times New Roman" w:cs="Times New Roman"/>
          <w:color w:val="333333"/>
          <w:sz w:val="24"/>
          <w:szCs w:val="24"/>
          <w:shd w:val="clear" w:color="auto" w:fill="FFFFFF"/>
        </w:rPr>
        <w:t>company</w:t>
      </w:r>
      <w:r w:rsidR="00724FD5" w:rsidRPr="00F5038A">
        <w:rPr>
          <w:rFonts w:ascii="Times New Roman" w:hAnsi="Times New Roman" w:cs="Times New Roman"/>
          <w:color w:val="333333"/>
          <w:sz w:val="24"/>
          <w:szCs w:val="24"/>
          <w:shd w:val="clear" w:color="auto" w:fill="FFFFFF"/>
        </w:rPr>
        <w:t xml:space="preserve">, consequently reducing risks </w:t>
      </w:r>
      <w:r w:rsidR="00724FD5" w:rsidRPr="00F5038A">
        <w:rPr>
          <w:rFonts w:ascii="Times New Roman" w:hAnsi="Times New Roman" w:cs="Times New Roman"/>
          <w:color w:val="333333"/>
          <w:sz w:val="24"/>
          <w:szCs w:val="24"/>
          <w:shd w:val="clear" w:color="auto" w:fill="FFFFFF"/>
        </w:rPr>
        <w:t>(</w:t>
      </w:r>
      <w:r w:rsidR="00724FD5" w:rsidRPr="00F5038A">
        <w:rPr>
          <w:rFonts w:ascii="Times New Roman" w:hAnsi="Times New Roman" w:cs="Times New Roman"/>
          <w:color w:val="000000"/>
          <w:sz w:val="24"/>
          <w:szCs w:val="24"/>
          <w:shd w:val="clear" w:color="auto" w:fill="FFFFFF"/>
        </w:rPr>
        <w:t>Grant, 2005)</w:t>
      </w:r>
      <w:r w:rsidR="00724FD5" w:rsidRPr="00F5038A">
        <w:rPr>
          <w:rFonts w:ascii="Times New Roman" w:hAnsi="Times New Roman" w:cs="Times New Roman"/>
          <w:color w:val="333333"/>
          <w:sz w:val="24"/>
          <w:szCs w:val="24"/>
          <w:shd w:val="clear" w:color="auto" w:fill="FFFFFF"/>
        </w:rPr>
        <w:t xml:space="preserve">. Businesses are additionally motivated by the need to grow revenue. </w:t>
      </w:r>
    </w:p>
    <w:p w14:paraId="2DAFB73F" w14:textId="22DE184A" w:rsidR="0007222B" w:rsidRPr="00F5038A" w:rsidRDefault="0007222B" w:rsidP="00F5038A">
      <w:pPr>
        <w:spacing w:line="480" w:lineRule="auto"/>
        <w:rPr>
          <w:rFonts w:ascii="Times New Roman" w:hAnsi="Times New Roman" w:cs="Times New Roman"/>
          <w:color w:val="333333"/>
          <w:sz w:val="24"/>
          <w:szCs w:val="24"/>
          <w:shd w:val="clear" w:color="auto" w:fill="FFFFFF"/>
        </w:rPr>
      </w:pPr>
      <w:r w:rsidRPr="00F5038A">
        <w:rPr>
          <w:rFonts w:ascii="Times New Roman" w:hAnsi="Times New Roman" w:cs="Times New Roman"/>
          <w:color w:val="333333"/>
          <w:sz w:val="24"/>
          <w:szCs w:val="24"/>
          <w:shd w:val="clear" w:color="auto" w:fill="FFFFFF"/>
        </w:rPr>
        <w:lastRenderedPageBreak/>
        <w:tab/>
        <w:t xml:space="preserve">Organizations are additionally motivated by the need to reduce underinvestment. </w:t>
      </w:r>
      <w:r w:rsidR="004D6F7D" w:rsidRPr="00F5038A">
        <w:rPr>
          <w:rFonts w:ascii="Times New Roman" w:hAnsi="Times New Roman" w:cs="Times New Roman"/>
          <w:color w:val="333333"/>
          <w:sz w:val="24"/>
          <w:szCs w:val="24"/>
          <w:shd w:val="clear" w:color="auto" w:fill="FFFFFF"/>
        </w:rPr>
        <w:t xml:space="preserve">If a firm cannot acquire external financing, </w:t>
      </w:r>
      <w:r w:rsidR="00FF095A">
        <w:rPr>
          <w:rFonts w:ascii="Times New Roman" w:hAnsi="Times New Roman" w:cs="Times New Roman"/>
          <w:color w:val="333333"/>
          <w:sz w:val="24"/>
          <w:szCs w:val="24"/>
          <w:shd w:val="clear" w:color="auto" w:fill="FFFFFF"/>
        </w:rPr>
        <w:t>it</w:t>
      </w:r>
      <w:r w:rsidR="004D6F7D" w:rsidRPr="00F5038A">
        <w:rPr>
          <w:rFonts w:ascii="Times New Roman" w:hAnsi="Times New Roman" w:cs="Times New Roman"/>
          <w:color w:val="333333"/>
          <w:sz w:val="24"/>
          <w:szCs w:val="24"/>
          <w:shd w:val="clear" w:color="auto" w:fill="FFFFFF"/>
        </w:rPr>
        <w:t xml:space="preserve"> will be </w:t>
      </w:r>
      <w:r w:rsidR="00FF095A">
        <w:rPr>
          <w:rFonts w:ascii="Times New Roman" w:hAnsi="Times New Roman" w:cs="Times New Roman"/>
          <w:color w:val="333333"/>
          <w:sz w:val="24"/>
          <w:szCs w:val="24"/>
          <w:shd w:val="clear" w:color="auto" w:fill="FFFFFF"/>
        </w:rPr>
        <w:t>encourag</w:t>
      </w:r>
      <w:r w:rsidR="004D6F7D" w:rsidRPr="00F5038A">
        <w:rPr>
          <w:rFonts w:ascii="Times New Roman" w:hAnsi="Times New Roman" w:cs="Times New Roman"/>
          <w:color w:val="333333"/>
          <w:sz w:val="24"/>
          <w:szCs w:val="24"/>
          <w:shd w:val="clear" w:color="auto" w:fill="FFFFFF"/>
        </w:rPr>
        <w:t>ed to allocate capital across distinct business segments to avoid costly financing</w:t>
      </w:r>
      <w:r w:rsidR="00F5038A" w:rsidRPr="00F5038A">
        <w:rPr>
          <w:rFonts w:ascii="Times New Roman" w:hAnsi="Times New Roman" w:cs="Times New Roman"/>
          <w:color w:val="333333"/>
          <w:sz w:val="24"/>
          <w:szCs w:val="24"/>
          <w:shd w:val="clear" w:color="auto" w:fill="FFFFFF"/>
        </w:rPr>
        <w:t xml:space="preserve"> (</w:t>
      </w:r>
      <w:r w:rsidR="00F5038A" w:rsidRPr="00F5038A">
        <w:rPr>
          <w:rFonts w:ascii="Times New Roman" w:hAnsi="Times New Roman" w:cs="Times New Roman"/>
          <w:color w:val="222222"/>
          <w:sz w:val="24"/>
          <w:szCs w:val="24"/>
          <w:shd w:val="clear" w:color="auto" w:fill="FFFFFF"/>
        </w:rPr>
        <w:t>Guo, 2011)</w:t>
      </w:r>
      <w:r w:rsidR="004D6F7D" w:rsidRPr="00F5038A">
        <w:rPr>
          <w:rFonts w:ascii="Times New Roman" w:hAnsi="Times New Roman" w:cs="Times New Roman"/>
          <w:color w:val="333333"/>
          <w:sz w:val="24"/>
          <w:szCs w:val="24"/>
          <w:shd w:val="clear" w:color="auto" w:fill="FFFFFF"/>
        </w:rPr>
        <w:t xml:space="preserve">. Diversification promotes a firm’s capital market. Moreover, firms may be motivated by agency costs. If an organization does not have an effective governance mechanism, </w:t>
      </w:r>
      <w:r w:rsidR="00FF095A">
        <w:rPr>
          <w:rFonts w:ascii="Times New Roman" w:hAnsi="Times New Roman" w:cs="Times New Roman"/>
          <w:color w:val="333333"/>
          <w:sz w:val="24"/>
          <w:szCs w:val="24"/>
          <w:shd w:val="clear" w:color="auto" w:fill="FFFFFF"/>
        </w:rPr>
        <w:t>it</w:t>
      </w:r>
      <w:r w:rsidR="004D6F7D" w:rsidRPr="00F5038A">
        <w:rPr>
          <w:rFonts w:ascii="Times New Roman" w:hAnsi="Times New Roman" w:cs="Times New Roman"/>
          <w:color w:val="333333"/>
          <w:sz w:val="24"/>
          <w:szCs w:val="24"/>
          <w:shd w:val="clear" w:color="auto" w:fill="FFFFFF"/>
        </w:rPr>
        <w:t xml:space="preserve"> may make decisions that hurt shareholders. However, diversification increases organizational size, compensation, and power, making the manager an integral part of the firm</w:t>
      </w:r>
      <w:r w:rsidR="00F5038A" w:rsidRPr="00F5038A">
        <w:rPr>
          <w:rFonts w:ascii="Times New Roman" w:hAnsi="Times New Roman" w:cs="Times New Roman"/>
          <w:color w:val="333333"/>
          <w:sz w:val="24"/>
          <w:szCs w:val="24"/>
          <w:shd w:val="clear" w:color="auto" w:fill="FFFFFF"/>
        </w:rPr>
        <w:t xml:space="preserve"> </w:t>
      </w:r>
      <w:r w:rsidR="00F5038A" w:rsidRPr="00F5038A">
        <w:rPr>
          <w:rFonts w:ascii="Times New Roman" w:hAnsi="Times New Roman" w:cs="Times New Roman"/>
          <w:color w:val="333333"/>
          <w:sz w:val="24"/>
          <w:szCs w:val="24"/>
          <w:shd w:val="clear" w:color="auto" w:fill="FFFFFF"/>
        </w:rPr>
        <w:t>(</w:t>
      </w:r>
      <w:r w:rsidR="00F5038A" w:rsidRPr="00F5038A">
        <w:rPr>
          <w:rFonts w:ascii="Times New Roman" w:hAnsi="Times New Roman" w:cs="Times New Roman"/>
          <w:color w:val="222222"/>
          <w:sz w:val="24"/>
          <w:szCs w:val="24"/>
          <w:shd w:val="clear" w:color="auto" w:fill="FFFFFF"/>
        </w:rPr>
        <w:t>Guo, 2011)</w:t>
      </w:r>
      <w:r w:rsidR="004D6F7D" w:rsidRPr="00F5038A">
        <w:rPr>
          <w:rFonts w:ascii="Times New Roman" w:hAnsi="Times New Roman" w:cs="Times New Roman"/>
          <w:color w:val="333333"/>
          <w:sz w:val="24"/>
          <w:szCs w:val="24"/>
          <w:shd w:val="clear" w:color="auto" w:fill="FFFFFF"/>
        </w:rPr>
        <w:t>.</w:t>
      </w:r>
    </w:p>
    <w:p w14:paraId="4CB25207" w14:textId="1EF8FF40" w:rsidR="00B25686" w:rsidRPr="00F5038A" w:rsidRDefault="00B25686" w:rsidP="00F5038A">
      <w:pPr>
        <w:spacing w:line="480" w:lineRule="auto"/>
        <w:rPr>
          <w:rFonts w:ascii="Times New Roman" w:hAnsi="Times New Roman" w:cs="Times New Roman"/>
          <w:b/>
          <w:bCs/>
          <w:color w:val="333333"/>
          <w:sz w:val="24"/>
          <w:szCs w:val="24"/>
          <w:shd w:val="clear" w:color="auto" w:fill="FFFFFF"/>
        </w:rPr>
      </w:pPr>
      <w:r w:rsidRPr="00F5038A">
        <w:rPr>
          <w:rFonts w:ascii="Times New Roman" w:hAnsi="Times New Roman" w:cs="Times New Roman"/>
          <w:color w:val="333333"/>
          <w:sz w:val="24"/>
          <w:szCs w:val="24"/>
          <w:shd w:val="clear" w:color="auto" w:fill="FFFFFF"/>
        </w:rPr>
        <w:tab/>
      </w:r>
      <w:r w:rsidRPr="00F5038A">
        <w:rPr>
          <w:rFonts w:ascii="Times New Roman" w:hAnsi="Times New Roman" w:cs="Times New Roman"/>
          <w:b/>
          <w:bCs/>
          <w:color w:val="333333"/>
          <w:sz w:val="24"/>
          <w:szCs w:val="24"/>
          <w:shd w:val="clear" w:color="auto" w:fill="FFFFFF"/>
        </w:rPr>
        <w:t xml:space="preserve">Diversification Promotes Competitive Advantage </w:t>
      </w:r>
    </w:p>
    <w:p w14:paraId="51650CD2" w14:textId="23E68BE8" w:rsidR="00B25686" w:rsidRPr="00F5038A" w:rsidRDefault="001A48ED" w:rsidP="00F5038A">
      <w:pPr>
        <w:spacing w:line="480" w:lineRule="auto"/>
        <w:rPr>
          <w:rFonts w:ascii="Times New Roman" w:hAnsi="Times New Roman" w:cs="Times New Roman"/>
          <w:color w:val="333333"/>
          <w:sz w:val="24"/>
          <w:szCs w:val="24"/>
          <w:shd w:val="clear" w:color="auto" w:fill="FFFFFF"/>
        </w:rPr>
      </w:pPr>
      <w:r w:rsidRPr="00F5038A">
        <w:rPr>
          <w:rFonts w:ascii="Times New Roman" w:hAnsi="Times New Roman" w:cs="Times New Roman"/>
          <w:b/>
          <w:bCs/>
          <w:color w:val="333333"/>
          <w:sz w:val="24"/>
          <w:szCs w:val="24"/>
          <w:shd w:val="clear" w:color="auto" w:fill="FFFFFF"/>
        </w:rPr>
        <w:tab/>
      </w:r>
      <w:r w:rsidRPr="00F5038A">
        <w:rPr>
          <w:rFonts w:ascii="Times New Roman" w:hAnsi="Times New Roman" w:cs="Times New Roman"/>
          <w:color w:val="333333"/>
          <w:sz w:val="24"/>
          <w:szCs w:val="24"/>
          <w:shd w:val="clear" w:color="auto" w:fill="FFFFFF"/>
        </w:rPr>
        <w:t xml:space="preserve">Diversification enhances competitive advantage by having distinct businesses share resources and capabilities </w:t>
      </w:r>
      <w:r w:rsidRPr="00F5038A">
        <w:rPr>
          <w:rFonts w:ascii="Times New Roman" w:hAnsi="Times New Roman" w:cs="Times New Roman"/>
          <w:color w:val="333333"/>
          <w:sz w:val="24"/>
          <w:szCs w:val="24"/>
          <w:shd w:val="clear" w:color="auto" w:fill="FFFFFF"/>
        </w:rPr>
        <w:t>(</w:t>
      </w:r>
      <w:r w:rsidRPr="00F5038A">
        <w:rPr>
          <w:rFonts w:ascii="Times New Roman" w:hAnsi="Times New Roman" w:cs="Times New Roman"/>
          <w:color w:val="000000"/>
          <w:sz w:val="24"/>
          <w:szCs w:val="24"/>
          <w:shd w:val="clear" w:color="auto" w:fill="FFFFFF"/>
        </w:rPr>
        <w:t>Grant, 2005)</w:t>
      </w:r>
      <w:r w:rsidRPr="00F5038A">
        <w:rPr>
          <w:rFonts w:ascii="Times New Roman" w:hAnsi="Times New Roman" w:cs="Times New Roman"/>
          <w:color w:val="333333"/>
          <w:sz w:val="24"/>
          <w:szCs w:val="24"/>
          <w:shd w:val="clear" w:color="auto" w:fill="FFFFFF"/>
        </w:rPr>
        <w:t>. Firms are also better positioned to exploit or promote their market power. The most cited argument regarding the importance of diversification is economies of scope. Economies of scope mean that costs are reduced from using the same resources in di</w:t>
      </w:r>
      <w:r w:rsidR="00FF095A">
        <w:rPr>
          <w:rFonts w:ascii="Times New Roman" w:hAnsi="Times New Roman" w:cs="Times New Roman"/>
          <w:color w:val="333333"/>
          <w:sz w:val="24"/>
          <w:szCs w:val="24"/>
          <w:shd w:val="clear" w:color="auto" w:fill="FFFFFF"/>
        </w:rPr>
        <w:t>fferen</w:t>
      </w:r>
      <w:r w:rsidRPr="00F5038A">
        <w:rPr>
          <w:rFonts w:ascii="Times New Roman" w:hAnsi="Times New Roman" w:cs="Times New Roman"/>
          <w:color w:val="333333"/>
          <w:sz w:val="24"/>
          <w:szCs w:val="24"/>
          <w:shd w:val="clear" w:color="auto" w:fill="FFFFFF"/>
        </w:rPr>
        <w:t xml:space="preserve">t activities fulfilled in combination </w:t>
      </w:r>
      <w:r w:rsidR="00FF095A">
        <w:rPr>
          <w:rFonts w:ascii="Times New Roman" w:hAnsi="Times New Roman" w:cs="Times New Roman"/>
          <w:color w:val="333333"/>
          <w:sz w:val="24"/>
          <w:szCs w:val="24"/>
          <w:shd w:val="clear" w:color="auto" w:fill="FFFFFF"/>
        </w:rPr>
        <w:t>instead of</w:t>
      </w:r>
      <w:r w:rsidRPr="00F5038A">
        <w:rPr>
          <w:rFonts w:ascii="Times New Roman" w:hAnsi="Times New Roman" w:cs="Times New Roman"/>
          <w:color w:val="333333"/>
          <w:sz w:val="24"/>
          <w:szCs w:val="24"/>
          <w:shd w:val="clear" w:color="auto" w:fill="FFFFFF"/>
        </w:rPr>
        <w:t xml:space="preserve"> carrying them independently </w:t>
      </w:r>
      <w:r w:rsidRPr="00F5038A">
        <w:rPr>
          <w:rFonts w:ascii="Times New Roman" w:hAnsi="Times New Roman" w:cs="Times New Roman"/>
          <w:color w:val="333333"/>
          <w:sz w:val="24"/>
          <w:szCs w:val="24"/>
          <w:shd w:val="clear" w:color="auto" w:fill="FFFFFF"/>
        </w:rPr>
        <w:t>(</w:t>
      </w:r>
      <w:r w:rsidRPr="00F5038A">
        <w:rPr>
          <w:rFonts w:ascii="Times New Roman" w:hAnsi="Times New Roman" w:cs="Times New Roman"/>
          <w:color w:val="000000"/>
          <w:sz w:val="24"/>
          <w:szCs w:val="24"/>
          <w:shd w:val="clear" w:color="auto" w:fill="FFFFFF"/>
        </w:rPr>
        <w:t>Grant, 2005)</w:t>
      </w:r>
      <w:r w:rsidRPr="00F5038A">
        <w:rPr>
          <w:rFonts w:ascii="Times New Roman" w:hAnsi="Times New Roman" w:cs="Times New Roman"/>
          <w:color w:val="333333"/>
          <w:sz w:val="24"/>
          <w:szCs w:val="24"/>
          <w:shd w:val="clear" w:color="auto" w:fill="FFFFFF"/>
        </w:rPr>
        <w:t>. Tangible resources like IT systems, laboratories, and sales teams provide businesses with economies of scope. These resources get rid of duplication</w:t>
      </w:r>
      <w:r w:rsidR="00771372" w:rsidRPr="00F5038A">
        <w:rPr>
          <w:rFonts w:ascii="Times New Roman" w:hAnsi="Times New Roman" w:cs="Times New Roman"/>
          <w:color w:val="333333"/>
          <w:sz w:val="24"/>
          <w:szCs w:val="24"/>
          <w:shd w:val="clear" w:color="auto" w:fill="FFFFFF"/>
        </w:rPr>
        <w:t xml:space="preserve"> by having a single shared facility </w:t>
      </w:r>
      <w:r w:rsidR="00771372" w:rsidRPr="00F5038A">
        <w:rPr>
          <w:rFonts w:ascii="Times New Roman" w:hAnsi="Times New Roman" w:cs="Times New Roman"/>
          <w:color w:val="333333"/>
          <w:sz w:val="24"/>
          <w:szCs w:val="24"/>
          <w:shd w:val="clear" w:color="auto" w:fill="FFFFFF"/>
        </w:rPr>
        <w:t>(</w:t>
      </w:r>
      <w:r w:rsidR="00771372" w:rsidRPr="00F5038A">
        <w:rPr>
          <w:rFonts w:ascii="Times New Roman" w:hAnsi="Times New Roman" w:cs="Times New Roman"/>
          <w:color w:val="000000"/>
          <w:sz w:val="24"/>
          <w:szCs w:val="24"/>
          <w:shd w:val="clear" w:color="auto" w:fill="FFFFFF"/>
        </w:rPr>
        <w:t>Grant, 2005)</w:t>
      </w:r>
      <w:r w:rsidR="00771372" w:rsidRPr="00F5038A">
        <w:rPr>
          <w:rFonts w:ascii="Times New Roman" w:hAnsi="Times New Roman" w:cs="Times New Roman"/>
          <w:color w:val="333333"/>
          <w:sz w:val="24"/>
          <w:szCs w:val="24"/>
          <w:shd w:val="clear" w:color="auto" w:fill="FFFFFF"/>
        </w:rPr>
        <w:t xml:space="preserve">. If healthcare organizations can </w:t>
      </w:r>
      <w:r w:rsidR="00F5038A" w:rsidRPr="00F5038A">
        <w:rPr>
          <w:rFonts w:ascii="Times New Roman" w:hAnsi="Times New Roman" w:cs="Times New Roman"/>
          <w:color w:val="333333"/>
          <w:sz w:val="24"/>
          <w:szCs w:val="24"/>
          <w:shd w:val="clear" w:color="auto" w:fill="FFFFFF"/>
        </w:rPr>
        <w:t>centralize</w:t>
      </w:r>
      <w:r w:rsidR="00771372" w:rsidRPr="00F5038A">
        <w:rPr>
          <w:rFonts w:ascii="Times New Roman" w:hAnsi="Times New Roman" w:cs="Times New Roman"/>
          <w:color w:val="333333"/>
          <w:sz w:val="24"/>
          <w:szCs w:val="24"/>
          <w:shd w:val="clear" w:color="auto" w:fill="FFFFFF"/>
        </w:rPr>
        <w:t xml:space="preserve"> administrative and support services using a shared service organization, they are more </w:t>
      </w:r>
      <w:r w:rsidR="00FF095A">
        <w:rPr>
          <w:rFonts w:ascii="Times New Roman" w:hAnsi="Times New Roman" w:cs="Times New Roman"/>
          <w:color w:val="333333"/>
          <w:sz w:val="24"/>
          <w:szCs w:val="24"/>
          <w:shd w:val="clear" w:color="auto" w:fill="FFFFFF"/>
        </w:rPr>
        <w:t>likely</w:t>
      </w:r>
      <w:r w:rsidR="00771372" w:rsidRPr="00F5038A">
        <w:rPr>
          <w:rFonts w:ascii="Times New Roman" w:hAnsi="Times New Roman" w:cs="Times New Roman"/>
          <w:color w:val="333333"/>
          <w:sz w:val="24"/>
          <w:szCs w:val="24"/>
          <w:shd w:val="clear" w:color="auto" w:fill="FFFFFF"/>
        </w:rPr>
        <w:t xml:space="preserve"> to achieve economies of scope. Businesses also benefit from intangible resources like corporate reputation and new technologies that allow them to extend their business with low marginal costs </w:t>
      </w:r>
      <w:r w:rsidR="00771372" w:rsidRPr="00F5038A">
        <w:rPr>
          <w:rFonts w:ascii="Times New Roman" w:hAnsi="Times New Roman" w:cs="Times New Roman"/>
          <w:color w:val="333333"/>
          <w:sz w:val="24"/>
          <w:szCs w:val="24"/>
          <w:shd w:val="clear" w:color="auto" w:fill="FFFFFF"/>
        </w:rPr>
        <w:t>(</w:t>
      </w:r>
      <w:r w:rsidR="00771372" w:rsidRPr="00F5038A">
        <w:rPr>
          <w:rFonts w:ascii="Times New Roman" w:hAnsi="Times New Roman" w:cs="Times New Roman"/>
          <w:color w:val="000000"/>
          <w:sz w:val="24"/>
          <w:szCs w:val="24"/>
          <w:shd w:val="clear" w:color="auto" w:fill="FFFFFF"/>
        </w:rPr>
        <w:t>Grant, 2005)</w:t>
      </w:r>
      <w:r w:rsidR="00771372" w:rsidRPr="00F5038A">
        <w:rPr>
          <w:rFonts w:ascii="Times New Roman" w:hAnsi="Times New Roman" w:cs="Times New Roman"/>
          <w:color w:val="333333"/>
          <w:sz w:val="24"/>
          <w:szCs w:val="24"/>
          <w:shd w:val="clear" w:color="auto" w:fill="FFFFFF"/>
        </w:rPr>
        <w:t xml:space="preserve">. The </w:t>
      </w:r>
      <w:r w:rsidR="00FF095A">
        <w:rPr>
          <w:rFonts w:ascii="Times New Roman" w:hAnsi="Times New Roman" w:cs="Times New Roman"/>
          <w:color w:val="333333"/>
          <w:sz w:val="24"/>
          <w:szCs w:val="24"/>
          <w:shd w:val="clear" w:color="auto" w:fill="FFFFFF"/>
        </w:rPr>
        <w:t>company</w:t>
      </w:r>
      <w:r w:rsidR="00771372" w:rsidRPr="00F5038A">
        <w:rPr>
          <w:rFonts w:ascii="Times New Roman" w:hAnsi="Times New Roman" w:cs="Times New Roman"/>
          <w:color w:val="333333"/>
          <w:sz w:val="24"/>
          <w:szCs w:val="24"/>
          <w:shd w:val="clear" w:color="auto" w:fill="FFFFFF"/>
        </w:rPr>
        <w:t xml:space="preserve"> can achieve efficiencies by transferring employees like specialists between their divisions to reduce recruitment costs. </w:t>
      </w:r>
      <w:r w:rsidR="00FF095A">
        <w:rPr>
          <w:rFonts w:ascii="Times New Roman" w:hAnsi="Times New Roman" w:cs="Times New Roman"/>
          <w:color w:val="333333"/>
          <w:sz w:val="24"/>
          <w:szCs w:val="24"/>
          <w:shd w:val="clear" w:color="auto" w:fill="FFFFFF"/>
        </w:rPr>
        <w:t>N</w:t>
      </w:r>
      <w:r w:rsidR="00771372" w:rsidRPr="00F5038A">
        <w:rPr>
          <w:rFonts w:ascii="Times New Roman" w:hAnsi="Times New Roman" w:cs="Times New Roman"/>
          <w:color w:val="333333"/>
          <w:sz w:val="24"/>
          <w:szCs w:val="24"/>
          <w:shd w:val="clear" w:color="auto" w:fill="FFFFFF"/>
        </w:rPr>
        <w:t>ew management systems are being developed</w:t>
      </w:r>
      <w:r w:rsidR="00FF095A">
        <w:rPr>
          <w:rFonts w:ascii="Times New Roman" w:hAnsi="Times New Roman" w:cs="Times New Roman"/>
          <w:color w:val="333333"/>
          <w:sz w:val="24"/>
          <w:szCs w:val="24"/>
          <w:shd w:val="clear" w:color="auto" w:fill="FFFFFF"/>
        </w:rPr>
        <w:t xml:space="preserve"> c</w:t>
      </w:r>
      <w:r w:rsidR="00FF095A" w:rsidRPr="00F5038A">
        <w:rPr>
          <w:rFonts w:ascii="Times New Roman" w:hAnsi="Times New Roman" w:cs="Times New Roman"/>
          <w:color w:val="333333"/>
          <w:sz w:val="24"/>
          <w:szCs w:val="24"/>
          <w:shd w:val="clear" w:color="auto" w:fill="FFFFFF"/>
        </w:rPr>
        <w:t>onsidering the evolution of the healthcare industry</w:t>
      </w:r>
      <w:r w:rsidR="00771372" w:rsidRPr="00F5038A">
        <w:rPr>
          <w:rFonts w:ascii="Times New Roman" w:hAnsi="Times New Roman" w:cs="Times New Roman"/>
          <w:color w:val="333333"/>
          <w:sz w:val="24"/>
          <w:szCs w:val="24"/>
          <w:shd w:val="clear" w:color="auto" w:fill="FFFFFF"/>
        </w:rPr>
        <w:t xml:space="preserve"> </w:t>
      </w:r>
      <w:r w:rsidR="00771372" w:rsidRPr="00F5038A">
        <w:rPr>
          <w:rFonts w:ascii="Times New Roman" w:hAnsi="Times New Roman" w:cs="Times New Roman"/>
          <w:color w:val="333333"/>
          <w:sz w:val="24"/>
          <w:szCs w:val="24"/>
          <w:shd w:val="clear" w:color="auto" w:fill="FFFFFF"/>
        </w:rPr>
        <w:t>(</w:t>
      </w:r>
      <w:r w:rsidR="00771372" w:rsidRPr="00F5038A">
        <w:rPr>
          <w:rFonts w:ascii="Times New Roman" w:hAnsi="Times New Roman" w:cs="Times New Roman"/>
          <w:color w:val="000000"/>
          <w:sz w:val="24"/>
          <w:szCs w:val="24"/>
          <w:shd w:val="clear" w:color="auto" w:fill="FFFFFF"/>
        </w:rPr>
        <w:t>Grant, 2005)</w:t>
      </w:r>
      <w:r w:rsidR="00771372" w:rsidRPr="00F5038A">
        <w:rPr>
          <w:rFonts w:ascii="Times New Roman" w:hAnsi="Times New Roman" w:cs="Times New Roman"/>
          <w:color w:val="333333"/>
          <w:sz w:val="24"/>
          <w:szCs w:val="24"/>
          <w:shd w:val="clear" w:color="auto" w:fill="FFFFFF"/>
        </w:rPr>
        <w:t xml:space="preserve">. There are increased costs connected to marketing, recruitment, and firing. Diversification allows a corporation to create a </w:t>
      </w:r>
      <w:r w:rsidR="00771372" w:rsidRPr="00F5038A">
        <w:rPr>
          <w:rFonts w:ascii="Times New Roman" w:hAnsi="Times New Roman" w:cs="Times New Roman"/>
          <w:color w:val="333333"/>
          <w:sz w:val="24"/>
          <w:szCs w:val="24"/>
          <w:shd w:val="clear" w:color="auto" w:fill="FFFFFF"/>
        </w:rPr>
        <w:lastRenderedPageBreak/>
        <w:t xml:space="preserve">pool of employees that are tailored to their specific needs and can be transferred within the business </w:t>
      </w:r>
      <w:r w:rsidR="00771372" w:rsidRPr="00F5038A">
        <w:rPr>
          <w:rFonts w:ascii="Times New Roman" w:hAnsi="Times New Roman" w:cs="Times New Roman"/>
          <w:color w:val="333333"/>
          <w:sz w:val="24"/>
          <w:szCs w:val="24"/>
          <w:shd w:val="clear" w:color="auto" w:fill="FFFFFF"/>
        </w:rPr>
        <w:t>(</w:t>
      </w:r>
      <w:r w:rsidR="00771372" w:rsidRPr="00F5038A">
        <w:rPr>
          <w:rFonts w:ascii="Times New Roman" w:hAnsi="Times New Roman" w:cs="Times New Roman"/>
          <w:color w:val="000000"/>
          <w:sz w:val="24"/>
          <w:szCs w:val="24"/>
          <w:shd w:val="clear" w:color="auto" w:fill="FFFFFF"/>
        </w:rPr>
        <w:t>Grant, 2005)</w:t>
      </w:r>
      <w:r w:rsidR="00771372" w:rsidRPr="00F5038A">
        <w:rPr>
          <w:rFonts w:ascii="Times New Roman" w:hAnsi="Times New Roman" w:cs="Times New Roman"/>
          <w:color w:val="333333"/>
          <w:sz w:val="24"/>
          <w:szCs w:val="24"/>
          <w:shd w:val="clear" w:color="auto" w:fill="FFFFFF"/>
        </w:rPr>
        <w:t xml:space="preserve">. </w:t>
      </w:r>
    </w:p>
    <w:p w14:paraId="3F4CA03B" w14:textId="77777777" w:rsidR="00FF095A" w:rsidRDefault="00771372" w:rsidP="00F5038A">
      <w:pPr>
        <w:spacing w:line="480" w:lineRule="auto"/>
        <w:rPr>
          <w:rFonts w:ascii="Times New Roman" w:hAnsi="Times New Roman" w:cs="Times New Roman"/>
          <w:color w:val="333333"/>
          <w:sz w:val="24"/>
          <w:szCs w:val="24"/>
          <w:shd w:val="clear" w:color="auto" w:fill="FFFFFF"/>
        </w:rPr>
      </w:pPr>
      <w:r w:rsidRPr="00F5038A">
        <w:rPr>
          <w:rFonts w:ascii="Times New Roman" w:hAnsi="Times New Roman" w:cs="Times New Roman"/>
          <w:color w:val="333333"/>
          <w:sz w:val="24"/>
          <w:szCs w:val="24"/>
          <w:shd w:val="clear" w:color="auto" w:fill="FFFFFF"/>
        </w:rPr>
        <w:tab/>
        <w:t xml:space="preserve">Further, diversification protects the core business model. There is a misconception that when businesses diversify their operations, they become distracted from their core objectives. However, evidence shows that diversification is a way for </w:t>
      </w:r>
      <w:r w:rsidR="00FF095A">
        <w:rPr>
          <w:rFonts w:ascii="Times New Roman" w:hAnsi="Times New Roman" w:cs="Times New Roman"/>
          <w:color w:val="333333"/>
          <w:sz w:val="24"/>
          <w:szCs w:val="24"/>
          <w:shd w:val="clear" w:color="auto" w:fill="FFFFFF"/>
        </w:rPr>
        <w:t>compani</w:t>
      </w:r>
      <w:r w:rsidRPr="00F5038A">
        <w:rPr>
          <w:rFonts w:ascii="Times New Roman" w:hAnsi="Times New Roman" w:cs="Times New Roman"/>
          <w:color w:val="333333"/>
          <w:sz w:val="24"/>
          <w:szCs w:val="24"/>
          <w:shd w:val="clear" w:color="auto" w:fill="FFFFFF"/>
        </w:rPr>
        <w:t xml:space="preserve">es to protect their core business </w:t>
      </w:r>
      <w:r w:rsidRPr="00F5038A">
        <w:rPr>
          <w:rFonts w:ascii="Times New Roman" w:hAnsi="Times New Roman" w:cs="Times New Roman"/>
          <w:color w:val="333333"/>
          <w:sz w:val="24"/>
          <w:szCs w:val="24"/>
          <w:shd w:val="clear" w:color="auto" w:fill="FFFFFF"/>
        </w:rPr>
        <w:t>(</w:t>
      </w:r>
      <w:r w:rsidRPr="00F5038A">
        <w:rPr>
          <w:rFonts w:ascii="Times New Roman" w:hAnsi="Times New Roman" w:cs="Times New Roman"/>
          <w:sz w:val="24"/>
          <w:szCs w:val="24"/>
        </w:rPr>
        <w:t>Reddy, Kurdziel, &amp; Sanfilippo, 2020)</w:t>
      </w:r>
      <w:r w:rsidRPr="00F5038A">
        <w:rPr>
          <w:rFonts w:ascii="Times New Roman" w:hAnsi="Times New Roman" w:cs="Times New Roman"/>
          <w:color w:val="333333"/>
          <w:sz w:val="24"/>
          <w:szCs w:val="24"/>
          <w:shd w:val="clear" w:color="auto" w:fill="FFFFFF"/>
        </w:rPr>
        <w:t>.</w:t>
      </w:r>
      <w:r w:rsidRPr="00F5038A">
        <w:rPr>
          <w:rFonts w:ascii="Times New Roman" w:hAnsi="Times New Roman" w:cs="Times New Roman"/>
          <w:color w:val="333333"/>
          <w:sz w:val="24"/>
          <w:szCs w:val="24"/>
          <w:shd w:val="clear" w:color="auto" w:fill="FFFFFF"/>
        </w:rPr>
        <w:t xml:space="preserve"> If a health system diversifies to </w:t>
      </w:r>
      <w:r w:rsidR="00FF095A">
        <w:rPr>
          <w:rFonts w:ascii="Times New Roman" w:hAnsi="Times New Roman" w:cs="Times New Roman"/>
          <w:color w:val="333333"/>
          <w:sz w:val="24"/>
          <w:szCs w:val="24"/>
          <w:shd w:val="clear" w:color="auto" w:fill="FFFFFF"/>
        </w:rPr>
        <w:t xml:space="preserve">an </w:t>
      </w:r>
      <w:r w:rsidR="00F5038A" w:rsidRPr="00F5038A">
        <w:rPr>
          <w:rFonts w:ascii="Times New Roman" w:hAnsi="Times New Roman" w:cs="Times New Roman"/>
          <w:color w:val="333333"/>
          <w:sz w:val="24"/>
          <w:szCs w:val="24"/>
          <w:shd w:val="clear" w:color="auto" w:fill="FFFFFF"/>
        </w:rPr>
        <w:t>ambulatory footprint</w:t>
      </w:r>
      <w:r w:rsidRPr="00F5038A">
        <w:rPr>
          <w:rFonts w:ascii="Times New Roman" w:hAnsi="Times New Roman" w:cs="Times New Roman"/>
          <w:color w:val="333333"/>
          <w:sz w:val="24"/>
          <w:szCs w:val="24"/>
          <w:shd w:val="clear" w:color="auto" w:fill="FFFFFF"/>
        </w:rPr>
        <w:t xml:space="preserve">, they acquire a new revenue stream. However, they are also likely to promote patient inflow to access their acute care department. If a payer expands to include pharmacy benefits management in their business, they reduce costs and enhance value as well </w:t>
      </w:r>
      <w:r w:rsidRPr="00F5038A">
        <w:rPr>
          <w:rFonts w:ascii="Times New Roman" w:hAnsi="Times New Roman" w:cs="Times New Roman"/>
          <w:color w:val="333333"/>
          <w:sz w:val="24"/>
          <w:szCs w:val="24"/>
          <w:shd w:val="clear" w:color="auto" w:fill="FFFFFF"/>
        </w:rPr>
        <w:t>(</w:t>
      </w:r>
      <w:r w:rsidRPr="00F5038A">
        <w:rPr>
          <w:rFonts w:ascii="Times New Roman" w:hAnsi="Times New Roman" w:cs="Times New Roman"/>
          <w:sz w:val="24"/>
          <w:szCs w:val="24"/>
        </w:rPr>
        <w:t>Reddy, Kurdziel, &amp; Sanfilippo, 2020)</w:t>
      </w:r>
      <w:r w:rsidRPr="00F5038A">
        <w:rPr>
          <w:rFonts w:ascii="Times New Roman" w:hAnsi="Times New Roman" w:cs="Times New Roman"/>
          <w:color w:val="333333"/>
          <w:sz w:val="24"/>
          <w:szCs w:val="24"/>
          <w:shd w:val="clear" w:color="auto" w:fill="FFFFFF"/>
        </w:rPr>
        <w:t>.</w:t>
      </w:r>
    </w:p>
    <w:p w14:paraId="6BE50BFA" w14:textId="110D418F" w:rsidR="00771372" w:rsidRPr="00F5038A" w:rsidRDefault="00771372" w:rsidP="00FF095A">
      <w:pPr>
        <w:spacing w:line="480" w:lineRule="auto"/>
        <w:ind w:firstLine="720"/>
        <w:rPr>
          <w:rFonts w:ascii="Times New Roman" w:hAnsi="Times New Roman" w:cs="Times New Roman"/>
          <w:color w:val="333333"/>
          <w:sz w:val="24"/>
          <w:szCs w:val="24"/>
          <w:shd w:val="clear" w:color="auto" w:fill="FFFFFF"/>
        </w:rPr>
      </w:pPr>
      <w:r w:rsidRPr="00F5038A">
        <w:rPr>
          <w:rFonts w:ascii="Times New Roman" w:hAnsi="Times New Roman" w:cs="Times New Roman"/>
          <w:color w:val="333333"/>
          <w:sz w:val="24"/>
          <w:szCs w:val="24"/>
          <w:shd w:val="clear" w:color="auto" w:fill="FFFFFF"/>
        </w:rPr>
        <w:t xml:space="preserve">Moreover, diversification is a way for healthcare organizations </w:t>
      </w:r>
      <w:r w:rsidR="00FF095A">
        <w:rPr>
          <w:rFonts w:ascii="Times New Roman" w:hAnsi="Times New Roman" w:cs="Times New Roman"/>
          <w:color w:val="333333"/>
          <w:sz w:val="24"/>
          <w:szCs w:val="24"/>
          <w:shd w:val="clear" w:color="auto" w:fill="FFFFFF"/>
        </w:rPr>
        <w:t xml:space="preserve">to </w:t>
      </w:r>
      <w:r w:rsidRPr="00F5038A">
        <w:rPr>
          <w:rFonts w:ascii="Times New Roman" w:hAnsi="Times New Roman" w:cs="Times New Roman"/>
          <w:color w:val="333333"/>
          <w:sz w:val="24"/>
          <w:szCs w:val="24"/>
          <w:shd w:val="clear" w:color="auto" w:fill="FFFFFF"/>
        </w:rPr>
        <w:t xml:space="preserve">move away from their core areas of operation. Evidence shows that organizations that reduce reliance on </w:t>
      </w:r>
      <w:r w:rsidR="0007222B" w:rsidRPr="00F5038A">
        <w:rPr>
          <w:rFonts w:ascii="Times New Roman" w:hAnsi="Times New Roman" w:cs="Times New Roman"/>
          <w:color w:val="333333"/>
          <w:sz w:val="24"/>
          <w:szCs w:val="24"/>
          <w:shd w:val="clear" w:color="auto" w:fill="FFFFFF"/>
        </w:rPr>
        <w:t xml:space="preserve">incremental improvements </w:t>
      </w:r>
      <w:r w:rsidR="00FF095A">
        <w:rPr>
          <w:rFonts w:ascii="Times New Roman" w:hAnsi="Times New Roman" w:cs="Times New Roman"/>
          <w:color w:val="333333"/>
          <w:sz w:val="24"/>
          <w:szCs w:val="24"/>
          <w:shd w:val="clear" w:color="auto" w:fill="FFFFFF"/>
        </w:rPr>
        <w:t>are</w:t>
      </w:r>
      <w:r w:rsidR="0007222B" w:rsidRPr="00F5038A">
        <w:rPr>
          <w:rFonts w:ascii="Times New Roman" w:hAnsi="Times New Roman" w:cs="Times New Roman"/>
          <w:color w:val="333333"/>
          <w:sz w:val="24"/>
          <w:szCs w:val="24"/>
          <w:shd w:val="clear" w:color="auto" w:fill="FFFFFF"/>
        </w:rPr>
        <w:t xml:space="preserve"> not as beneficial. The estimated compound annual growth rates of core healthcare sectors between 2016 and 2020 w</w:t>
      </w:r>
      <w:r w:rsidR="00FF095A">
        <w:rPr>
          <w:rFonts w:ascii="Times New Roman" w:hAnsi="Times New Roman" w:cs="Times New Roman"/>
          <w:color w:val="333333"/>
          <w:sz w:val="24"/>
          <w:szCs w:val="24"/>
          <w:shd w:val="clear" w:color="auto" w:fill="FFFFFF"/>
        </w:rPr>
        <w:t>ere</w:t>
      </w:r>
      <w:r w:rsidR="0007222B" w:rsidRPr="00F5038A">
        <w:rPr>
          <w:rFonts w:ascii="Times New Roman" w:hAnsi="Times New Roman" w:cs="Times New Roman"/>
          <w:color w:val="333333"/>
          <w:sz w:val="24"/>
          <w:szCs w:val="24"/>
          <w:shd w:val="clear" w:color="auto" w:fill="FFFFFF"/>
        </w:rPr>
        <w:t xml:space="preserve"> between 0% and 5%</w:t>
      </w:r>
      <w:r w:rsidR="00FF095A">
        <w:rPr>
          <w:rFonts w:ascii="Times New Roman" w:hAnsi="Times New Roman" w:cs="Times New Roman"/>
          <w:color w:val="333333"/>
          <w:sz w:val="24"/>
          <w:szCs w:val="24"/>
          <w:shd w:val="clear" w:color="auto" w:fill="FFFFFF"/>
        </w:rPr>
        <w:t xml:space="preserve"> </w:t>
      </w:r>
      <w:r w:rsidR="00FF095A" w:rsidRPr="00F5038A">
        <w:rPr>
          <w:rFonts w:ascii="Times New Roman" w:hAnsi="Times New Roman" w:cs="Times New Roman"/>
          <w:color w:val="333333"/>
          <w:sz w:val="24"/>
          <w:szCs w:val="24"/>
          <w:shd w:val="clear" w:color="auto" w:fill="FFFFFF"/>
        </w:rPr>
        <w:t>(</w:t>
      </w:r>
      <w:r w:rsidR="00FF095A" w:rsidRPr="00F5038A">
        <w:rPr>
          <w:rFonts w:ascii="Times New Roman" w:hAnsi="Times New Roman" w:cs="Times New Roman"/>
          <w:sz w:val="24"/>
          <w:szCs w:val="24"/>
        </w:rPr>
        <w:t>Reddy, Kurdziel, &amp; Sanfilippo, 2020)</w:t>
      </w:r>
      <w:r w:rsidR="0007222B" w:rsidRPr="00F5038A">
        <w:rPr>
          <w:rFonts w:ascii="Times New Roman" w:hAnsi="Times New Roman" w:cs="Times New Roman"/>
          <w:color w:val="333333"/>
          <w:sz w:val="24"/>
          <w:szCs w:val="24"/>
          <w:shd w:val="clear" w:color="auto" w:fill="FFFFFF"/>
        </w:rPr>
        <w:t xml:space="preserve">. However, adjacent business opportunities like home health and ambulatory care were expected to grow by between 5% and 10% </w:t>
      </w:r>
      <w:r w:rsidR="0007222B" w:rsidRPr="00F5038A">
        <w:rPr>
          <w:rFonts w:ascii="Times New Roman" w:hAnsi="Times New Roman" w:cs="Times New Roman"/>
          <w:color w:val="333333"/>
          <w:sz w:val="24"/>
          <w:szCs w:val="24"/>
          <w:shd w:val="clear" w:color="auto" w:fill="FFFFFF"/>
        </w:rPr>
        <w:t>(</w:t>
      </w:r>
      <w:r w:rsidR="0007222B" w:rsidRPr="00F5038A">
        <w:rPr>
          <w:rFonts w:ascii="Times New Roman" w:hAnsi="Times New Roman" w:cs="Times New Roman"/>
          <w:sz w:val="24"/>
          <w:szCs w:val="24"/>
        </w:rPr>
        <w:t>Reddy, Kurdziel, &amp; Sanfilippo, 2020)</w:t>
      </w:r>
      <w:r w:rsidR="0007222B" w:rsidRPr="00F5038A">
        <w:rPr>
          <w:rFonts w:ascii="Times New Roman" w:hAnsi="Times New Roman" w:cs="Times New Roman"/>
          <w:color w:val="333333"/>
          <w:sz w:val="24"/>
          <w:szCs w:val="24"/>
          <w:shd w:val="clear" w:color="auto" w:fill="FFFFFF"/>
        </w:rPr>
        <w:t>.</w:t>
      </w:r>
      <w:r w:rsidR="0007222B" w:rsidRPr="00F5038A">
        <w:rPr>
          <w:rFonts w:ascii="Times New Roman" w:hAnsi="Times New Roman" w:cs="Times New Roman"/>
          <w:color w:val="333333"/>
          <w:sz w:val="24"/>
          <w:szCs w:val="24"/>
          <w:shd w:val="clear" w:color="auto" w:fill="FFFFFF"/>
        </w:rPr>
        <w:t xml:space="preserve"> </w:t>
      </w:r>
    </w:p>
    <w:p w14:paraId="20A031B0" w14:textId="265F89A8" w:rsidR="0007222B" w:rsidRPr="00F5038A" w:rsidRDefault="0007222B" w:rsidP="00F5038A">
      <w:pPr>
        <w:spacing w:line="480" w:lineRule="auto"/>
        <w:rPr>
          <w:rFonts w:ascii="Times New Roman" w:hAnsi="Times New Roman" w:cs="Times New Roman"/>
          <w:color w:val="333333"/>
          <w:sz w:val="24"/>
          <w:szCs w:val="24"/>
          <w:shd w:val="clear" w:color="auto" w:fill="FFFFFF"/>
        </w:rPr>
      </w:pPr>
      <w:r w:rsidRPr="00F5038A">
        <w:rPr>
          <w:rFonts w:ascii="Times New Roman" w:hAnsi="Times New Roman" w:cs="Times New Roman"/>
          <w:color w:val="333333"/>
          <w:sz w:val="24"/>
          <w:szCs w:val="24"/>
          <w:shd w:val="clear" w:color="auto" w:fill="FFFFFF"/>
        </w:rPr>
        <w:tab/>
        <w:t xml:space="preserve">Additionally, diversification appeals to investors. Since healthcare organizations </w:t>
      </w:r>
      <w:r w:rsidR="00FF095A">
        <w:rPr>
          <w:rFonts w:ascii="Times New Roman" w:hAnsi="Times New Roman" w:cs="Times New Roman"/>
          <w:color w:val="333333"/>
          <w:sz w:val="24"/>
          <w:szCs w:val="24"/>
          <w:shd w:val="clear" w:color="auto" w:fill="FFFFFF"/>
        </w:rPr>
        <w:t>can build new businesses, they are more likely</w:t>
      </w:r>
      <w:r w:rsidRPr="00F5038A">
        <w:rPr>
          <w:rFonts w:ascii="Times New Roman" w:hAnsi="Times New Roman" w:cs="Times New Roman"/>
          <w:color w:val="333333"/>
          <w:sz w:val="24"/>
          <w:szCs w:val="24"/>
          <w:shd w:val="clear" w:color="auto" w:fill="FFFFFF"/>
        </w:rPr>
        <w:t xml:space="preserve"> to appeal to investors </w:t>
      </w:r>
      <w:r w:rsidRPr="00F5038A">
        <w:rPr>
          <w:rFonts w:ascii="Times New Roman" w:hAnsi="Times New Roman" w:cs="Times New Roman"/>
          <w:color w:val="333333"/>
          <w:sz w:val="24"/>
          <w:szCs w:val="24"/>
          <w:shd w:val="clear" w:color="auto" w:fill="FFFFFF"/>
        </w:rPr>
        <w:t>(</w:t>
      </w:r>
      <w:r w:rsidRPr="00F5038A">
        <w:rPr>
          <w:rFonts w:ascii="Times New Roman" w:hAnsi="Times New Roman" w:cs="Times New Roman"/>
          <w:sz w:val="24"/>
          <w:szCs w:val="24"/>
        </w:rPr>
        <w:t>Reddy, Kurdziel, &amp; Sanfilippo, 2020)</w:t>
      </w:r>
      <w:r w:rsidRPr="00F5038A">
        <w:rPr>
          <w:rFonts w:ascii="Times New Roman" w:hAnsi="Times New Roman" w:cs="Times New Roman"/>
          <w:color w:val="333333"/>
          <w:sz w:val="24"/>
          <w:szCs w:val="24"/>
          <w:shd w:val="clear" w:color="auto" w:fill="FFFFFF"/>
        </w:rPr>
        <w:t>.</w:t>
      </w:r>
      <w:r w:rsidRPr="00F5038A">
        <w:rPr>
          <w:rFonts w:ascii="Times New Roman" w:hAnsi="Times New Roman" w:cs="Times New Roman"/>
          <w:color w:val="333333"/>
          <w:sz w:val="24"/>
          <w:szCs w:val="24"/>
          <w:shd w:val="clear" w:color="auto" w:fill="FFFFFF"/>
        </w:rPr>
        <w:t xml:space="preserve"> Evidence shows that companies that optimize their core business </w:t>
      </w:r>
      <w:r w:rsidR="00FF095A">
        <w:rPr>
          <w:rFonts w:ascii="Times New Roman" w:hAnsi="Times New Roman" w:cs="Times New Roman"/>
          <w:color w:val="333333"/>
          <w:sz w:val="24"/>
          <w:szCs w:val="24"/>
          <w:shd w:val="clear" w:color="auto" w:fill="FFFFFF"/>
        </w:rPr>
        <w:t>instead of</w:t>
      </w:r>
      <w:r w:rsidRPr="00F5038A">
        <w:rPr>
          <w:rFonts w:ascii="Times New Roman" w:hAnsi="Times New Roman" w:cs="Times New Roman"/>
          <w:color w:val="333333"/>
          <w:sz w:val="24"/>
          <w:szCs w:val="24"/>
          <w:shd w:val="clear" w:color="auto" w:fill="FFFFFF"/>
        </w:rPr>
        <w:t xml:space="preserve"> diversifying into new models deliver </w:t>
      </w:r>
      <w:r w:rsidR="00FF095A">
        <w:rPr>
          <w:rFonts w:ascii="Times New Roman" w:hAnsi="Times New Roman" w:cs="Times New Roman"/>
          <w:color w:val="333333"/>
          <w:sz w:val="24"/>
          <w:szCs w:val="24"/>
          <w:shd w:val="clear" w:color="auto" w:fill="FFFFFF"/>
        </w:rPr>
        <w:t xml:space="preserve">a </w:t>
      </w:r>
      <w:r w:rsidRPr="00F5038A">
        <w:rPr>
          <w:rFonts w:ascii="Times New Roman" w:hAnsi="Times New Roman" w:cs="Times New Roman"/>
          <w:color w:val="333333"/>
          <w:sz w:val="24"/>
          <w:szCs w:val="24"/>
          <w:shd w:val="clear" w:color="auto" w:fill="FFFFFF"/>
        </w:rPr>
        <w:t>l</w:t>
      </w:r>
      <w:r w:rsidR="00FF095A">
        <w:rPr>
          <w:rFonts w:ascii="Times New Roman" w:hAnsi="Times New Roman" w:cs="Times New Roman"/>
          <w:color w:val="333333"/>
          <w:sz w:val="24"/>
          <w:szCs w:val="24"/>
          <w:shd w:val="clear" w:color="auto" w:fill="FFFFFF"/>
        </w:rPr>
        <w:t>ower</w:t>
      </w:r>
      <w:r w:rsidRPr="00F5038A">
        <w:rPr>
          <w:rFonts w:ascii="Times New Roman" w:hAnsi="Times New Roman" w:cs="Times New Roman"/>
          <w:color w:val="333333"/>
          <w:sz w:val="24"/>
          <w:szCs w:val="24"/>
          <w:shd w:val="clear" w:color="auto" w:fill="FFFFFF"/>
        </w:rPr>
        <w:t xml:space="preserve"> total return to shareholders. The value organizations can get from healthcare technology has increased tremendously. Companies will need to take advantage of the technology industry to enhance value and expand strategically </w:t>
      </w:r>
      <w:r w:rsidRPr="00F5038A">
        <w:rPr>
          <w:rFonts w:ascii="Times New Roman" w:hAnsi="Times New Roman" w:cs="Times New Roman"/>
          <w:color w:val="333333"/>
          <w:sz w:val="24"/>
          <w:szCs w:val="24"/>
          <w:shd w:val="clear" w:color="auto" w:fill="FFFFFF"/>
        </w:rPr>
        <w:t>(</w:t>
      </w:r>
      <w:r w:rsidRPr="00F5038A">
        <w:rPr>
          <w:rFonts w:ascii="Times New Roman" w:hAnsi="Times New Roman" w:cs="Times New Roman"/>
          <w:sz w:val="24"/>
          <w:szCs w:val="24"/>
        </w:rPr>
        <w:t>Reddy, Kurdziel, &amp; Sanfilippo, 2020)</w:t>
      </w:r>
      <w:r w:rsidRPr="00F5038A">
        <w:rPr>
          <w:rFonts w:ascii="Times New Roman" w:hAnsi="Times New Roman" w:cs="Times New Roman"/>
          <w:color w:val="333333"/>
          <w:sz w:val="24"/>
          <w:szCs w:val="24"/>
          <w:shd w:val="clear" w:color="auto" w:fill="FFFFFF"/>
        </w:rPr>
        <w:t>.</w:t>
      </w:r>
      <w:r w:rsidRPr="00F5038A">
        <w:rPr>
          <w:rFonts w:ascii="Times New Roman" w:hAnsi="Times New Roman" w:cs="Times New Roman"/>
          <w:color w:val="333333"/>
          <w:sz w:val="24"/>
          <w:szCs w:val="24"/>
          <w:shd w:val="clear" w:color="auto" w:fill="FFFFFF"/>
        </w:rPr>
        <w:t xml:space="preserve"> </w:t>
      </w:r>
    </w:p>
    <w:p w14:paraId="6ADB0CBA" w14:textId="4332CE7B" w:rsidR="0007222B" w:rsidRPr="00F5038A" w:rsidRDefault="0007222B" w:rsidP="00F5038A">
      <w:pPr>
        <w:spacing w:line="480" w:lineRule="auto"/>
        <w:rPr>
          <w:rFonts w:ascii="Times New Roman" w:hAnsi="Times New Roman" w:cs="Times New Roman"/>
          <w:color w:val="333333"/>
          <w:sz w:val="24"/>
          <w:szCs w:val="24"/>
          <w:shd w:val="clear" w:color="auto" w:fill="FFFFFF"/>
        </w:rPr>
      </w:pPr>
      <w:r w:rsidRPr="00F5038A">
        <w:rPr>
          <w:rFonts w:ascii="Times New Roman" w:hAnsi="Times New Roman" w:cs="Times New Roman"/>
          <w:color w:val="333333"/>
          <w:sz w:val="24"/>
          <w:szCs w:val="24"/>
          <w:shd w:val="clear" w:color="auto" w:fill="FFFFFF"/>
        </w:rPr>
        <w:lastRenderedPageBreak/>
        <w:tab/>
        <w:t xml:space="preserve"> </w:t>
      </w:r>
    </w:p>
    <w:p w14:paraId="5C8DA5E0" w14:textId="34819918" w:rsidR="007C7DDC" w:rsidRPr="00F5038A" w:rsidRDefault="007C7DDC" w:rsidP="00F5038A">
      <w:pPr>
        <w:spacing w:line="480" w:lineRule="auto"/>
        <w:jc w:val="center"/>
        <w:rPr>
          <w:rFonts w:ascii="Times New Roman" w:hAnsi="Times New Roman" w:cs="Times New Roman"/>
          <w:color w:val="333333"/>
          <w:sz w:val="24"/>
          <w:szCs w:val="24"/>
          <w:shd w:val="clear" w:color="auto" w:fill="FFFFFF"/>
        </w:rPr>
      </w:pPr>
      <w:r w:rsidRPr="00F5038A">
        <w:rPr>
          <w:rFonts w:ascii="Times New Roman" w:hAnsi="Times New Roman" w:cs="Times New Roman"/>
          <w:color w:val="333333"/>
          <w:sz w:val="24"/>
          <w:szCs w:val="24"/>
          <w:shd w:val="clear" w:color="auto" w:fill="FFFFFF"/>
        </w:rPr>
        <w:t>References</w:t>
      </w:r>
    </w:p>
    <w:p w14:paraId="7A897D65" w14:textId="6A18948D" w:rsidR="00C81432" w:rsidRPr="00F5038A" w:rsidRDefault="00C81432" w:rsidP="00F5038A">
      <w:pPr>
        <w:pStyle w:val="NormalWeb"/>
        <w:spacing w:line="480" w:lineRule="auto"/>
        <w:ind w:left="720" w:hanging="720"/>
        <w:rPr>
          <w:lang w:val="en-US"/>
        </w:rPr>
      </w:pPr>
      <w:r w:rsidRPr="00F5038A">
        <w:t xml:space="preserve">Sutherland, P. (2019, February 3). </w:t>
      </w:r>
      <w:r w:rsidRPr="00F5038A">
        <w:rPr>
          <w:i/>
          <w:iCs/>
        </w:rPr>
        <w:t>Healthcare Industry — The Rise of Vertical Integration – Tom Spencer</w:t>
      </w:r>
      <w:r w:rsidRPr="00F5038A">
        <w:t xml:space="preserve">. Spencer Tom. </w:t>
      </w:r>
      <w:hyperlink r:id="rId6" w:history="1">
        <w:r w:rsidRPr="00F5038A">
          <w:rPr>
            <w:rStyle w:val="Hyperlink"/>
          </w:rPr>
          <w:t>https://www.spencertom.com/2019/02/03/healthcare-industry-the-rise-of-vertical-integration/</w:t>
        </w:r>
      </w:hyperlink>
      <w:r w:rsidRPr="00F5038A">
        <w:rPr>
          <w:lang w:val="en-US"/>
        </w:rPr>
        <w:t xml:space="preserve"> </w:t>
      </w:r>
    </w:p>
    <w:p w14:paraId="4C07E2E1" w14:textId="4E6C983E" w:rsidR="00F5038A" w:rsidRPr="00F5038A" w:rsidRDefault="00F5038A" w:rsidP="00F5038A">
      <w:pPr>
        <w:pStyle w:val="NormalWeb"/>
        <w:spacing w:line="480" w:lineRule="auto"/>
        <w:ind w:left="720" w:hanging="720"/>
        <w:rPr>
          <w:lang w:val="en-US"/>
        </w:rPr>
      </w:pPr>
      <w:r w:rsidRPr="00F5038A">
        <w:rPr>
          <w:color w:val="222222"/>
          <w:shd w:val="clear" w:color="auto" w:fill="FFFFFF"/>
        </w:rPr>
        <w:t xml:space="preserve">Guo, R. (2011). What drives firms to be more </w:t>
      </w:r>
      <w:r w:rsidRPr="00F5038A">
        <w:rPr>
          <w:color w:val="222222"/>
          <w:shd w:val="clear" w:color="auto" w:fill="FFFFFF"/>
        </w:rPr>
        <w:t>diversified?</w:t>
      </w:r>
      <w:r w:rsidRPr="00F5038A">
        <w:rPr>
          <w:color w:val="222222"/>
          <w:shd w:val="clear" w:color="auto" w:fill="FFFFFF"/>
        </w:rPr>
        <w:t> </w:t>
      </w:r>
      <w:r w:rsidRPr="00F5038A">
        <w:rPr>
          <w:i/>
          <w:iCs/>
          <w:color w:val="222222"/>
          <w:shd w:val="clear" w:color="auto" w:fill="FFFFFF"/>
        </w:rPr>
        <w:t>Journal of Finance and Accountancy</w:t>
      </w:r>
      <w:r w:rsidRPr="00F5038A">
        <w:rPr>
          <w:color w:val="222222"/>
          <w:shd w:val="clear" w:color="auto" w:fill="FFFFFF"/>
        </w:rPr>
        <w:t>, </w:t>
      </w:r>
      <w:r w:rsidRPr="00F5038A">
        <w:rPr>
          <w:i/>
          <w:iCs/>
          <w:color w:val="222222"/>
          <w:shd w:val="clear" w:color="auto" w:fill="FFFFFF"/>
        </w:rPr>
        <w:t>6</w:t>
      </w:r>
      <w:r w:rsidRPr="00F5038A">
        <w:rPr>
          <w:color w:val="222222"/>
          <w:shd w:val="clear" w:color="auto" w:fill="FFFFFF"/>
        </w:rPr>
        <w:t>, 1.</w:t>
      </w:r>
    </w:p>
    <w:p w14:paraId="6650A56C" w14:textId="26E9FCDE" w:rsidR="001B4537" w:rsidRPr="00F5038A" w:rsidRDefault="001B4537" w:rsidP="00F5038A">
      <w:pPr>
        <w:pStyle w:val="NormalWeb"/>
        <w:spacing w:line="480" w:lineRule="auto"/>
        <w:ind w:left="720" w:hanging="720"/>
        <w:rPr>
          <w:lang w:val="en-US"/>
        </w:rPr>
      </w:pPr>
      <w:r w:rsidRPr="00F5038A">
        <w:rPr>
          <w:color w:val="000000"/>
          <w:shd w:val="clear" w:color="auto" w:fill="FFFFFF"/>
        </w:rPr>
        <w:t>Grant, R. M. (2005). </w:t>
      </w:r>
      <w:r w:rsidRPr="00F5038A">
        <w:rPr>
          <w:i/>
          <w:iCs/>
          <w:color w:val="000000"/>
          <w:shd w:val="clear" w:color="auto" w:fill="FFFFFF"/>
        </w:rPr>
        <w:t>Contemporary strategy analysis</w:t>
      </w:r>
      <w:r w:rsidRPr="00F5038A">
        <w:rPr>
          <w:color w:val="000000"/>
          <w:shd w:val="clear" w:color="auto" w:fill="FFFFFF"/>
        </w:rPr>
        <w:t>. Oxford: Blackwell Pub.</w:t>
      </w:r>
    </w:p>
    <w:p w14:paraId="5302718F" w14:textId="47197629" w:rsidR="00C81432" w:rsidRPr="00F5038A" w:rsidRDefault="00C81432" w:rsidP="00F5038A">
      <w:pPr>
        <w:pStyle w:val="NormalWeb"/>
        <w:spacing w:line="480" w:lineRule="auto"/>
        <w:ind w:left="720" w:hanging="720"/>
        <w:rPr>
          <w:color w:val="303030"/>
          <w:shd w:val="clear" w:color="auto" w:fill="FFFFFF"/>
        </w:rPr>
      </w:pPr>
      <w:r w:rsidRPr="00F5038A">
        <w:rPr>
          <w:color w:val="303030"/>
          <w:shd w:val="clear" w:color="auto" w:fill="FFFFFF"/>
        </w:rPr>
        <w:t>Heeringa, J., Mutti, A., Furukawa, M. F., Lechner, A., Maurer, K. A., &amp; Rich, E. (2020). Horizontal and Vertical Integration of Health Care Providers: A Framework for Understanding Various Provider Organizational Structures. </w:t>
      </w:r>
      <w:r w:rsidRPr="00F5038A">
        <w:rPr>
          <w:i/>
          <w:iCs/>
          <w:color w:val="303030"/>
          <w:shd w:val="clear" w:color="auto" w:fill="FFFFFF"/>
        </w:rPr>
        <w:t>International journal of integrated care</w:t>
      </w:r>
      <w:r w:rsidRPr="00F5038A">
        <w:rPr>
          <w:color w:val="303030"/>
          <w:shd w:val="clear" w:color="auto" w:fill="FFFFFF"/>
        </w:rPr>
        <w:t>, </w:t>
      </w:r>
      <w:r w:rsidRPr="00F5038A">
        <w:rPr>
          <w:i/>
          <w:iCs/>
          <w:color w:val="303030"/>
          <w:shd w:val="clear" w:color="auto" w:fill="FFFFFF"/>
        </w:rPr>
        <w:t>20</w:t>
      </w:r>
      <w:r w:rsidRPr="00F5038A">
        <w:rPr>
          <w:color w:val="303030"/>
          <w:shd w:val="clear" w:color="auto" w:fill="FFFFFF"/>
        </w:rPr>
        <w:t xml:space="preserve">(1), 2. </w:t>
      </w:r>
      <w:hyperlink r:id="rId7" w:history="1">
        <w:r w:rsidRPr="00F5038A">
          <w:rPr>
            <w:rStyle w:val="Hyperlink"/>
            <w:shd w:val="clear" w:color="auto" w:fill="FFFFFF"/>
          </w:rPr>
          <w:t>https://doi.org/10.5334/ijic.4635</w:t>
        </w:r>
      </w:hyperlink>
    </w:p>
    <w:p w14:paraId="230A6A8D" w14:textId="77777777" w:rsidR="00551566" w:rsidRPr="00F5038A" w:rsidRDefault="00551566" w:rsidP="00F5038A">
      <w:pPr>
        <w:pStyle w:val="NormalWeb"/>
        <w:spacing w:line="480" w:lineRule="auto"/>
        <w:ind w:left="720" w:hanging="720"/>
      </w:pPr>
      <w:r w:rsidRPr="00F5038A">
        <w:t xml:space="preserve">Reddy, P., Kurdziel, A., &amp; Sanfilippo, L. (2020, March 1). </w:t>
      </w:r>
      <w:r w:rsidRPr="00F5038A">
        <w:rPr>
          <w:i/>
          <w:iCs/>
        </w:rPr>
        <w:t>Transformative healthcare growth through diversification</w:t>
      </w:r>
      <w:r w:rsidRPr="00F5038A">
        <w:t>. McKinsey &amp; Company. https://www.mckinsey.com/industries/healthcare-systems-and-services/our-insights/transformative-healthcare-growth-through-diversification</w:t>
      </w:r>
    </w:p>
    <w:p w14:paraId="36D6D6D1" w14:textId="77777777" w:rsidR="00551566" w:rsidRPr="00F5038A" w:rsidRDefault="00551566" w:rsidP="00F5038A">
      <w:pPr>
        <w:pStyle w:val="NormalWeb"/>
        <w:spacing w:line="480" w:lineRule="auto"/>
        <w:ind w:left="720" w:hanging="720"/>
        <w:rPr>
          <w:lang w:val="en-US"/>
        </w:rPr>
      </w:pPr>
    </w:p>
    <w:p w14:paraId="655A447E" w14:textId="77777777" w:rsidR="00C81432" w:rsidRPr="00F5038A" w:rsidRDefault="00C81432" w:rsidP="00F5038A">
      <w:pPr>
        <w:pStyle w:val="NormalWeb"/>
        <w:spacing w:line="480" w:lineRule="auto"/>
        <w:rPr>
          <w:b/>
          <w:bCs/>
          <w:lang w:val="en-US"/>
        </w:rPr>
      </w:pPr>
    </w:p>
    <w:p w14:paraId="02DE94C0" w14:textId="77777777" w:rsidR="00C81432" w:rsidRPr="00F5038A" w:rsidRDefault="00C81432" w:rsidP="00F5038A">
      <w:pPr>
        <w:spacing w:line="480" w:lineRule="auto"/>
        <w:rPr>
          <w:rFonts w:ascii="Times New Roman" w:hAnsi="Times New Roman" w:cs="Times New Roman"/>
          <w:sz w:val="24"/>
          <w:szCs w:val="24"/>
        </w:rPr>
      </w:pPr>
    </w:p>
    <w:sectPr w:rsidR="00C81432" w:rsidRPr="00F5038A" w:rsidSect="0003282F">
      <w:headerReference w:type="default" r:id="rId8"/>
      <w:headerReference w:type="first" r:id="rId9"/>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E188F9" w14:textId="77777777" w:rsidR="00DA75EE" w:rsidRDefault="00DA75EE" w:rsidP="0003282F">
      <w:pPr>
        <w:spacing w:after="0" w:line="240" w:lineRule="auto"/>
      </w:pPr>
      <w:r>
        <w:separator/>
      </w:r>
    </w:p>
  </w:endnote>
  <w:endnote w:type="continuationSeparator" w:id="0">
    <w:p w14:paraId="6995ED6F" w14:textId="77777777" w:rsidR="00DA75EE" w:rsidRDefault="00DA75EE" w:rsidP="000328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E066B8" w14:textId="77777777" w:rsidR="00DA75EE" w:rsidRDefault="00DA75EE" w:rsidP="0003282F">
      <w:pPr>
        <w:spacing w:after="0" w:line="240" w:lineRule="auto"/>
      </w:pPr>
      <w:r>
        <w:separator/>
      </w:r>
    </w:p>
  </w:footnote>
  <w:footnote w:type="continuationSeparator" w:id="0">
    <w:p w14:paraId="64051C24" w14:textId="77777777" w:rsidR="00DA75EE" w:rsidRDefault="00DA75EE" w:rsidP="0003282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3A93E" w14:textId="2A2D0C25" w:rsidR="0064200D" w:rsidRPr="0064200D" w:rsidRDefault="0064200D">
    <w:pPr>
      <w:pStyle w:val="Header"/>
      <w:jc w:val="right"/>
      <w:rPr>
        <w:rFonts w:ascii="Times New Roman" w:hAnsi="Times New Roman" w:cs="Times New Roman"/>
      </w:rPr>
    </w:pPr>
    <w:r w:rsidRPr="0064200D">
      <w:rPr>
        <w:rFonts w:ascii="Times New Roman" w:hAnsi="Times New Roman" w:cs="Times New Roman"/>
        <w:sz w:val="24"/>
        <w:szCs w:val="24"/>
      </w:rPr>
      <w:t xml:space="preserve">VERTICAL INTEGRATION AND DIVERSIFICATION STRATEGIES </w:t>
    </w:r>
    <w:r w:rsidRPr="0064200D">
      <w:rPr>
        <w:rFonts w:ascii="Times New Roman" w:hAnsi="Times New Roman" w:cs="Times New Roman"/>
        <w:sz w:val="24"/>
        <w:szCs w:val="24"/>
      </w:rPr>
      <w:tab/>
    </w:r>
    <w:sdt>
      <w:sdtPr>
        <w:rPr>
          <w:rFonts w:ascii="Times New Roman" w:hAnsi="Times New Roman" w:cs="Times New Roman"/>
        </w:rPr>
        <w:id w:val="1912262364"/>
        <w:docPartObj>
          <w:docPartGallery w:val="Page Numbers (Top of Page)"/>
          <w:docPartUnique/>
        </w:docPartObj>
      </w:sdtPr>
      <w:sdtEndPr>
        <w:rPr>
          <w:noProof/>
        </w:rPr>
      </w:sdtEndPr>
      <w:sdtContent>
        <w:r w:rsidRPr="0064200D">
          <w:rPr>
            <w:rFonts w:ascii="Times New Roman" w:hAnsi="Times New Roman" w:cs="Times New Roman"/>
          </w:rPr>
          <w:fldChar w:fldCharType="begin"/>
        </w:r>
        <w:r w:rsidRPr="0064200D">
          <w:rPr>
            <w:rFonts w:ascii="Times New Roman" w:hAnsi="Times New Roman" w:cs="Times New Roman"/>
          </w:rPr>
          <w:instrText xml:space="preserve"> PAGE   \* MERGEFORMAT </w:instrText>
        </w:r>
        <w:r w:rsidRPr="0064200D">
          <w:rPr>
            <w:rFonts w:ascii="Times New Roman" w:hAnsi="Times New Roman" w:cs="Times New Roman"/>
          </w:rPr>
          <w:fldChar w:fldCharType="separate"/>
        </w:r>
        <w:r w:rsidRPr="0064200D">
          <w:rPr>
            <w:rFonts w:ascii="Times New Roman" w:hAnsi="Times New Roman" w:cs="Times New Roman"/>
            <w:noProof/>
          </w:rPr>
          <w:t>2</w:t>
        </w:r>
        <w:r w:rsidRPr="0064200D">
          <w:rPr>
            <w:rFonts w:ascii="Times New Roman" w:hAnsi="Times New Roman" w:cs="Times New Roman"/>
            <w:noProof/>
          </w:rPr>
          <w:fldChar w:fldCharType="end"/>
        </w:r>
      </w:sdtContent>
    </w:sdt>
  </w:p>
  <w:p w14:paraId="0D587EB8" w14:textId="77777777" w:rsidR="0064200D" w:rsidRPr="0064200D" w:rsidRDefault="0064200D">
    <w:pPr>
      <w:pStyle w:val="Header"/>
      <w:rPr>
        <w:rFonts w:ascii="Times New Roman" w:hAnsi="Times New Roman" w:cs="Times New Roman"/>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A9C28" w14:textId="62E3F779" w:rsidR="0003282F" w:rsidRPr="0003282F" w:rsidRDefault="0003282F" w:rsidP="0003282F">
    <w:pPr>
      <w:pStyle w:val="Header"/>
      <w:spacing w:line="480" w:lineRule="auto"/>
      <w:jc w:val="right"/>
      <w:rPr>
        <w:rFonts w:ascii="Times New Roman" w:hAnsi="Times New Roman" w:cs="Times New Roman"/>
        <w:sz w:val="24"/>
        <w:szCs w:val="24"/>
      </w:rPr>
    </w:pPr>
    <w:r w:rsidRPr="0003282F">
      <w:rPr>
        <w:rFonts w:ascii="Times New Roman" w:hAnsi="Times New Roman" w:cs="Times New Roman"/>
        <w:sz w:val="24"/>
        <w:szCs w:val="24"/>
      </w:rPr>
      <w:t xml:space="preserve">Running head: VERTICAL INTEGRATION AND DIVERSIFICATION STRATEGIES </w:t>
    </w:r>
    <w:r w:rsidRPr="0003282F">
      <w:rPr>
        <w:rFonts w:ascii="Times New Roman" w:hAnsi="Times New Roman" w:cs="Times New Roman"/>
        <w:sz w:val="24"/>
        <w:szCs w:val="24"/>
      </w:rPr>
      <w:tab/>
    </w:r>
    <w:sdt>
      <w:sdtPr>
        <w:rPr>
          <w:rFonts w:ascii="Times New Roman" w:hAnsi="Times New Roman" w:cs="Times New Roman"/>
          <w:sz w:val="24"/>
          <w:szCs w:val="24"/>
        </w:rPr>
        <w:id w:val="917677160"/>
        <w:docPartObj>
          <w:docPartGallery w:val="Page Numbers (Top of Page)"/>
          <w:docPartUnique/>
        </w:docPartObj>
      </w:sdtPr>
      <w:sdtEndPr>
        <w:rPr>
          <w:noProof/>
        </w:rPr>
      </w:sdtEndPr>
      <w:sdtContent>
        <w:r w:rsidRPr="0003282F">
          <w:rPr>
            <w:rFonts w:ascii="Times New Roman" w:hAnsi="Times New Roman" w:cs="Times New Roman"/>
            <w:sz w:val="24"/>
            <w:szCs w:val="24"/>
          </w:rPr>
          <w:fldChar w:fldCharType="begin"/>
        </w:r>
        <w:r w:rsidRPr="0003282F">
          <w:rPr>
            <w:rFonts w:ascii="Times New Roman" w:hAnsi="Times New Roman" w:cs="Times New Roman"/>
            <w:sz w:val="24"/>
            <w:szCs w:val="24"/>
          </w:rPr>
          <w:instrText xml:space="preserve"> PAGE   \* MERGEFORMAT </w:instrText>
        </w:r>
        <w:r w:rsidRPr="0003282F">
          <w:rPr>
            <w:rFonts w:ascii="Times New Roman" w:hAnsi="Times New Roman" w:cs="Times New Roman"/>
            <w:sz w:val="24"/>
            <w:szCs w:val="24"/>
          </w:rPr>
          <w:fldChar w:fldCharType="separate"/>
        </w:r>
        <w:r w:rsidRPr="0003282F">
          <w:rPr>
            <w:rFonts w:ascii="Times New Roman" w:hAnsi="Times New Roman" w:cs="Times New Roman"/>
            <w:noProof/>
            <w:sz w:val="24"/>
            <w:szCs w:val="24"/>
          </w:rPr>
          <w:t>2</w:t>
        </w:r>
        <w:r w:rsidRPr="0003282F">
          <w:rPr>
            <w:rFonts w:ascii="Times New Roman" w:hAnsi="Times New Roman" w:cs="Times New Roman"/>
            <w:noProof/>
            <w:sz w:val="24"/>
            <w:szCs w:val="24"/>
          </w:rPr>
          <w:fldChar w:fldCharType="end"/>
        </w:r>
      </w:sdtContent>
    </w:sdt>
  </w:p>
  <w:p w14:paraId="60AD3FC5" w14:textId="77777777" w:rsidR="0003282F" w:rsidRPr="0003282F" w:rsidRDefault="0003282F" w:rsidP="0003282F">
    <w:pPr>
      <w:pStyle w:val="Header"/>
      <w:spacing w:line="480" w:lineRule="auto"/>
      <w:rPr>
        <w:rFonts w:ascii="Times New Roman" w:hAnsi="Times New Roman" w:cs="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7EwMrEwNTQwtjA2NzRW0lEKTi0uzszPAykwrAUA2Y6JHywAAAA="/>
  </w:docVars>
  <w:rsids>
    <w:rsidRoot w:val="0003282F"/>
    <w:rsid w:val="000162E4"/>
    <w:rsid w:val="0003282F"/>
    <w:rsid w:val="00047C71"/>
    <w:rsid w:val="0007222B"/>
    <w:rsid w:val="001A48ED"/>
    <w:rsid w:val="001B4537"/>
    <w:rsid w:val="003A4A5F"/>
    <w:rsid w:val="004D6F7D"/>
    <w:rsid w:val="005242F7"/>
    <w:rsid w:val="00551566"/>
    <w:rsid w:val="00575A43"/>
    <w:rsid w:val="005E7CF9"/>
    <w:rsid w:val="0064200D"/>
    <w:rsid w:val="00724FD5"/>
    <w:rsid w:val="00771372"/>
    <w:rsid w:val="007C7DDC"/>
    <w:rsid w:val="008543B0"/>
    <w:rsid w:val="00B25686"/>
    <w:rsid w:val="00C81432"/>
    <w:rsid w:val="00C9294B"/>
    <w:rsid w:val="00DA2BCE"/>
    <w:rsid w:val="00DA75EE"/>
    <w:rsid w:val="00F5038A"/>
    <w:rsid w:val="00FA24F7"/>
    <w:rsid w:val="00FA4C82"/>
    <w:rsid w:val="00FF095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736FD8"/>
  <w15:chartTrackingRefBased/>
  <w15:docId w15:val="{AC795FC9-6612-4C7D-9B40-84806A5494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3282F"/>
    <w:pPr>
      <w:tabs>
        <w:tab w:val="center" w:pos="4680"/>
        <w:tab w:val="right" w:pos="9360"/>
      </w:tabs>
      <w:spacing w:after="0" w:line="240" w:lineRule="auto"/>
    </w:pPr>
  </w:style>
  <w:style w:type="character" w:customStyle="1" w:styleId="HeaderChar">
    <w:name w:val="Header Char"/>
    <w:basedOn w:val="DefaultParagraphFont"/>
    <w:link w:val="Header"/>
    <w:uiPriority w:val="99"/>
    <w:rsid w:val="0003282F"/>
  </w:style>
  <w:style w:type="paragraph" w:styleId="Footer">
    <w:name w:val="footer"/>
    <w:basedOn w:val="Normal"/>
    <w:link w:val="FooterChar"/>
    <w:uiPriority w:val="99"/>
    <w:unhideWhenUsed/>
    <w:rsid w:val="0003282F"/>
    <w:pPr>
      <w:tabs>
        <w:tab w:val="center" w:pos="4680"/>
        <w:tab w:val="right" w:pos="9360"/>
      </w:tabs>
      <w:spacing w:after="0" w:line="240" w:lineRule="auto"/>
    </w:pPr>
  </w:style>
  <w:style w:type="character" w:customStyle="1" w:styleId="FooterChar">
    <w:name w:val="Footer Char"/>
    <w:basedOn w:val="DefaultParagraphFont"/>
    <w:link w:val="Footer"/>
    <w:uiPriority w:val="99"/>
    <w:rsid w:val="0003282F"/>
  </w:style>
  <w:style w:type="character" w:styleId="Hyperlink">
    <w:name w:val="Hyperlink"/>
    <w:basedOn w:val="DefaultParagraphFont"/>
    <w:uiPriority w:val="99"/>
    <w:unhideWhenUsed/>
    <w:rsid w:val="00C81432"/>
    <w:rPr>
      <w:color w:val="0563C1" w:themeColor="hyperlink"/>
      <w:u w:val="single"/>
    </w:rPr>
  </w:style>
  <w:style w:type="character" w:styleId="UnresolvedMention">
    <w:name w:val="Unresolved Mention"/>
    <w:basedOn w:val="DefaultParagraphFont"/>
    <w:uiPriority w:val="99"/>
    <w:semiHidden/>
    <w:unhideWhenUsed/>
    <w:rsid w:val="00C81432"/>
    <w:rPr>
      <w:color w:val="605E5C"/>
      <w:shd w:val="clear" w:color="auto" w:fill="E1DFDD"/>
    </w:rPr>
  </w:style>
  <w:style w:type="paragraph" w:styleId="NormalWeb">
    <w:name w:val="Normal (Web)"/>
    <w:basedOn w:val="Normal"/>
    <w:uiPriority w:val="99"/>
    <w:unhideWhenUsed/>
    <w:rsid w:val="00C81432"/>
    <w:pPr>
      <w:spacing w:before="100" w:beforeAutospacing="1" w:after="100" w:afterAutospacing="1" w:line="240" w:lineRule="auto"/>
    </w:pPr>
    <w:rPr>
      <w:rFonts w:ascii="Times New Roman" w:eastAsia="Times New Roman" w:hAnsi="Times New Roman" w:cs="Times New Roman"/>
      <w:sz w:val="24"/>
      <w:szCs w:val="24"/>
      <w:lang w:val="en-KE" w:eastAsia="en-K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9814538">
      <w:bodyDiv w:val="1"/>
      <w:marLeft w:val="0"/>
      <w:marRight w:val="0"/>
      <w:marTop w:val="0"/>
      <w:marBottom w:val="0"/>
      <w:divBdr>
        <w:top w:val="none" w:sz="0" w:space="0" w:color="auto"/>
        <w:left w:val="none" w:sz="0" w:space="0" w:color="auto"/>
        <w:bottom w:val="none" w:sz="0" w:space="0" w:color="auto"/>
        <w:right w:val="none" w:sz="0" w:space="0" w:color="auto"/>
      </w:divBdr>
    </w:div>
    <w:div w:id="21344016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doi.org/10.5334/ijic.4635"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pencertom.com/2019/02/03/healthcare-industry-the-rise-of-vertical-integration/"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145</TotalTime>
  <Pages>7</Pages>
  <Words>1624</Words>
  <Characters>9262</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Liza Ogwedhi</dc:creator>
  <cp:keywords/>
  <dc:description/>
  <cp:lastModifiedBy>Liza Ogwedhi</cp:lastModifiedBy>
  <cp:revision>15</cp:revision>
  <dcterms:created xsi:type="dcterms:W3CDTF">2021-05-07T01:34:00Z</dcterms:created>
  <dcterms:modified xsi:type="dcterms:W3CDTF">2021-05-07T03:59:00Z</dcterms:modified>
</cp:coreProperties>
</file>