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Summary of Stories in 2-3 sentences </w:t>
      </w:r>
    </w:p>
    <w:p w:rsidR="00000000" w:rsidDel="00000000" w:rsidP="00000000" w:rsidRDefault="00000000" w:rsidRPr="00000000" w14:paraId="00000002">
      <w:pPr>
        <w:jc w:val="center"/>
        <w:rPr>
          <w:b w:val="1"/>
        </w:rPr>
      </w:pPr>
      <w:r w:rsidDel="00000000" w:rsidR="00000000" w:rsidRPr="00000000">
        <w:rPr>
          <w:rtl w:val="0"/>
        </w:rPr>
      </w:r>
    </w:p>
    <w:p w:rsidR="00000000" w:rsidDel="00000000" w:rsidP="00000000" w:rsidRDefault="00000000" w:rsidRPr="00000000" w14:paraId="00000003">
      <w:pPr>
        <w:jc w:val="center"/>
        <w:rPr>
          <w:b w:val="1"/>
        </w:rPr>
      </w:pPr>
      <w:r w:rsidDel="00000000" w:rsidR="00000000" w:rsidRPr="00000000">
        <w:rPr>
          <w:rtl w:val="0"/>
        </w:rPr>
      </w:r>
    </w:p>
    <w:p w:rsidR="00000000" w:rsidDel="00000000" w:rsidP="00000000" w:rsidRDefault="00000000" w:rsidRPr="00000000" w14:paraId="00000004">
      <w:pPr>
        <w:numPr>
          <w:ilvl w:val="0"/>
          <w:numId w:val="4"/>
        </w:numPr>
        <w:ind w:left="720" w:hanging="360"/>
        <w:jc w:val="both"/>
        <w:rPr>
          <w:u w:val="none"/>
        </w:rPr>
      </w:pPr>
      <w:r w:rsidDel="00000000" w:rsidR="00000000" w:rsidRPr="00000000">
        <w:rPr>
          <w:rtl w:val="0"/>
        </w:rPr>
        <w:t xml:space="preserve">Three Kingdoms Romance by Luo Guanzhong</w:t>
      </w:r>
    </w:p>
    <w:p w:rsidR="00000000" w:rsidDel="00000000" w:rsidP="00000000" w:rsidRDefault="00000000" w:rsidRPr="00000000" w14:paraId="00000005">
      <w:pPr>
        <w:ind w:left="720" w:firstLine="0"/>
        <w:jc w:val="both"/>
        <w:rPr/>
      </w:pPr>
      <w:r w:rsidDel="00000000" w:rsidR="00000000" w:rsidRPr="00000000">
        <w:rPr>
          <w:rtl w:val="0"/>
        </w:rPr>
      </w:r>
    </w:p>
    <w:p w:rsidR="00000000" w:rsidDel="00000000" w:rsidP="00000000" w:rsidRDefault="00000000" w:rsidRPr="00000000" w14:paraId="00000006">
      <w:pPr>
        <w:ind w:left="720" w:firstLine="0"/>
        <w:jc w:val="both"/>
        <w:rPr/>
      </w:pPr>
      <w:r w:rsidDel="00000000" w:rsidR="00000000" w:rsidRPr="00000000">
        <w:rPr>
          <w:rtl w:val="0"/>
        </w:rPr>
        <w:t xml:space="preserve">The Romance of Three Kingdoms is an epic Chinese novel set amid the Han line that dramatizes the lives of primitive masters and their retainers, relating their individual and military fights, interests, and battles to realize dominance for nearly 100 a long time. Portion authentic record and portion legend, the novel covers the turbulent last a long time of the Han tradition when China broke into three competing kingdoms, and dives into the legislative issues of war, control, and strategy, causing it to be seen not fair as a extraordinary work of writing, but too as a direct for victory in commerce and authority.The Romance of the Three Kingdoms is one of China's most noteworthy and most compelling works of writing. It is an epic story of war and heroes, dependability, selling out and tricky plans; of beleaguered profound quality versus brutal political reality; and of what men are competent of doing within the interest of control.</w:t>
      </w:r>
    </w:p>
    <w:p w:rsidR="00000000" w:rsidDel="00000000" w:rsidP="00000000" w:rsidRDefault="00000000" w:rsidRPr="00000000" w14:paraId="00000007">
      <w:pPr>
        <w:ind w:left="720" w:firstLine="0"/>
        <w:jc w:val="both"/>
        <w:rPr/>
      </w:pPr>
      <w:r w:rsidDel="00000000" w:rsidR="00000000" w:rsidRPr="00000000">
        <w:rPr>
          <w:rtl w:val="0"/>
        </w:rPr>
      </w:r>
    </w:p>
    <w:p w:rsidR="00000000" w:rsidDel="00000000" w:rsidP="00000000" w:rsidRDefault="00000000" w:rsidRPr="00000000" w14:paraId="00000008">
      <w:pPr>
        <w:numPr>
          <w:ilvl w:val="0"/>
          <w:numId w:val="1"/>
        </w:numPr>
        <w:ind w:left="720" w:hanging="360"/>
        <w:jc w:val="both"/>
        <w:rPr>
          <w:u w:val="none"/>
        </w:rPr>
      </w:pPr>
      <w:r w:rsidDel="00000000" w:rsidR="00000000" w:rsidRPr="00000000">
        <w:rPr>
          <w:rtl w:val="0"/>
        </w:rPr>
        <w:t xml:space="preserve">The Ching Ping Me</w:t>
      </w:r>
    </w:p>
    <w:p w:rsidR="00000000" w:rsidDel="00000000" w:rsidP="00000000" w:rsidRDefault="00000000" w:rsidRPr="00000000" w14:paraId="00000009">
      <w:pPr>
        <w:ind w:left="720" w:firstLine="0"/>
        <w:jc w:val="both"/>
        <w:rPr/>
      </w:pPr>
      <w:r w:rsidDel="00000000" w:rsidR="00000000" w:rsidRPr="00000000">
        <w:rPr>
          <w:rtl w:val="0"/>
        </w:rPr>
      </w:r>
    </w:p>
    <w:p w:rsidR="00000000" w:rsidDel="00000000" w:rsidP="00000000" w:rsidRDefault="00000000" w:rsidRPr="00000000" w14:paraId="0000000A">
      <w:pPr>
        <w:ind w:left="720" w:firstLine="0"/>
        <w:jc w:val="both"/>
        <w:rPr/>
      </w:pPr>
      <w:r w:rsidDel="00000000" w:rsidR="00000000" w:rsidRPr="00000000">
        <w:rPr>
          <w:rtl w:val="0"/>
        </w:rPr>
        <w:t xml:space="preserve">Story is start with the childhood of wealthy and capable Simon Qing (Lam Wai-Kin) has been educated within the ways of sex by his manly father (Tsui Siu-Keung), but is still a virgin. That's , until he meets him to begin with Adore Violetta, who has fun with him all over his father's domain. Their cherish does not final, so Simon sets out on a trip to, um, do something. Along the way he meets the comely religious woman Moon, who watches his masculinity one evening by jabbing at it with a combination of chopsticks - in this way gaining the film it's English title. Simon deflowers her and weds her, after which he gets to be enamored of the small-footed Brilliant Lotus, who's hitched to predominate and poor Wu Da-Lang. The two contrive to urge freed of him, setting up another marriage for Simon.</w:t>
      </w:r>
    </w:p>
    <w:p w:rsidR="00000000" w:rsidDel="00000000" w:rsidP="00000000" w:rsidRDefault="00000000" w:rsidRPr="00000000" w14:paraId="0000000B">
      <w:pPr>
        <w:ind w:left="720" w:firstLine="0"/>
        <w:jc w:val="both"/>
        <w:rPr/>
      </w:pPr>
      <w:r w:rsidDel="00000000" w:rsidR="00000000" w:rsidRPr="00000000">
        <w:rPr>
          <w:rtl w:val="0"/>
        </w:rPr>
      </w:r>
    </w:p>
    <w:p w:rsidR="00000000" w:rsidDel="00000000" w:rsidP="00000000" w:rsidRDefault="00000000" w:rsidRPr="00000000" w14:paraId="0000000C">
      <w:pPr>
        <w:numPr>
          <w:ilvl w:val="0"/>
          <w:numId w:val="2"/>
        </w:numPr>
        <w:ind w:left="720" w:hanging="360"/>
        <w:jc w:val="both"/>
        <w:rPr>
          <w:u w:val="none"/>
        </w:rPr>
      </w:pPr>
      <w:r w:rsidDel="00000000" w:rsidR="00000000" w:rsidRPr="00000000">
        <w:rPr>
          <w:rtl w:val="0"/>
        </w:rPr>
        <w:t xml:space="preserve">The Scholars by Wu Ching-Tzu</w:t>
      </w:r>
    </w:p>
    <w:p w:rsidR="00000000" w:rsidDel="00000000" w:rsidP="00000000" w:rsidRDefault="00000000" w:rsidRPr="00000000" w14:paraId="0000000D">
      <w:pPr>
        <w:ind w:left="720" w:firstLine="0"/>
        <w:jc w:val="both"/>
        <w:rPr/>
      </w:pPr>
      <w:r w:rsidDel="00000000" w:rsidR="00000000" w:rsidRPr="00000000">
        <w:rPr>
          <w:rtl w:val="0"/>
        </w:rPr>
      </w:r>
    </w:p>
    <w:p w:rsidR="00000000" w:rsidDel="00000000" w:rsidP="00000000" w:rsidRDefault="00000000" w:rsidRPr="00000000" w14:paraId="0000000E">
      <w:pPr>
        <w:ind w:left="720" w:firstLine="0"/>
        <w:jc w:val="both"/>
        <w:rPr/>
      </w:pPr>
      <w:r w:rsidDel="00000000" w:rsidR="00000000" w:rsidRPr="00000000">
        <w:rPr>
          <w:rtl w:val="0"/>
        </w:rPr>
        <w:t xml:space="preserve">The Scholars may be a humorous novel that depicts the life exercises of different Chinese Confucian researchers, for the most part beneath the early Jiajing period of the Ming line. The Scholars depicts and regularly satirizes scholarly scholars in a vernacular style now called báihuà. The primary and final chapters depict loners, but most of the freely associated stories that shape the bulk of the novel are educational and satiric stories, on the one hand holding up commendable Confucian behavior, but on the other deriding over-ambitious researchers and criticizing the royal examination framework.</w:t>
      </w:r>
    </w:p>
    <w:p w:rsidR="00000000" w:rsidDel="00000000" w:rsidP="00000000" w:rsidRDefault="00000000" w:rsidRPr="00000000" w14:paraId="0000000F">
      <w:pPr>
        <w:ind w:left="720" w:firstLine="0"/>
        <w:jc w:val="both"/>
        <w:rPr/>
      </w:pPr>
      <w:r w:rsidDel="00000000" w:rsidR="00000000" w:rsidRPr="00000000">
        <w:rPr>
          <w:rtl w:val="0"/>
        </w:rPr>
      </w:r>
    </w:p>
    <w:p w:rsidR="00000000" w:rsidDel="00000000" w:rsidP="00000000" w:rsidRDefault="00000000" w:rsidRPr="00000000" w14:paraId="00000010">
      <w:pPr>
        <w:numPr>
          <w:ilvl w:val="0"/>
          <w:numId w:val="3"/>
        </w:numPr>
        <w:ind w:left="720" w:hanging="360"/>
        <w:jc w:val="both"/>
        <w:rPr>
          <w:u w:val="none"/>
        </w:rPr>
      </w:pPr>
      <w:r w:rsidDel="00000000" w:rsidR="00000000" w:rsidRPr="00000000">
        <w:rPr>
          <w:rtl w:val="0"/>
        </w:rPr>
        <w:t xml:space="preserve">The Stone by Cao Xueqin</w:t>
      </w:r>
    </w:p>
    <w:p w:rsidR="00000000" w:rsidDel="00000000" w:rsidP="00000000" w:rsidRDefault="00000000" w:rsidRPr="00000000" w14:paraId="00000011">
      <w:pPr>
        <w:ind w:left="720" w:firstLine="0"/>
        <w:jc w:val="both"/>
        <w:rPr/>
      </w:pPr>
      <w:r w:rsidDel="00000000" w:rsidR="00000000" w:rsidRPr="00000000">
        <w:rPr>
          <w:rtl w:val="0"/>
        </w:rPr>
      </w:r>
    </w:p>
    <w:p w:rsidR="00000000" w:rsidDel="00000000" w:rsidP="00000000" w:rsidRDefault="00000000" w:rsidRPr="00000000" w14:paraId="00000012">
      <w:pPr>
        <w:ind w:left="720" w:firstLine="0"/>
        <w:jc w:val="both"/>
        <w:rPr/>
      </w:pPr>
      <w:r w:rsidDel="00000000" w:rsidR="00000000" w:rsidRPr="00000000">
        <w:rPr>
          <w:rtl w:val="0"/>
        </w:rPr>
        <w:t xml:space="preserve">Born with a jade stone in his mouth and spoilt by a gushing grandma, the family authority, he lives in fear of his father and lean towards composing verse to considering the classics. Most of the other characters are related to Bao-yu, who may be a kind of anthropological Sense of self within the expanded Jia family relationship organize. The commendable citizen Shih-yin has a strange dream: A Taoist cleric and a bald-headed Buddhist friar are meandering through an obscure arrival, talking almost like an enchantment jade stone in their ownership, the Valuable Jade of Otherworldly Understanding. They appear to Shih-yin, and as his dream closes he observes his companions walk through a tall stone passage bearing the words ``The Visionary limits of the Incredible Void.” On the columns he pursues a couplet.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