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A33" w:rsidRDefault="00144A0A" w:rsidP="00144A0A">
      <w:pPr>
        <w:jc w:val="center"/>
        <w:rPr>
          <w:b/>
        </w:rPr>
      </w:pPr>
      <w:r w:rsidRPr="00144A0A">
        <w:rPr>
          <w:b/>
        </w:rPr>
        <w:t>Sex Education</w:t>
      </w:r>
    </w:p>
    <w:p w:rsidR="00144A0A" w:rsidRDefault="00144A0A" w:rsidP="00144A0A">
      <w:pPr>
        <w:jc w:val="center"/>
      </w:pPr>
    </w:p>
    <w:p w:rsidR="00144A0A" w:rsidRDefault="00144A0A" w:rsidP="00144A0A">
      <w:pPr>
        <w:jc w:val="center"/>
      </w:pPr>
    </w:p>
    <w:p w:rsidR="00144A0A" w:rsidRPr="00144A0A" w:rsidRDefault="00144A0A" w:rsidP="00144A0A">
      <w:pPr>
        <w:jc w:val="center"/>
      </w:pPr>
      <w:r w:rsidRPr="00144A0A">
        <w:t>Students Name</w:t>
      </w:r>
    </w:p>
    <w:p w:rsidR="00144A0A" w:rsidRPr="00144A0A" w:rsidRDefault="00144A0A" w:rsidP="00144A0A">
      <w:pPr>
        <w:jc w:val="center"/>
      </w:pPr>
      <w:r w:rsidRPr="00144A0A">
        <w:t>Student ID number</w:t>
      </w:r>
    </w:p>
    <w:p w:rsidR="00144A0A" w:rsidRPr="00144A0A" w:rsidRDefault="00144A0A" w:rsidP="00144A0A">
      <w:pPr>
        <w:jc w:val="center"/>
      </w:pPr>
      <w:r w:rsidRPr="00144A0A">
        <w:t>Instructor’s name</w:t>
      </w:r>
    </w:p>
    <w:p w:rsidR="00144A0A" w:rsidRPr="00144A0A" w:rsidRDefault="00144A0A" w:rsidP="00144A0A">
      <w:pPr>
        <w:jc w:val="center"/>
      </w:pPr>
      <w:r w:rsidRPr="00144A0A">
        <w:t>Course name</w:t>
      </w:r>
    </w:p>
    <w:p w:rsidR="00144A0A" w:rsidRDefault="00144A0A" w:rsidP="00144A0A">
      <w:pPr>
        <w:jc w:val="center"/>
      </w:pPr>
      <w:r w:rsidRPr="00144A0A">
        <w:t>Date</w:t>
      </w:r>
    </w:p>
    <w:p w:rsidR="00144A0A" w:rsidRDefault="00144A0A">
      <w:r>
        <w:br w:type="page"/>
      </w:r>
    </w:p>
    <w:p w:rsidR="00144A0A" w:rsidRDefault="00144A0A" w:rsidP="00144A0A">
      <w:pPr>
        <w:jc w:val="center"/>
        <w:rPr>
          <w:b/>
        </w:rPr>
      </w:pPr>
      <w:r w:rsidRPr="00144A0A">
        <w:rPr>
          <w:b/>
        </w:rPr>
        <w:lastRenderedPageBreak/>
        <w:t>Sex Education</w:t>
      </w:r>
    </w:p>
    <w:p w:rsidR="00144A0A" w:rsidRDefault="009A6D54" w:rsidP="009A6D54">
      <w:pPr>
        <w:ind w:firstLine="720"/>
      </w:pPr>
      <w:r>
        <w:t>Sex is a sensitive topic to be discussed in the society despite civilization taking place. Sex have strongly prohibited among children and adolescents because of negative consequences it has in these age groups. Despite sex being sacred it is committed by many children in the current generation and thus the need for sex education</w:t>
      </w:r>
      <w:r w:rsidR="0078733C">
        <w:t xml:space="preserve">. </w:t>
      </w:r>
      <w:r w:rsidR="00080FFA">
        <w:t>The unaccepted reality is that young people are sexually active and are seeking information from harmful sources. School closure and isolation provides a conducive environment and opportunity for this topic to be handled.</w:t>
      </w:r>
      <w:r w:rsidR="00441E2F">
        <w:t xml:space="preserve"> It is highly recommended children and adolescents </w:t>
      </w:r>
      <w:r w:rsidR="004C5B12">
        <w:t>because they often have little knowledge about their bodies.</w:t>
      </w:r>
    </w:p>
    <w:p w:rsidR="00080FFA" w:rsidRDefault="001E558C" w:rsidP="009A6D54">
      <w:pPr>
        <w:ind w:firstLine="720"/>
      </w:pPr>
      <w:r>
        <w:t xml:space="preserve">I agree with the </w:t>
      </w:r>
      <w:r w:rsidRPr="001E558C">
        <w:t>interviewee's perspective because</w:t>
      </w:r>
      <w:r>
        <w:rPr>
          <w:rFonts w:ascii="Arial" w:hAnsi="Arial" w:cs="Arial"/>
          <w:color w:val="333333"/>
          <w:sz w:val="21"/>
          <w:szCs w:val="21"/>
          <w:shd w:val="clear" w:color="auto" w:fill="FFFFFF"/>
        </w:rPr>
        <w:t xml:space="preserve"> </w:t>
      </w:r>
      <w:r>
        <w:t>g</w:t>
      </w:r>
      <w:r w:rsidR="0078733C">
        <w:t xml:space="preserve">rowing toward adulthood in toward world is hard because peers and internet become reliable resources and carrying qualified information for young to navigated through and </w:t>
      </w:r>
      <w:r>
        <w:t>gets</w:t>
      </w:r>
      <w:r w:rsidR="0078733C">
        <w:t xml:space="preserve"> their need satisfied. However, sex education can make this journey easier and </w:t>
      </w:r>
      <w:r>
        <w:t>healthier</w:t>
      </w:r>
      <w:r w:rsidR="0078733C">
        <w:t xml:space="preserve"> for many young people around the globe. Sex </w:t>
      </w:r>
      <w:r>
        <w:t>education improves knowledge and understanding, creates equitable norms and values and promotes</w:t>
      </w:r>
      <w:r w:rsidR="00441E2F">
        <w:t xml:space="preserve"> self-reflection among children and adolescents. In addition, social skills are developed and one is able to negotiate safe sex when needed. This education is not necessarily about sex and reproduction but also entails preparation of young people for healthy, pleasurable sexual and reproductive life. This education is linked to reduction of health related problems such as unwanted pregnancies, sexually transmitted diseases and HIV</w:t>
      </w:r>
      <w:r w:rsidR="00C36DB8">
        <w:t xml:space="preserve"> (Buston, K. et al, 2001)</w:t>
      </w:r>
      <w:r w:rsidR="00441E2F">
        <w:t>.</w:t>
      </w:r>
    </w:p>
    <w:p w:rsidR="004C5B12" w:rsidRDefault="001E558C" w:rsidP="009A6D54">
      <w:pPr>
        <w:ind w:firstLine="720"/>
      </w:pPr>
      <w:r>
        <w:t>The article is very clear that t</w:t>
      </w:r>
      <w:r w:rsidR="00E76761">
        <w:t>here is existence of controversies about bringing societies and learning institutions on the realities of sex</w:t>
      </w:r>
      <w:r w:rsidR="00AB45BB">
        <w:t xml:space="preserve"> in regard to life by means of learners, administrators and activists.</w:t>
      </w:r>
      <w:r w:rsidR="00E76761">
        <w:t xml:space="preserve"> </w:t>
      </w:r>
      <w:r w:rsidR="00AB45BB">
        <w:t xml:space="preserve">The battles toward this new goal are still considered unethical. It is debated that diverting the measure of sexual education helps in preventing teenage and unwanted pregnancies together with sexual transmitted diseases. They proceeded explaining that they should dwell on a broader aspect of social and democratic aspects, whereby learners appreciate themselves as sexual beings and civil leaders and how this education alters school-society relationship. </w:t>
      </w:r>
      <w:r w:rsidR="009C59EE">
        <w:t>It is proposed that people should outlook the controversy about sex education and begin to implement sexual education programs that faces with the realities of the world. This topic is strongly recommended for individuals who are engaged in practice and policy making</w:t>
      </w:r>
      <w:r w:rsidR="003A6961">
        <w:t xml:space="preserve"> (Trudell, B</w:t>
      </w:r>
      <w:bookmarkStart w:id="0" w:name="_GoBack"/>
      <w:bookmarkEnd w:id="0"/>
      <w:r w:rsidR="003A6961">
        <w:t xml:space="preserve">, </w:t>
      </w:r>
      <w:r w:rsidR="003A6961" w:rsidRPr="003A6961">
        <w:t>2017</w:t>
      </w:r>
      <w:r w:rsidR="003A6961">
        <w:t>)</w:t>
      </w:r>
      <w:r w:rsidR="009C59EE">
        <w:t xml:space="preserve">. </w:t>
      </w:r>
    </w:p>
    <w:p w:rsidR="009C59EE" w:rsidRDefault="001E558C" w:rsidP="009A6D54">
      <w:pPr>
        <w:ind w:firstLine="720"/>
      </w:pPr>
      <w:r>
        <w:t>According to the article, t</w:t>
      </w:r>
      <w:r w:rsidR="009C59EE">
        <w:t xml:space="preserve">he practice and the social advantages of sexual education </w:t>
      </w:r>
      <w:r>
        <w:t>have</w:t>
      </w:r>
      <w:r w:rsidR="009C59EE">
        <w:t xml:space="preserve"> </w:t>
      </w:r>
      <w:r w:rsidR="00B14575">
        <w:t>created</w:t>
      </w:r>
      <w:r w:rsidR="009C59EE">
        <w:t xml:space="preserve"> debate between the health care professional and the State officials. </w:t>
      </w:r>
      <w:r w:rsidR="00B14575">
        <w:t xml:space="preserve">The hindrance of implementing sex education is the fact that it engages leaders who have fixed cultural, economic and political agenda </w:t>
      </w:r>
      <w:r w:rsidR="005D15B1">
        <w:t xml:space="preserve">resulting to student voices being neglected. Sexual education literature impacts positively as it weighs the outcomes of this knowledge to teenagers. People with efforts to promote sex </w:t>
      </w:r>
      <w:r w:rsidR="00051E8F">
        <w:t>education</w:t>
      </w:r>
      <w:r w:rsidR="005D15B1">
        <w:t xml:space="preserve"> readily identifies that modern society has evolved, hence providing strategies and justification </w:t>
      </w:r>
      <w:r w:rsidR="00051E8F">
        <w:t>avoiding social problems that may arise. The proposals and implementation passed across are unlikely to attain their goals unless different sectors come into agreement and implement them as intended.</w:t>
      </w:r>
    </w:p>
    <w:p w:rsidR="00DB6AE1" w:rsidRDefault="00051E8F" w:rsidP="009A6D54">
      <w:pPr>
        <w:ind w:firstLine="720"/>
      </w:pPr>
      <w:r>
        <w:t xml:space="preserve">Finally, it is important to note sex education </w:t>
      </w:r>
      <w:r w:rsidR="00500785">
        <w:t xml:space="preserve">has become a problem for conservative parents and societies. Comprehensive sex education should bring children and adolescents to avoid negative consequences related to sex. It hurts as children have desire for this information making them seek information from harmful sources such as internets and their peers. Sex education and contraception still </w:t>
      </w:r>
      <w:r w:rsidR="001E558C">
        <w:t>remains</w:t>
      </w:r>
      <w:r w:rsidR="00500785">
        <w:t xml:space="preserve"> block to teenagers having their requests ignored </w:t>
      </w:r>
      <w:r w:rsidR="002954CD">
        <w:t>in spite of growing awareness in this area. The experiences of the nations and societies</w:t>
      </w:r>
      <w:r w:rsidR="00DB6AE1">
        <w:t xml:space="preserve"> </w:t>
      </w:r>
      <w:r w:rsidR="00DB6AE1" w:rsidRPr="00DB6AE1">
        <w:t xml:space="preserve">are the leading </w:t>
      </w:r>
      <w:r w:rsidR="001E558C" w:rsidRPr="00DB6AE1">
        <w:t>cause that corrupts</w:t>
      </w:r>
      <w:r w:rsidR="00DB6AE1" w:rsidRPr="00DB6AE1">
        <w:t xml:space="preserve"> them.</w:t>
      </w:r>
    </w:p>
    <w:p w:rsidR="00DB6AE1" w:rsidRDefault="00DB6AE1">
      <w:r>
        <w:br w:type="page"/>
      </w:r>
    </w:p>
    <w:p w:rsidR="00051E8F" w:rsidRDefault="00DB6AE1" w:rsidP="00DB6AE1">
      <w:pPr>
        <w:ind w:firstLine="720"/>
        <w:jc w:val="center"/>
        <w:rPr>
          <w:b/>
        </w:rPr>
      </w:pPr>
      <w:r w:rsidRPr="00C36DB8">
        <w:rPr>
          <w:b/>
        </w:rPr>
        <w:t>References</w:t>
      </w:r>
    </w:p>
    <w:p w:rsidR="00C36DB8" w:rsidRDefault="00C36DB8" w:rsidP="00C36DB8">
      <w:pPr>
        <w:ind w:left="720" w:hanging="720"/>
      </w:pPr>
      <w:r w:rsidRPr="00C36DB8">
        <w:t>Buston, K., Wight, D., &amp; Scott, S. (2001). Difficulty and diversity: the context and practice of sex education. British Journal of Sociology of Education, 22(3), 353-368.</w:t>
      </w:r>
    </w:p>
    <w:p w:rsidR="00C36DB8" w:rsidRPr="00C36DB8" w:rsidRDefault="00C36DB8" w:rsidP="00C36DB8">
      <w:pPr>
        <w:ind w:left="720" w:hanging="720"/>
      </w:pPr>
      <w:r w:rsidRPr="00C36DB8">
        <w:t>Lindberg, L. D., &amp; Maddow-Zimet, I. (2012). Consequences of sex education on teen and young adult sexual behaviors and outcomes. Journal of Adolescent Health, 51(4), 332-338.</w:t>
      </w:r>
    </w:p>
    <w:p w:rsidR="00C36DB8" w:rsidRPr="00C36DB8" w:rsidRDefault="00C36DB8" w:rsidP="00C36DB8">
      <w:pPr>
        <w:ind w:left="720" w:hanging="720"/>
      </w:pPr>
      <w:r w:rsidRPr="00C36DB8">
        <w:t>Trudell, B. (2017). Doing sex education: Gender politics and schooling. Taylor &amp; Francis</w:t>
      </w:r>
      <w:r>
        <w:t>.</w:t>
      </w:r>
    </w:p>
    <w:p w:rsidR="00C36DB8" w:rsidRPr="00C36DB8" w:rsidRDefault="00C36DB8" w:rsidP="00C36DB8">
      <w:pPr>
        <w:ind w:left="720" w:hanging="720"/>
        <w:rPr>
          <w:b/>
        </w:rPr>
      </w:pPr>
    </w:p>
    <w:p w:rsidR="00144A0A" w:rsidRPr="00144A0A" w:rsidRDefault="00144A0A" w:rsidP="00144A0A">
      <w:pPr>
        <w:jc w:val="center"/>
      </w:pPr>
    </w:p>
    <w:sectPr w:rsidR="00144A0A" w:rsidRPr="00144A0A" w:rsidSect="00081215">
      <w:headerReference w:type="default" r:id="rId6"/>
      <w:pgSz w:w="11909" w:h="16834"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2009" w:rsidRDefault="004F2009" w:rsidP="00144A0A">
      <w:pPr>
        <w:spacing w:line="240" w:lineRule="auto"/>
      </w:pPr>
      <w:r>
        <w:separator/>
      </w:r>
    </w:p>
  </w:endnote>
  <w:endnote w:type="continuationSeparator" w:id="0">
    <w:p w:rsidR="004F2009" w:rsidRDefault="004F2009" w:rsidP="00144A0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libri Light">
    <w:altName w:val="Arial"/>
    <w:charset w:val="00"/>
    <w:family w:val="swiss"/>
    <w:pitch w:val="variable"/>
    <w:sig w:usb0="00000000" w:usb1="4000207B" w:usb2="00000000"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2009" w:rsidRDefault="004F2009" w:rsidP="00144A0A">
      <w:pPr>
        <w:spacing w:line="240" w:lineRule="auto"/>
      </w:pPr>
      <w:r>
        <w:separator/>
      </w:r>
    </w:p>
  </w:footnote>
  <w:footnote w:type="continuationSeparator" w:id="0">
    <w:p w:rsidR="004F2009" w:rsidRDefault="004F2009" w:rsidP="00144A0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6390049"/>
      <w:docPartObj>
        <w:docPartGallery w:val="Page Numbers (Top of Page)"/>
        <w:docPartUnique/>
      </w:docPartObj>
    </w:sdtPr>
    <w:sdtEndPr>
      <w:rPr>
        <w:noProof/>
      </w:rPr>
    </w:sdtEndPr>
    <w:sdtContent>
      <w:p w:rsidR="00144A0A" w:rsidRDefault="000B57C4">
        <w:pPr>
          <w:pStyle w:val="Header"/>
          <w:jc w:val="right"/>
        </w:pPr>
        <w:r>
          <w:fldChar w:fldCharType="begin"/>
        </w:r>
        <w:r w:rsidR="00144A0A">
          <w:instrText xml:space="preserve"> PAGE   \* MERGEFORMAT </w:instrText>
        </w:r>
        <w:r>
          <w:fldChar w:fldCharType="separate"/>
        </w:r>
        <w:r w:rsidR="004F2009">
          <w:rPr>
            <w:noProof/>
          </w:rPr>
          <w:t>1</w:t>
        </w:r>
        <w:r>
          <w:rPr>
            <w:noProof/>
          </w:rPr>
          <w:fldChar w:fldCharType="end"/>
        </w:r>
      </w:p>
    </w:sdtContent>
  </w:sdt>
  <w:p w:rsidR="00144A0A" w:rsidRDefault="00144A0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rsids>
    <w:rsidRoot w:val="00144A0A"/>
    <w:rsid w:val="00025E3E"/>
    <w:rsid w:val="00040C0F"/>
    <w:rsid w:val="00051E8F"/>
    <w:rsid w:val="00080FFA"/>
    <w:rsid w:val="00081215"/>
    <w:rsid w:val="000B57C4"/>
    <w:rsid w:val="000C4A33"/>
    <w:rsid w:val="00144A0A"/>
    <w:rsid w:val="001E558C"/>
    <w:rsid w:val="002954CD"/>
    <w:rsid w:val="003A6961"/>
    <w:rsid w:val="00441E2F"/>
    <w:rsid w:val="004C5B12"/>
    <w:rsid w:val="004F2009"/>
    <w:rsid w:val="00500785"/>
    <w:rsid w:val="005D15B1"/>
    <w:rsid w:val="005F3F53"/>
    <w:rsid w:val="0078733C"/>
    <w:rsid w:val="009A6D54"/>
    <w:rsid w:val="009C59EE"/>
    <w:rsid w:val="00AB45BB"/>
    <w:rsid w:val="00B14575"/>
    <w:rsid w:val="00C36DB8"/>
    <w:rsid w:val="00CE2FCC"/>
    <w:rsid w:val="00DB6AE1"/>
    <w:rsid w:val="00E767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7C4"/>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4A0A"/>
    <w:pPr>
      <w:tabs>
        <w:tab w:val="center" w:pos="4680"/>
        <w:tab w:val="right" w:pos="9360"/>
      </w:tabs>
      <w:spacing w:line="240" w:lineRule="auto"/>
    </w:pPr>
  </w:style>
  <w:style w:type="character" w:customStyle="1" w:styleId="HeaderChar">
    <w:name w:val="Header Char"/>
    <w:basedOn w:val="DefaultParagraphFont"/>
    <w:link w:val="Header"/>
    <w:uiPriority w:val="99"/>
    <w:rsid w:val="00144A0A"/>
  </w:style>
  <w:style w:type="paragraph" w:styleId="Footer">
    <w:name w:val="footer"/>
    <w:basedOn w:val="Normal"/>
    <w:link w:val="FooterChar"/>
    <w:uiPriority w:val="99"/>
    <w:unhideWhenUsed/>
    <w:rsid w:val="00144A0A"/>
    <w:pPr>
      <w:tabs>
        <w:tab w:val="center" w:pos="4680"/>
        <w:tab w:val="right" w:pos="9360"/>
      </w:tabs>
      <w:spacing w:line="240" w:lineRule="auto"/>
    </w:pPr>
  </w:style>
  <w:style w:type="character" w:customStyle="1" w:styleId="FooterChar">
    <w:name w:val="Footer Char"/>
    <w:basedOn w:val="DefaultParagraphFont"/>
    <w:link w:val="Footer"/>
    <w:uiPriority w:val="99"/>
    <w:rsid w:val="00144A0A"/>
  </w:style>
</w:styles>
</file>

<file path=word/webSettings.xml><?xml version="1.0" encoding="utf-8"?>
<w:webSettings xmlns:r="http://schemas.openxmlformats.org/officeDocument/2006/relationships" xmlns:w="http://schemas.openxmlformats.org/wordprocessingml/2006/main">
  <w:divs>
    <w:div w:id="20979140">
      <w:bodyDiv w:val="1"/>
      <w:marLeft w:val="0"/>
      <w:marRight w:val="0"/>
      <w:marTop w:val="0"/>
      <w:marBottom w:val="0"/>
      <w:divBdr>
        <w:top w:val="none" w:sz="0" w:space="0" w:color="auto"/>
        <w:left w:val="none" w:sz="0" w:space="0" w:color="auto"/>
        <w:bottom w:val="none" w:sz="0" w:space="0" w:color="auto"/>
        <w:right w:val="none" w:sz="0" w:space="0" w:color="auto"/>
      </w:divBdr>
    </w:div>
    <w:div w:id="1702511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667</Words>
  <Characters>3804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Daisy</dc:creator>
  <cp:keywords/>
  <dc:description/>
  <cp:lastModifiedBy>FRANK</cp:lastModifiedBy>
  <cp:revision>2</cp:revision>
  <dcterms:created xsi:type="dcterms:W3CDTF">2021-05-06T10:24:00Z</dcterms:created>
  <dcterms:modified xsi:type="dcterms:W3CDTF">2021-05-06T10:24:00Z</dcterms:modified>
</cp:coreProperties>
</file>