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C2562" w:rsidRPr="00BC2562" w:rsidP="00BC2562" w14:paraId="6F4573C4" w14:textId="77777777">
      <w:pPr>
        <w:pStyle w:val="NormalWeb"/>
        <w:shd w:val="clear" w:color="auto" w:fill="FFFFFF"/>
        <w:spacing w:before="0" w:beforeAutospacing="0" w:after="150" w:afterAutospacing="0" w:line="480" w:lineRule="auto"/>
        <w:jc w:val="center"/>
        <w:rPr>
          <w:color w:val="333333"/>
          <w:lang w:val="en-US"/>
        </w:rPr>
      </w:pPr>
    </w:p>
    <w:p w:rsidR="00BC2562" w:rsidRPr="00BC2562" w:rsidP="00BC2562" w14:paraId="30E459BE" w14:textId="77777777">
      <w:pPr>
        <w:pStyle w:val="NormalWeb"/>
        <w:shd w:val="clear" w:color="auto" w:fill="FFFFFF"/>
        <w:spacing w:before="0" w:beforeAutospacing="0" w:after="150" w:afterAutospacing="0" w:line="480" w:lineRule="auto"/>
        <w:jc w:val="center"/>
        <w:rPr>
          <w:color w:val="333333"/>
          <w:lang w:val="en-US"/>
        </w:rPr>
      </w:pPr>
    </w:p>
    <w:p w:rsidR="00BC2562" w:rsidRPr="00BC2562" w:rsidP="00BC2562" w14:paraId="7708ECBF" w14:textId="77777777">
      <w:pPr>
        <w:pStyle w:val="NormalWeb"/>
        <w:shd w:val="clear" w:color="auto" w:fill="FFFFFF"/>
        <w:spacing w:before="0" w:beforeAutospacing="0" w:after="150" w:afterAutospacing="0" w:line="480" w:lineRule="auto"/>
        <w:jc w:val="center"/>
        <w:rPr>
          <w:color w:val="333333"/>
          <w:lang w:val="en-US"/>
        </w:rPr>
      </w:pPr>
    </w:p>
    <w:p w:rsidR="00BC2562" w:rsidRPr="00BC2562" w:rsidP="00BC2562" w14:paraId="43568CDA" w14:textId="77777777">
      <w:pPr>
        <w:pStyle w:val="NormalWeb"/>
        <w:shd w:val="clear" w:color="auto" w:fill="FFFFFF"/>
        <w:spacing w:before="0" w:beforeAutospacing="0" w:after="150" w:afterAutospacing="0" w:line="480" w:lineRule="auto"/>
        <w:jc w:val="center"/>
        <w:rPr>
          <w:color w:val="333333"/>
          <w:lang w:val="en-US"/>
        </w:rPr>
      </w:pPr>
    </w:p>
    <w:p w:rsidR="00BC2562" w:rsidRPr="00BC2562" w:rsidP="00BC2562" w14:paraId="73734235" w14:textId="2C6F427D">
      <w:pPr>
        <w:pStyle w:val="NormalWeb"/>
        <w:shd w:val="clear" w:color="auto" w:fill="FFFFFF"/>
        <w:spacing w:before="0" w:beforeAutospacing="0" w:after="150" w:afterAutospacing="0" w:line="480" w:lineRule="auto"/>
        <w:jc w:val="center"/>
        <w:rPr>
          <w:color w:val="333333"/>
          <w:lang w:val="en-US"/>
        </w:rPr>
      </w:pPr>
      <w:r w:rsidRPr="00BC2562">
        <w:rPr>
          <w:color w:val="333333"/>
          <w:lang w:val="en-US"/>
        </w:rPr>
        <w:t>Response to discussion posts on contextual analysis</w:t>
      </w:r>
    </w:p>
    <w:p w:rsidR="00BC2562" w:rsidRPr="00BC2562" w:rsidP="00BC2562" w14:paraId="64D77282" w14:textId="42D67E4E">
      <w:pPr>
        <w:spacing w:line="480" w:lineRule="auto"/>
        <w:jc w:val="center"/>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lang w:val="en-US"/>
        </w:rPr>
        <w:t>Student’s Name</w:t>
      </w:r>
    </w:p>
    <w:p w:rsidR="00BC2562" w:rsidRPr="00BC2562" w:rsidP="00BC2562" w14:paraId="2848815A" w14:textId="77777777">
      <w:pPr>
        <w:spacing w:line="480" w:lineRule="auto"/>
        <w:jc w:val="center"/>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lang w:val="en-US"/>
        </w:rPr>
        <w:t>Institutional Affiliation</w:t>
      </w:r>
    </w:p>
    <w:p w:rsidR="00BC2562" w:rsidRPr="00BC2562" w:rsidP="00BC2562" w14:paraId="430F154D" w14:textId="39B8593E">
      <w:pPr>
        <w:spacing w:line="480" w:lineRule="auto"/>
        <w:jc w:val="center"/>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lang w:val="en-US"/>
        </w:rPr>
        <w:t>Course Name</w:t>
      </w:r>
    </w:p>
    <w:p w:rsidR="00BC2562" w:rsidRPr="00BC2562" w:rsidP="00BC2562" w14:paraId="1E35A676" w14:textId="7044705E">
      <w:pPr>
        <w:spacing w:line="480" w:lineRule="auto"/>
        <w:jc w:val="center"/>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lang w:val="en-US"/>
        </w:rPr>
        <w:t>Instructor’s Name</w:t>
      </w:r>
    </w:p>
    <w:p w:rsidR="00BC2562" w:rsidRPr="00BC2562" w:rsidP="00BC2562" w14:paraId="4CF52402" w14:textId="603A9798">
      <w:pPr>
        <w:spacing w:line="480" w:lineRule="auto"/>
        <w:jc w:val="center"/>
        <w:rPr>
          <w:rFonts w:ascii="Times New Roman" w:eastAsia="Times New Roman" w:hAnsi="Times New Roman" w:cs="Times New Roman"/>
          <w:b/>
          <w:bCs/>
          <w:color w:val="333333"/>
          <w:sz w:val="24"/>
          <w:szCs w:val="24"/>
          <w:lang w:val="en-US"/>
        </w:rPr>
      </w:pPr>
      <w:r w:rsidRPr="00BC2562">
        <w:rPr>
          <w:rFonts w:ascii="Times New Roman" w:hAnsi="Times New Roman" w:cs="Times New Roman"/>
          <w:color w:val="333333"/>
          <w:sz w:val="24"/>
          <w:szCs w:val="24"/>
          <w:lang w:val="en-US"/>
        </w:rPr>
        <w:t>Date</w:t>
      </w:r>
      <w:r w:rsidRPr="00BC2562">
        <w:rPr>
          <w:rFonts w:ascii="Times New Roman" w:hAnsi="Times New Roman" w:cs="Times New Roman"/>
          <w:b/>
          <w:bCs/>
          <w:color w:val="333333"/>
          <w:sz w:val="24"/>
          <w:szCs w:val="24"/>
          <w:lang w:val="en-US"/>
        </w:rPr>
        <w:t xml:space="preserve"> </w:t>
      </w:r>
      <w:r w:rsidRPr="00BC2562">
        <w:rPr>
          <w:rFonts w:ascii="Times New Roman" w:hAnsi="Times New Roman" w:cs="Times New Roman"/>
          <w:b/>
          <w:bCs/>
          <w:color w:val="333333"/>
          <w:sz w:val="24"/>
          <w:szCs w:val="24"/>
          <w:lang w:val="en-US"/>
        </w:rPr>
        <w:br w:type="page"/>
      </w:r>
    </w:p>
    <w:p w:rsidR="00BC2562" w:rsidRPr="00BC2562" w:rsidP="00BC2562" w14:paraId="7C63F3DC" w14:textId="67B2AF1F">
      <w:pPr>
        <w:pStyle w:val="NormalWeb"/>
        <w:shd w:val="clear" w:color="auto" w:fill="FFFFFF"/>
        <w:spacing w:before="0" w:beforeAutospacing="0" w:after="150" w:afterAutospacing="0" w:line="480" w:lineRule="auto"/>
        <w:jc w:val="center"/>
        <w:rPr>
          <w:b/>
          <w:bCs/>
          <w:color w:val="333333"/>
          <w:lang w:val="en-US"/>
        </w:rPr>
      </w:pPr>
      <w:r w:rsidRPr="00BC2562">
        <w:rPr>
          <w:b/>
          <w:bCs/>
          <w:color w:val="333333"/>
          <w:lang w:val="en-US"/>
        </w:rPr>
        <w:t>Response to discussion posts on contextual analysis</w:t>
      </w:r>
    </w:p>
    <w:p w:rsidR="00FD0170" w:rsidRPr="00BC2562" w:rsidP="00BC2562" w14:paraId="7CB2D2C7" w14:textId="5127BBFF">
      <w:pPr>
        <w:pStyle w:val="NormalWeb"/>
        <w:shd w:val="clear" w:color="auto" w:fill="FFFFFF"/>
        <w:spacing w:before="0" w:beforeAutospacing="0" w:after="150" w:afterAutospacing="0" w:line="480" w:lineRule="auto"/>
        <w:jc w:val="both"/>
        <w:rPr>
          <w:b/>
          <w:bCs/>
          <w:color w:val="333333"/>
          <w:lang w:val="en-US"/>
        </w:rPr>
      </w:pPr>
      <w:r w:rsidRPr="00BC2562">
        <w:rPr>
          <w:b/>
          <w:bCs/>
          <w:color w:val="333333"/>
          <w:lang w:val="en-US"/>
        </w:rPr>
        <w:t xml:space="preserve">Response to the first discussion post </w:t>
      </w:r>
    </w:p>
    <w:p w:rsidR="00FD0170" w:rsidRPr="00BC2562" w:rsidP="00BC2562" w14:paraId="442A6F32" w14:textId="57C9525F">
      <w:pPr>
        <w:pStyle w:val="NormalWeb"/>
        <w:shd w:val="clear" w:color="auto" w:fill="FFFFFF"/>
        <w:spacing w:before="0" w:beforeAutospacing="0" w:after="150" w:afterAutospacing="0" w:line="480" w:lineRule="auto"/>
        <w:ind w:firstLine="720"/>
        <w:jc w:val="both"/>
        <w:rPr>
          <w:color w:val="333333"/>
          <w:lang w:val="en-US"/>
        </w:rPr>
      </w:pPr>
      <w:r w:rsidRPr="00BC2562">
        <w:rPr>
          <w:color w:val="333333"/>
          <w:lang w:val="en-US"/>
        </w:rPr>
        <w:t xml:space="preserve">Hello, thank you for such an excellent post. </w:t>
      </w:r>
      <w:r w:rsidRPr="00BC2562" w:rsidR="000842C0">
        <w:rPr>
          <w:color w:val="333333"/>
          <w:lang w:val="en-US"/>
        </w:rPr>
        <w:t xml:space="preserve">I concur with you that contextual analysis is helpful in the </w:t>
      </w:r>
      <w:r w:rsidRPr="00BC2562" w:rsidR="00842395">
        <w:rPr>
          <w:color w:val="333333"/>
          <w:lang w:val="en-US"/>
        </w:rPr>
        <w:t xml:space="preserve">professional development of all programs and the overall evaluation. I support your argument that contextual analysis </w:t>
      </w:r>
      <w:r w:rsidRPr="00BC2562" w:rsidR="00671115">
        <w:rPr>
          <w:color w:val="333333"/>
          <w:lang w:val="en-US"/>
        </w:rPr>
        <w:t>is imperative</w:t>
      </w:r>
      <w:r w:rsidRPr="00BC2562" w:rsidR="00842395">
        <w:rPr>
          <w:color w:val="333333"/>
          <w:lang w:val="en-US"/>
        </w:rPr>
        <w:t xml:space="preserve"> to adult learners because they require efficiency </w:t>
      </w:r>
      <w:r w:rsidRPr="00BC2562" w:rsidR="00671115">
        <w:rPr>
          <w:color w:val="333333"/>
          <w:lang w:val="en-US"/>
        </w:rPr>
        <w:t xml:space="preserve">and applicable information. The needs of the learners have to be considered when developing the learning program, and the delivery method and its timing have to be endorsed to make sure that it works for the target of the population of the learners. I agree with you that </w:t>
      </w:r>
      <w:r w:rsidRPr="00BC2562" w:rsidR="00671115">
        <w:rPr>
          <w:color w:val="333333"/>
          <w:lang w:val="en-US"/>
        </w:rPr>
        <w:t>i</w:t>
      </w:r>
      <w:r w:rsidRPr="00BC2562" w:rsidR="00671115">
        <w:rPr>
          <w:color w:val="333333"/>
        </w:rPr>
        <w:t>f an older instructor is not very technologically savvy, virtual professional development may not be in everyone’s best interest.</w:t>
      </w:r>
      <w:r w:rsidRPr="00BC2562" w:rsidR="00671115">
        <w:rPr>
          <w:color w:val="333333"/>
          <w:lang w:val="en-US"/>
        </w:rPr>
        <w:t xml:space="preserve"> Indeed, the </w:t>
      </w:r>
      <w:r w:rsidRPr="00BC2562" w:rsidR="00671115">
        <w:rPr>
          <w:color w:val="333333"/>
        </w:rPr>
        <w:t>time allocated hours in the educator's day, the adequacy of the time. Finally, the time all need to be heavily considered when developing timelines for educator professional development programs</w:t>
      </w:r>
      <w:r w:rsidRPr="00BC2562" w:rsidR="00671115">
        <w:rPr>
          <w:color w:val="333333"/>
          <w:lang w:val="en-US"/>
        </w:rPr>
        <w:t xml:space="preserve">. It is true to indicate that the </w:t>
      </w:r>
      <w:r w:rsidRPr="00BC2562" w:rsidR="00671115">
        <w:rPr>
          <w:color w:val="333333"/>
        </w:rPr>
        <w:t>institution or organization that is mandating professional learning should keep its records of completed professional development</w:t>
      </w:r>
      <w:r w:rsidRPr="00BC2562" w:rsidR="00BC2562">
        <w:rPr>
          <w:color w:val="333333"/>
          <w:lang w:val="en-US"/>
        </w:rPr>
        <w:t xml:space="preserve"> (Iversen &amp; Gudmund, 1991)</w:t>
      </w:r>
      <w:r w:rsidRPr="00BC2562" w:rsidR="00350E48">
        <w:rPr>
          <w:color w:val="333333"/>
          <w:lang w:val="en-US"/>
        </w:rPr>
        <w:t xml:space="preserve">. </w:t>
      </w:r>
    </w:p>
    <w:p w:rsidR="003B6BDE" w:rsidRPr="00BC2562" w:rsidP="00BC2562" w14:paraId="1E66063E" w14:textId="0AD130A9">
      <w:pPr>
        <w:spacing w:line="480" w:lineRule="auto"/>
        <w:jc w:val="both"/>
        <w:rPr>
          <w:rFonts w:ascii="Times New Roman" w:hAnsi="Times New Roman" w:cs="Times New Roman"/>
          <w:b/>
          <w:bCs/>
          <w:sz w:val="24"/>
          <w:szCs w:val="24"/>
          <w:lang w:val="en-US"/>
        </w:rPr>
      </w:pPr>
      <w:r w:rsidRPr="00BC2562">
        <w:rPr>
          <w:rFonts w:ascii="Times New Roman" w:hAnsi="Times New Roman" w:cs="Times New Roman"/>
          <w:b/>
          <w:bCs/>
          <w:sz w:val="24"/>
          <w:szCs w:val="24"/>
          <w:lang w:val="en-US"/>
        </w:rPr>
        <w:t xml:space="preserve">Response to the second discussion post </w:t>
      </w:r>
    </w:p>
    <w:p w:rsidR="003B6BDE" w:rsidRPr="00BC2562" w:rsidP="00BC2562" w14:paraId="164468A3" w14:textId="2E49E673">
      <w:pPr>
        <w:spacing w:line="480" w:lineRule="auto"/>
        <w:jc w:val="both"/>
        <w:rPr>
          <w:rFonts w:ascii="Times New Roman" w:hAnsi="Times New Roman" w:cs="Times New Roman"/>
          <w:color w:val="333333"/>
          <w:sz w:val="24"/>
          <w:szCs w:val="24"/>
          <w:shd w:val="clear" w:color="auto" w:fill="FFFFFF"/>
          <w:lang w:val="en-US"/>
        </w:rPr>
      </w:pPr>
      <w:r w:rsidRPr="00BC2562">
        <w:rPr>
          <w:rFonts w:ascii="Times New Roman" w:hAnsi="Times New Roman" w:cs="Times New Roman"/>
          <w:sz w:val="24"/>
          <w:szCs w:val="24"/>
          <w:lang w:val="en-US"/>
        </w:rPr>
        <w:t xml:space="preserve">Hello </w:t>
      </w:r>
      <w:r w:rsidRPr="00BC2562">
        <w:rPr>
          <w:rFonts w:ascii="Times New Roman" w:hAnsi="Times New Roman" w:cs="Times New Roman"/>
          <w:color w:val="333333"/>
          <w:sz w:val="24"/>
          <w:szCs w:val="24"/>
          <w:shd w:val="clear" w:color="auto" w:fill="FFFFFF"/>
        </w:rPr>
        <w:t>Eliel Saarinen</w:t>
      </w:r>
      <w:r w:rsidRPr="00BC2562">
        <w:rPr>
          <w:rFonts w:ascii="Times New Roman" w:hAnsi="Times New Roman" w:cs="Times New Roman"/>
          <w:color w:val="333333"/>
          <w:sz w:val="24"/>
          <w:szCs w:val="24"/>
          <w:shd w:val="clear" w:color="auto" w:fill="FFFFFF"/>
          <w:lang w:val="en-US"/>
        </w:rPr>
        <w:t xml:space="preserve">. </w:t>
      </w:r>
    </w:p>
    <w:p w:rsidR="00350E48" w:rsidRPr="00BC2562" w:rsidP="00BC2562" w14:paraId="6F2DBFCE" w14:textId="61452F21">
      <w:pPr>
        <w:spacing w:line="480" w:lineRule="auto"/>
        <w:jc w:val="both"/>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shd w:val="clear" w:color="auto" w:fill="FFFFFF"/>
          <w:lang w:val="en-US"/>
        </w:rPr>
        <w:tab/>
        <w:t xml:space="preserve">First and foremost, I would like to thank you for such an excellent post. I agree with you that contextual analysis aims to </w:t>
      </w:r>
      <w:r w:rsidRPr="00BC2562">
        <w:rPr>
          <w:rFonts w:ascii="Times New Roman" w:hAnsi="Times New Roman" w:cs="Times New Roman"/>
          <w:color w:val="333333"/>
          <w:sz w:val="24"/>
          <w:szCs w:val="24"/>
        </w:rPr>
        <w:t>develop, design, and implement professional development training that results in achievement that persists over time.</w:t>
      </w:r>
      <w:r w:rsidRPr="00BC2562">
        <w:rPr>
          <w:rFonts w:ascii="Times New Roman" w:hAnsi="Times New Roman" w:cs="Times New Roman"/>
          <w:color w:val="333333"/>
          <w:sz w:val="24"/>
          <w:szCs w:val="24"/>
          <w:lang w:val="en-US"/>
        </w:rPr>
        <w:t xml:space="preserve"> Several contextual factors have to be </w:t>
      </w:r>
      <w:r w:rsidRPr="00BC2562">
        <w:rPr>
          <w:rFonts w:ascii="Times New Roman" w:hAnsi="Times New Roman" w:cs="Times New Roman"/>
          <w:color w:val="333333"/>
          <w:sz w:val="24"/>
          <w:szCs w:val="24"/>
        </w:rPr>
        <w:t>analyzed</w:t>
      </w:r>
      <w:r w:rsidRPr="00BC2562">
        <w:rPr>
          <w:rFonts w:ascii="Times New Roman" w:hAnsi="Times New Roman" w:cs="Times New Roman"/>
          <w:color w:val="333333"/>
          <w:sz w:val="24"/>
          <w:szCs w:val="24"/>
        </w:rPr>
        <w:t xml:space="preserve"> when considering adult learners and professional development training. Contextual factors can significantly impact the long-term success of a professional development program.</w:t>
      </w:r>
      <w:r w:rsidRPr="00BC2562">
        <w:rPr>
          <w:rFonts w:ascii="Times New Roman" w:hAnsi="Times New Roman" w:cs="Times New Roman"/>
          <w:color w:val="333333"/>
          <w:sz w:val="24"/>
          <w:szCs w:val="24"/>
          <w:lang w:val="en-US"/>
        </w:rPr>
        <w:t xml:space="preserve"> </w:t>
      </w:r>
      <w:r w:rsidRPr="00BC2562">
        <w:rPr>
          <w:rFonts w:ascii="Times New Roman" w:hAnsi="Times New Roman" w:cs="Times New Roman"/>
          <w:color w:val="333333"/>
          <w:sz w:val="24"/>
          <w:szCs w:val="24"/>
        </w:rPr>
        <w:t>A thorough contextual analysis will incorporate various feasibility analyses, which are used to address factors such as organizational culture, scheduling, marketing, and resources</w:t>
      </w:r>
      <w:r w:rsidRPr="00BC2562">
        <w:rPr>
          <w:rFonts w:ascii="Times New Roman" w:hAnsi="Times New Roman" w:cs="Times New Roman"/>
          <w:color w:val="333333"/>
          <w:sz w:val="24"/>
          <w:szCs w:val="24"/>
          <w:lang w:val="en-US"/>
        </w:rPr>
        <w:t xml:space="preserve">. </w:t>
      </w:r>
      <w:r w:rsidRPr="00BC2562" w:rsidR="00BC2562">
        <w:rPr>
          <w:rFonts w:ascii="Times New Roman" w:hAnsi="Times New Roman" w:cs="Times New Roman"/>
          <w:color w:val="333333"/>
          <w:sz w:val="24"/>
          <w:szCs w:val="24"/>
          <w:lang w:val="en-US"/>
        </w:rPr>
        <w:t>I concur with you that delivery</w:t>
      </w:r>
      <w:r w:rsidRPr="00BC2562" w:rsidR="00BC2562">
        <w:rPr>
          <w:rFonts w:ascii="Times New Roman" w:hAnsi="Times New Roman" w:cs="Times New Roman"/>
          <w:color w:val="333333"/>
          <w:sz w:val="24"/>
          <w:szCs w:val="24"/>
        </w:rPr>
        <w:t xml:space="preserve"> options and time </w:t>
      </w:r>
      <w:r w:rsidRPr="00BC2562" w:rsidR="00BC2562">
        <w:rPr>
          <w:rFonts w:ascii="Times New Roman" w:hAnsi="Times New Roman" w:cs="Times New Roman"/>
          <w:color w:val="333333"/>
          <w:sz w:val="24"/>
          <w:szCs w:val="24"/>
        </w:rPr>
        <w:t>frames must fit within the constraints and requirements of the learners and organization. Mode of delivery and time can significantly impact the success of the professional development training.</w:t>
      </w:r>
      <w:r w:rsidRPr="00BC2562" w:rsidR="00BC2562">
        <w:rPr>
          <w:rFonts w:ascii="Times New Roman" w:hAnsi="Times New Roman" w:cs="Times New Roman"/>
          <w:color w:val="333333"/>
          <w:sz w:val="24"/>
          <w:szCs w:val="24"/>
          <w:lang w:val="en-US"/>
        </w:rPr>
        <w:t xml:space="preserve"> Also, I support your opinion that </w:t>
      </w:r>
      <w:r w:rsidRPr="00BC2562" w:rsidR="00BC2562">
        <w:rPr>
          <w:rFonts w:ascii="Times New Roman" w:hAnsi="Times New Roman" w:cs="Times New Roman"/>
          <w:color w:val="333333"/>
          <w:sz w:val="24"/>
          <w:szCs w:val="24"/>
        </w:rPr>
        <w:t>Record keeping should be handled in a consistent and easy-to-access way for both the record keeper and the learner</w:t>
      </w:r>
      <w:r w:rsidRPr="00BC2562" w:rsidR="00BC2562">
        <w:rPr>
          <w:rFonts w:ascii="Times New Roman" w:hAnsi="Times New Roman" w:cs="Times New Roman"/>
          <w:color w:val="333333"/>
          <w:sz w:val="24"/>
          <w:szCs w:val="24"/>
          <w:lang w:val="en-US"/>
        </w:rPr>
        <w:t xml:space="preserve">. </w:t>
      </w:r>
      <w:r w:rsidRPr="00BC2562" w:rsidR="00BC2562">
        <w:rPr>
          <w:rFonts w:ascii="Times New Roman" w:hAnsi="Times New Roman" w:cs="Times New Roman"/>
          <w:color w:val="333333"/>
          <w:sz w:val="24"/>
          <w:szCs w:val="24"/>
        </w:rPr>
        <w:t>Timely, accurate, and accessible record-keeping conveys to the learner the time they dedicated to the training is worthwhile, valuable, and appreciated</w:t>
      </w:r>
      <w:r w:rsidRPr="00BC2562" w:rsidR="00BC2562">
        <w:rPr>
          <w:rFonts w:ascii="Times New Roman" w:hAnsi="Times New Roman" w:cs="Times New Roman"/>
          <w:color w:val="333333"/>
          <w:sz w:val="24"/>
          <w:szCs w:val="24"/>
          <w:lang w:val="en-US"/>
        </w:rPr>
        <w:t xml:space="preserve"> (Mason et al., 1983). </w:t>
      </w:r>
    </w:p>
    <w:p w:rsidR="00BC2562" w:rsidRPr="00BC2562" w:rsidP="00BC2562" w14:paraId="436628DD" w14:textId="413A84C5">
      <w:pPr>
        <w:spacing w:line="480" w:lineRule="auto"/>
        <w:jc w:val="both"/>
        <w:rPr>
          <w:rFonts w:ascii="Times New Roman" w:hAnsi="Times New Roman" w:cs="Times New Roman"/>
          <w:color w:val="333333"/>
          <w:sz w:val="24"/>
          <w:szCs w:val="24"/>
          <w:lang w:val="en-US"/>
        </w:rPr>
      </w:pPr>
    </w:p>
    <w:p w:rsidR="00BC2562" w:rsidRPr="00BC2562" w:rsidP="00BC2562" w14:paraId="7D045546" w14:textId="2A486B39">
      <w:pPr>
        <w:spacing w:line="480" w:lineRule="auto"/>
        <w:jc w:val="both"/>
        <w:rPr>
          <w:rFonts w:ascii="Times New Roman" w:hAnsi="Times New Roman" w:cs="Times New Roman"/>
          <w:color w:val="333333"/>
          <w:sz w:val="24"/>
          <w:szCs w:val="24"/>
          <w:lang w:val="en-US"/>
        </w:rPr>
      </w:pPr>
    </w:p>
    <w:p w:rsidR="00BC2562" w:rsidRPr="00BC2562" w:rsidP="00BC2562" w14:paraId="374628DF" w14:textId="199AD193">
      <w:pPr>
        <w:spacing w:line="480" w:lineRule="auto"/>
        <w:jc w:val="both"/>
        <w:rPr>
          <w:rFonts w:ascii="Times New Roman" w:hAnsi="Times New Roman" w:cs="Times New Roman"/>
          <w:color w:val="333333"/>
          <w:sz w:val="24"/>
          <w:szCs w:val="24"/>
          <w:lang w:val="en-US"/>
        </w:rPr>
      </w:pPr>
    </w:p>
    <w:p w:rsidR="00BC2562" w:rsidRPr="00BC2562" w:rsidP="00BC2562" w14:paraId="6366B0B8" w14:textId="75966526">
      <w:pPr>
        <w:spacing w:line="480" w:lineRule="auto"/>
        <w:jc w:val="both"/>
        <w:rPr>
          <w:rFonts w:ascii="Times New Roman" w:hAnsi="Times New Roman" w:cs="Times New Roman"/>
          <w:color w:val="333333"/>
          <w:sz w:val="24"/>
          <w:szCs w:val="24"/>
          <w:lang w:val="en-US"/>
        </w:rPr>
      </w:pPr>
    </w:p>
    <w:p w:rsidR="00BC2562" w:rsidRPr="00BC2562" w:rsidP="00BC2562" w14:paraId="25B348A2" w14:textId="69F642FE">
      <w:pPr>
        <w:spacing w:line="480" w:lineRule="auto"/>
        <w:jc w:val="both"/>
        <w:rPr>
          <w:rFonts w:ascii="Times New Roman" w:hAnsi="Times New Roman" w:cs="Times New Roman"/>
          <w:color w:val="333333"/>
          <w:sz w:val="24"/>
          <w:szCs w:val="24"/>
          <w:lang w:val="en-US"/>
        </w:rPr>
      </w:pPr>
    </w:p>
    <w:p w:rsidR="00BC2562" w:rsidP="00BC2562" w14:paraId="277509CE" w14:textId="47EBF641">
      <w:pPr>
        <w:spacing w:line="480" w:lineRule="auto"/>
        <w:jc w:val="both"/>
        <w:rPr>
          <w:rFonts w:ascii="Times New Roman" w:hAnsi="Times New Roman" w:cs="Times New Roman"/>
          <w:color w:val="333333"/>
          <w:sz w:val="24"/>
          <w:szCs w:val="24"/>
          <w:lang w:val="en-US"/>
        </w:rPr>
      </w:pPr>
    </w:p>
    <w:p w:rsidR="00BC2562" w:rsidP="00BC2562" w14:paraId="4252FF91" w14:textId="0523435B">
      <w:pPr>
        <w:spacing w:line="480" w:lineRule="auto"/>
        <w:jc w:val="both"/>
        <w:rPr>
          <w:rFonts w:ascii="Times New Roman" w:hAnsi="Times New Roman" w:cs="Times New Roman"/>
          <w:color w:val="333333"/>
          <w:sz w:val="24"/>
          <w:szCs w:val="24"/>
          <w:lang w:val="en-US"/>
        </w:rPr>
      </w:pPr>
    </w:p>
    <w:p w:rsidR="00BC2562" w:rsidP="00BC2562" w14:paraId="34DBC031" w14:textId="6D68F23D">
      <w:pPr>
        <w:spacing w:line="480" w:lineRule="auto"/>
        <w:jc w:val="both"/>
        <w:rPr>
          <w:rFonts w:ascii="Times New Roman" w:hAnsi="Times New Roman" w:cs="Times New Roman"/>
          <w:color w:val="333333"/>
          <w:sz w:val="24"/>
          <w:szCs w:val="24"/>
          <w:lang w:val="en-US"/>
        </w:rPr>
      </w:pPr>
    </w:p>
    <w:p w:rsidR="00BC2562" w:rsidP="00BC2562" w14:paraId="6E21F136" w14:textId="272FA9EB">
      <w:pPr>
        <w:spacing w:line="480" w:lineRule="auto"/>
        <w:jc w:val="both"/>
        <w:rPr>
          <w:rFonts w:ascii="Times New Roman" w:hAnsi="Times New Roman" w:cs="Times New Roman"/>
          <w:color w:val="333333"/>
          <w:sz w:val="24"/>
          <w:szCs w:val="24"/>
          <w:lang w:val="en-US"/>
        </w:rPr>
      </w:pPr>
    </w:p>
    <w:p w:rsidR="00BC2562" w:rsidP="00BC2562" w14:paraId="6A96553D" w14:textId="24510032">
      <w:pPr>
        <w:spacing w:line="480" w:lineRule="auto"/>
        <w:jc w:val="both"/>
        <w:rPr>
          <w:rFonts w:ascii="Times New Roman" w:hAnsi="Times New Roman" w:cs="Times New Roman"/>
          <w:color w:val="333333"/>
          <w:sz w:val="24"/>
          <w:szCs w:val="24"/>
          <w:lang w:val="en-US"/>
        </w:rPr>
      </w:pPr>
    </w:p>
    <w:p w:rsidR="00BC2562" w:rsidP="00BC2562" w14:paraId="52813B61" w14:textId="42CFE170">
      <w:pPr>
        <w:spacing w:line="480" w:lineRule="auto"/>
        <w:jc w:val="both"/>
        <w:rPr>
          <w:rFonts w:ascii="Times New Roman" w:hAnsi="Times New Roman" w:cs="Times New Roman"/>
          <w:color w:val="333333"/>
          <w:sz w:val="24"/>
          <w:szCs w:val="24"/>
          <w:lang w:val="en-US"/>
        </w:rPr>
      </w:pPr>
    </w:p>
    <w:p w:rsidR="00BC2562" w:rsidP="00BC2562" w14:paraId="3C08606D" w14:textId="28680E2A">
      <w:pPr>
        <w:spacing w:line="480" w:lineRule="auto"/>
        <w:jc w:val="both"/>
        <w:rPr>
          <w:rFonts w:ascii="Times New Roman" w:hAnsi="Times New Roman" w:cs="Times New Roman"/>
          <w:color w:val="333333"/>
          <w:sz w:val="24"/>
          <w:szCs w:val="24"/>
          <w:lang w:val="en-US"/>
        </w:rPr>
      </w:pPr>
    </w:p>
    <w:p w:rsidR="00BC2562" w:rsidP="00BC2562" w14:paraId="7E4FCA6D" w14:textId="5615C67C">
      <w:pPr>
        <w:spacing w:line="480" w:lineRule="auto"/>
        <w:jc w:val="both"/>
        <w:rPr>
          <w:rFonts w:ascii="Times New Roman" w:hAnsi="Times New Roman" w:cs="Times New Roman"/>
          <w:color w:val="333333"/>
          <w:sz w:val="24"/>
          <w:szCs w:val="24"/>
          <w:lang w:val="en-US"/>
        </w:rPr>
      </w:pPr>
    </w:p>
    <w:p w:rsidR="00BC2562" w:rsidRPr="00BC2562" w:rsidP="00BC2562" w14:paraId="1C6C6BE0" w14:textId="77777777">
      <w:pPr>
        <w:spacing w:line="480" w:lineRule="auto"/>
        <w:jc w:val="both"/>
        <w:rPr>
          <w:rFonts w:ascii="Times New Roman" w:hAnsi="Times New Roman" w:cs="Times New Roman"/>
          <w:color w:val="333333"/>
          <w:sz w:val="24"/>
          <w:szCs w:val="24"/>
          <w:lang w:val="en-US"/>
        </w:rPr>
      </w:pPr>
    </w:p>
    <w:p w:rsidR="00BC2562" w:rsidRPr="00BC2562" w:rsidP="00BC2562" w14:paraId="746B6CC4" w14:textId="58389B1B">
      <w:pPr>
        <w:spacing w:line="480" w:lineRule="auto"/>
        <w:jc w:val="both"/>
        <w:rPr>
          <w:rFonts w:ascii="Times New Roman" w:hAnsi="Times New Roman" w:cs="Times New Roman"/>
          <w:color w:val="333333"/>
          <w:sz w:val="24"/>
          <w:szCs w:val="24"/>
          <w:lang w:val="en-US"/>
        </w:rPr>
      </w:pPr>
    </w:p>
    <w:p w:rsidR="00BC2562" w:rsidRPr="00BC2562" w:rsidP="00BC2562" w14:paraId="48A1C290" w14:textId="53940C96">
      <w:pPr>
        <w:spacing w:line="480" w:lineRule="auto"/>
        <w:jc w:val="center"/>
        <w:rPr>
          <w:rFonts w:ascii="Times New Roman" w:hAnsi="Times New Roman" w:cs="Times New Roman"/>
          <w:color w:val="333333"/>
          <w:sz w:val="24"/>
          <w:szCs w:val="24"/>
          <w:lang w:val="en-US"/>
        </w:rPr>
      </w:pPr>
      <w:r w:rsidRPr="00BC2562">
        <w:rPr>
          <w:rFonts w:ascii="Times New Roman" w:hAnsi="Times New Roman" w:cs="Times New Roman"/>
          <w:color w:val="333333"/>
          <w:sz w:val="24"/>
          <w:szCs w:val="24"/>
          <w:lang w:val="en-US"/>
        </w:rPr>
        <w:t>References</w:t>
      </w:r>
    </w:p>
    <w:p w:rsidR="00BC2562" w:rsidRPr="00BC2562" w:rsidP="00BC2562" w14:paraId="1A1FC027" w14:textId="77777777">
      <w:pPr>
        <w:spacing w:after="0" w:line="480" w:lineRule="auto"/>
        <w:ind w:left="720" w:hanging="720"/>
        <w:jc w:val="both"/>
        <w:rPr>
          <w:rFonts w:ascii="Times New Roman" w:hAnsi="Times New Roman" w:cs="Times New Roman"/>
          <w:color w:val="222222"/>
          <w:sz w:val="24"/>
          <w:szCs w:val="24"/>
          <w:shd w:val="clear" w:color="auto" w:fill="FFFFFF"/>
        </w:rPr>
      </w:pPr>
      <w:r w:rsidRPr="00BC2562">
        <w:rPr>
          <w:rFonts w:ascii="Times New Roman" w:hAnsi="Times New Roman" w:cs="Times New Roman"/>
          <w:color w:val="222222"/>
          <w:sz w:val="24"/>
          <w:szCs w:val="24"/>
          <w:shd w:val="clear" w:color="auto" w:fill="FFFFFF"/>
        </w:rPr>
        <w:t>Iversen, G. R., &amp; Gudmund, I. R. (1991). </w:t>
      </w:r>
      <w:r w:rsidRPr="00BC2562">
        <w:rPr>
          <w:rFonts w:ascii="Times New Roman" w:hAnsi="Times New Roman" w:cs="Times New Roman"/>
          <w:i/>
          <w:iCs/>
          <w:color w:val="222222"/>
          <w:sz w:val="24"/>
          <w:szCs w:val="24"/>
          <w:shd w:val="clear" w:color="auto" w:fill="FFFFFF"/>
        </w:rPr>
        <w:t>Contextual analysis</w:t>
      </w:r>
      <w:r w:rsidRPr="00BC2562">
        <w:rPr>
          <w:rFonts w:ascii="Times New Roman" w:hAnsi="Times New Roman" w:cs="Times New Roman"/>
          <w:color w:val="222222"/>
          <w:sz w:val="24"/>
          <w:szCs w:val="24"/>
          <w:shd w:val="clear" w:color="auto" w:fill="FFFFFF"/>
        </w:rPr>
        <w:t> (No. 7). Sage.</w:t>
      </w:r>
    </w:p>
    <w:p w:rsidR="00BC2562" w:rsidRPr="00BC2562" w:rsidP="00BC2562" w14:paraId="4F1B65DF" w14:textId="77777777">
      <w:pPr>
        <w:spacing w:after="0" w:line="480" w:lineRule="auto"/>
        <w:ind w:left="720" w:hanging="720"/>
        <w:jc w:val="both"/>
        <w:rPr>
          <w:rFonts w:ascii="Times New Roman" w:hAnsi="Times New Roman" w:cs="Times New Roman"/>
          <w:color w:val="333333"/>
          <w:sz w:val="24"/>
          <w:szCs w:val="24"/>
          <w:lang w:val="en-US"/>
        </w:rPr>
      </w:pPr>
      <w:r w:rsidRPr="00BC2562">
        <w:rPr>
          <w:rFonts w:ascii="Times New Roman" w:hAnsi="Times New Roman" w:cs="Times New Roman"/>
          <w:color w:val="222222"/>
          <w:sz w:val="24"/>
          <w:szCs w:val="24"/>
          <w:shd w:val="clear" w:color="auto" w:fill="FFFFFF"/>
        </w:rPr>
        <w:t>Mason, W. M., Wong, G. Y., &amp; Entwisle, B. (1983). Contextual analysis through the multilevel linear model. </w:t>
      </w:r>
      <w:r w:rsidRPr="00BC2562">
        <w:rPr>
          <w:rFonts w:ascii="Times New Roman" w:hAnsi="Times New Roman" w:cs="Times New Roman"/>
          <w:i/>
          <w:iCs/>
          <w:color w:val="222222"/>
          <w:sz w:val="24"/>
          <w:szCs w:val="24"/>
          <w:shd w:val="clear" w:color="auto" w:fill="FFFFFF"/>
        </w:rPr>
        <w:t>Sociological methodology</w:t>
      </w:r>
      <w:r w:rsidRPr="00BC2562">
        <w:rPr>
          <w:rFonts w:ascii="Times New Roman" w:hAnsi="Times New Roman" w:cs="Times New Roman"/>
          <w:color w:val="222222"/>
          <w:sz w:val="24"/>
          <w:szCs w:val="24"/>
          <w:shd w:val="clear" w:color="auto" w:fill="FFFFFF"/>
        </w:rPr>
        <w:t>, </w:t>
      </w:r>
      <w:r w:rsidRPr="00BC2562">
        <w:rPr>
          <w:rFonts w:ascii="Times New Roman" w:hAnsi="Times New Roman" w:cs="Times New Roman"/>
          <w:i/>
          <w:iCs/>
          <w:color w:val="222222"/>
          <w:sz w:val="24"/>
          <w:szCs w:val="24"/>
          <w:shd w:val="clear" w:color="auto" w:fill="FFFFFF"/>
        </w:rPr>
        <w:t>14</w:t>
      </w:r>
      <w:r w:rsidRPr="00BC2562">
        <w:rPr>
          <w:rFonts w:ascii="Times New Roman" w:hAnsi="Times New Roman" w:cs="Times New Roman"/>
          <w:color w:val="222222"/>
          <w:sz w:val="24"/>
          <w:szCs w:val="24"/>
          <w:shd w:val="clear" w:color="auto" w:fill="FFFFFF"/>
        </w:rPr>
        <w:t>, 72-103.</w:t>
      </w:r>
    </w:p>
    <w:p w:rsidR="00BC2562" w:rsidRPr="00BC2562" w:rsidP="00BC2562" w14:paraId="1CB7F6D2" w14:textId="77777777">
      <w:pPr>
        <w:spacing w:line="480" w:lineRule="auto"/>
        <w:jc w:val="both"/>
        <w:rPr>
          <w:rFonts w:ascii="Times New Roman" w:hAnsi="Times New Roman" w:cs="Times New Roman"/>
          <w:sz w:val="24"/>
          <w:szCs w:val="24"/>
          <w:lang w:val="en-US"/>
        </w:rPr>
      </w:pPr>
    </w:p>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88666074"/>
      <w:docPartObj>
        <w:docPartGallery w:val="Page Numbers (Top of Page)"/>
        <w:docPartUnique/>
      </w:docPartObj>
    </w:sdtPr>
    <w:sdtEndPr>
      <w:rPr>
        <w:noProof/>
      </w:rPr>
    </w:sdtEndPr>
    <w:sdtContent>
      <w:p w:rsidR="00BC2562" w14:paraId="3DC8061E" w14:textId="2CEF679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BC2562" w14:paraId="6541060A"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170"/>
    <w:rsid w:val="000574AC"/>
    <w:rsid w:val="000842C0"/>
    <w:rsid w:val="00236C79"/>
    <w:rsid w:val="00350E48"/>
    <w:rsid w:val="003B6BDE"/>
    <w:rsid w:val="00671115"/>
    <w:rsid w:val="00842395"/>
    <w:rsid w:val="00BC2562"/>
    <w:rsid w:val="00C461D0"/>
    <w:rsid w:val="00FD0170"/>
  </w:rsids>
  <m:mathPr>
    <m:mathFont m:val="Cambria Math"/>
  </m:mathPr>
  <w:clrSchemeMapping w:bg1="light1" w:t1="dark1" w:bg2="light2" w:t2="dark2" w:accent1="accent1" w:accent2="accent2" w:accent3="accent3" w:accent4="accent4" w:accent5="accent5" w:accent6="accent6" w:hyperlink="hyperlink" w:followedHyperlink="followedHyperlink"/>
  <w14:docId w14:val="42375C15"/>
  <w15:chartTrackingRefBased/>
  <w15:docId w15:val="{59015200-5346-4154-A12B-538163A1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017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B6BDE"/>
    <w:rPr>
      <w:i/>
      <w:iCs/>
    </w:rPr>
  </w:style>
  <w:style w:type="paragraph" w:styleId="Header">
    <w:name w:val="header"/>
    <w:basedOn w:val="Normal"/>
    <w:link w:val="HeaderChar"/>
    <w:uiPriority w:val="99"/>
    <w:unhideWhenUsed/>
    <w:rsid w:val="00BC25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2562"/>
  </w:style>
  <w:style w:type="paragraph" w:styleId="Footer">
    <w:name w:val="footer"/>
    <w:basedOn w:val="Normal"/>
    <w:link w:val="FooterChar"/>
    <w:uiPriority w:val="99"/>
    <w:unhideWhenUsed/>
    <w:rsid w:val="00BC25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2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osore</dc:creator>
  <cp:revision>3</cp:revision>
  <dcterms:created xsi:type="dcterms:W3CDTF">2021-05-11T01:27:00Z</dcterms:created>
  <dcterms:modified xsi:type="dcterms:W3CDTF">2021-05-11T08:21:00Z</dcterms:modified>
</cp:coreProperties>
</file>