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7BD" w:rsidRPr="00B469E9" w:rsidRDefault="00B841BE">
      <w:pPr>
        <w:spacing w:before="56"/>
        <w:ind w:left="921"/>
        <w:rPr>
          <w:rFonts w:ascii="Calibri"/>
          <w:b/>
        </w:rPr>
      </w:pPr>
      <w:r w:rsidRPr="00B469E9">
        <w:rPr>
          <w:rFonts w:ascii="Calibri"/>
          <w:b/>
        </w:rPr>
        <w:t>Final</w:t>
      </w:r>
      <w:r w:rsidRPr="00B469E9">
        <w:rPr>
          <w:rFonts w:ascii="Calibri"/>
          <w:b/>
          <w:spacing w:val="-7"/>
        </w:rPr>
        <w:t xml:space="preserve"> </w:t>
      </w:r>
      <w:r w:rsidRPr="00B469E9">
        <w:rPr>
          <w:rFonts w:ascii="Calibri"/>
          <w:b/>
        </w:rPr>
        <w:t>Project:</w:t>
      </w:r>
      <w:r w:rsidRPr="00B469E9">
        <w:rPr>
          <w:rFonts w:ascii="Calibri"/>
          <w:b/>
          <w:spacing w:val="-6"/>
        </w:rPr>
        <w:t xml:space="preserve"> </w:t>
      </w:r>
      <w:r w:rsidRPr="00B469E9">
        <w:rPr>
          <w:rFonts w:ascii="Calibri"/>
          <w:b/>
        </w:rPr>
        <w:t>Milestone</w:t>
      </w:r>
      <w:r w:rsidRPr="00B469E9">
        <w:rPr>
          <w:rFonts w:ascii="Calibri"/>
          <w:b/>
          <w:spacing w:val="-5"/>
        </w:rPr>
        <w:t xml:space="preserve"> </w:t>
      </w:r>
      <w:r w:rsidRPr="00B469E9">
        <w:rPr>
          <w:rFonts w:ascii="Calibri"/>
          <w:b/>
        </w:rPr>
        <w:t>Three</w:t>
      </w:r>
    </w:p>
    <w:p w:rsidR="005F07BD" w:rsidRDefault="00B841BE">
      <w:pPr>
        <w:pStyle w:val="BodyText"/>
        <w:spacing w:before="221" w:line="480" w:lineRule="auto"/>
        <w:ind w:left="921" w:right="122" w:firstLine="720"/>
      </w:pPr>
      <w:r>
        <w:t>While there are distinctions in each theory, the concepts of just in time (JIT), Toyota</w:t>
      </w:r>
      <w:r>
        <w:rPr>
          <w:spacing w:val="1"/>
        </w:rPr>
        <w:t xml:space="preserve"> </w:t>
      </w:r>
      <w:r>
        <w:t>Production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(TPS)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lean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largely</w:t>
      </w:r>
      <w:r>
        <w:rPr>
          <w:spacing w:val="-3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interchangeable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operations</w:t>
      </w:r>
      <w:r>
        <w:rPr>
          <w:spacing w:val="-57"/>
        </w:rPr>
        <w:t xml:space="preserve"> </w:t>
      </w:r>
      <w:r>
        <w:t>management teams use them. Each approach addresses several fundamental is</w:t>
      </w:r>
      <w:r>
        <w:t>sues that</w:t>
      </w:r>
      <w:r>
        <w:rPr>
          <w:spacing w:val="1"/>
        </w:rPr>
        <w:t xml:space="preserve"> </w:t>
      </w:r>
      <w:r>
        <w:t>operations managers strive to improve: eliminating waste, removing variability, and improving</w:t>
      </w:r>
      <w:r>
        <w:rPr>
          <w:spacing w:val="1"/>
        </w:rPr>
        <w:t xml:space="preserve"> </w:t>
      </w:r>
      <w:r>
        <w:t>throughput</w:t>
      </w:r>
      <w:r>
        <w:rPr>
          <w:spacing w:val="-3"/>
        </w:rPr>
        <w:t xml:space="preserve"> </w:t>
      </w:r>
      <w:r>
        <w:t>(Heizer</w:t>
      </w:r>
      <w:r>
        <w:rPr>
          <w:spacing w:val="-2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Render,</w:t>
      </w:r>
      <w:r>
        <w:rPr>
          <w:spacing w:val="-2"/>
        </w:rPr>
        <w:t xml:space="preserve"> </w:t>
      </w:r>
      <w:r>
        <w:t>2014).</w:t>
      </w:r>
      <w:r>
        <w:rPr>
          <w:spacing w:val="-9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there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overlap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theory,</w:t>
      </w:r>
      <w:r>
        <w:rPr>
          <w:spacing w:val="-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theory</w:t>
      </w:r>
      <w:r>
        <w:rPr>
          <w:spacing w:val="-57"/>
        </w:rPr>
        <w:t xml:space="preserve"> </w:t>
      </w:r>
      <w:r>
        <w:t>emphasizes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specific</w:t>
      </w:r>
      <w:r>
        <w:rPr>
          <w:spacing w:val="1"/>
        </w:rPr>
        <w:t xml:space="preserve"> </w:t>
      </w:r>
      <w:r>
        <w:t>piece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production process.</w:t>
      </w:r>
    </w:p>
    <w:p w:rsidR="005F07BD" w:rsidRDefault="00B841BE">
      <w:pPr>
        <w:pStyle w:val="BodyText"/>
        <w:spacing w:before="160" w:line="480" w:lineRule="auto"/>
        <w:ind w:left="921" w:right="122" w:firstLine="720"/>
      </w:pPr>
      <w:r>
        <w:t>Just in time (JIT) is a theory that emphasizes the “…continuous and forced problem</w:t>
      </w:r>
      <w:r>
        <w:rPr>
          <w:spacing w:val="1"/>
        </w:rPr>
        <w:t xml:space="preserve"> </w:t>
      </w:r>
      <w:r>
        <w:t>solving via a focus on throughput and reduced inventory (Heizer &amp; Render, 2014).” This theory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largely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inventory</w:t>
      </w:r>
      <w:r>
        <w:rPr>
          <w:spacing w:val="-4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strategy</w:t>
      </w:r>
      <w:r>
        <w:rPr>
          <w:spacing w:val="-4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both</w:t>
      </w:r>
      <w:r>
        <w:rPr>
          <w:spacing w:val="-2"/>
        </w:rPr>
        <w:t xml:space="preserve"> </w:t>
      </w:r>
      <w:r>
        <w:t>improve</w:t>
      </w:r>
      <w:r>
        <w:rPr>
          <w:spacing w:val="-2"/>
        </w:rPr>
        <w:t xml:space="preserve"> </w:t>
      </w:r>
      <w:r>
        <w:t>efficiencies</w:t>
      </w:r>
      <w:r>
        <w:rPr>
          <w:spacing w:val="-2"/>
        </w:rPr>
        <w:t xml:space="preserve"> </w:t>
      </w:r>
      <w:r>
        <w:t>a</w:t>
      </w:r>
      <w:r>
        <w:t>nd</w:t>
      </w:r>
      <w:r>
        <w:rPr>
          <w:spacing w:val="-2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t>waste.</w:t>
      </w:r>
      <w:r>
        <w:rPr>
          <w:spacing w:val="-57"/>
        </w:rPr>
        <w:t xml:space="preserve"> </w:t>
      </w:r>
      <w:r>
        <w:t>Nissan focused on this approach in two ways. First, they adopted a build-to-stock strategy for a</w:t>
      </w:r>
      <w:r>
        <w:rPr>
          <w:spacing w:val="1"/>
        </w:rPr>
        <w:t xml:space="preserve"> </w:t>
      </w:r>
      <w:r>
        <w:t>few</w:t>
      </w:r>
      <w:r>
        <w:rPr>
          <w:spacing w:val="-2"/>
        </w:rPr>
        <w:t xml:space="preserve"> </w:t>
      </w:r>
      <w:r>
        <w:t>models,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build-to-order strategy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remaining</w:t>
      </w:r>
      <w:r>
        <w:rPr>
          <w:spacing w:val="-1"/>
        </w:rPr>
        <w:t xml:space="preserve"> </w:t>
      </w:r>
      <w:r>
        <w:t>(Schmidt</w:t>
      </w:r>
      <w:r>
        <w:rPr>
          <w:spacing w:val="-3"/>
        </w:rPr>
        <w:t xml:space="preserve"> </w:t>
      </w:r>
      <w:r>
        <w:t>&amp; Simchi-Levi, 2013).</w:t>
      </w:r>
    </w:p>
    <w:p w:rsidR="005F07BD" w:rsidRDefault="00B841BE">
      <w:pPr>
        <w:pStyle w:val="BodyText"/>
        <w:spacing w:line="480" w:lineRule="auto"/>
        <w:ind w:left="921"/>
      </w:pPr>
      <w:r>
        <w:t>This allowed them to simplify operations and produc</w:t>
      </w:r>
      <w:r>
        <w:t>t offerings while increasing sales of their</w:t>
      </w:r>
      <w:r>
        <w:rPr>
          <w:spacing w:val="1"/>
        </w:rPr>
        <w:t xml:space="preserve"> </w:t>
      </w:r>
      <w:r>
        <w:t>products. By using the JIT approach, Nissan was able to reduce the cost of on hand inventory;</w:t>
      </w:r>
      <w:r>
        <w:rPr>
          <w:spacing w:val="1"/>
        </w:rPr>
        <w:t xml:space="preserve"> </w:t>
      </w:r>
      <w:r>
        <w:t>however, it means they rely more on the supply chain process. If, for example, one of their</w:t>
      </w:r>
      <w:r>
        <w:rPr>
          <w:spacing w:val="1"/>
        </w:rPr>
        <w:t xml:space="preserve"> </w:t>
      </w:r>
      <w:r>
        <w:t>suppliers</w:t>
      </w:r>
      <w:r>
        <w:rPr>
          <w:spacing w:val="-3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experien</w:t>
      </w:r>
      <w:r>
        <w:t>ce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natural</w:t>
      </w:r>
      <w:r>
        <w:rPr>
          <w:spacing w:val="-5"/>
        </w:rPr>
        <w:t xml:space="preserve"> </w:t>
      </w:r>
      <w:r>
        <w:t>disaster</w:t>
      </w:r>
      <w:r>
        <w:rPr>
          <w:spacing w:val="-3"/>
        </w:rPr>
        <w:t xml:space="preserve"> </w:t>
      </w:r>
      <w:r>
        <w:t>akin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2011</w:t>
      </w:r>
      <w:r>
        <w:rPr>
          <w:spacing w:val="-3"/>
        </w:rPr>
        <w:t xml:space="preserve"> </w:t>
      </w:r>
      <w:r>
        <w:t>earthquake,</w:t>
      </w:r>
      <w:r>
        <w:rPr>
          <w:spacing w:val="-4"/>
        </w:rPr>
        <w:t xml:space="preserve"> </w:t>
      </w:r>
      <w:r>
        <w:t>Nissan’s</w:t>
      </w:r>
      <w:r>
        <w:rPr>
          <w:spacing w:val="-3"/>
        </w:rPr>
        <w:t xml:space="preserve"> </w:t>
      </w:r>
      <w:r>
        <w:t>operations</w:t>
      </w:r>
      <w:r>
        <w:rPr>
          <w:spacing w:val="-57"/>
        </w:rPr>
        <w:t xml:space="preserve"> </w:t>
      </w:r>
      <w:r>
        <w:t>could be</w:t>
      </w:r>
      <w:r>
        <w:rPr>
          <w:spacing w:val="-1"/>
        </w:rPr>
        <w:t xml:space="preserve"> </w:t>
      </w:r>
      <w:r>
        <w:t>negatively</w:t>
      </w:r>
      <w:r>
        <w:rPr>
          <w:spacing w:val="-2"/>
        </w:rPr>
        <w:t xml:space="preserve"> </w:t>
      </w:r>
      <w:r>
        <w:t>impacted.</w:t>
      </w:r>
    </w:p>
    <w:p w:rsidR="005F07BD" w:rsidRDefault="00B841BE">
      <w:pPr>
        <w:pStyle w:val="BodyText"/>
        <w:spacing w:before="160" w:line="480" w:lineRule="auto"/>
        <w:ind w:left="921" w:right="122" w:firstLine="720"/>
      </w:pPr>
      <w:r>
        <w:t>The Toyota Production System (TPS) emphasizes “…continuous improvement, respect</w:t>
      </w:r>
      <w:r>
        <w:rPr>
          <w:spacing w:val="1"/>
        </w:rPr>
        <w:t xml:space="preserve"> </w:t>
      </w:r>
      <w:r>
        <w:t>for people, and standard work practices (Heizer &amp;</w:t>
      </w:r>
      <w:r>
        <w:t xml:space="preserve"> Render, 2014).” One key distinction of TPS</w:t>
      </w:r>
      <w:r>
        <w:rPr>
          <w:spacing w:val="1"/>
        </w:rPr>
        <w:t xml:space="preserve"> </w:t>
      </w:r>
      <w:r>
        <w:t>versus JIT and lean operations is that the TPS system focuses on the production and assembly</w:t>
      </w:r>
      <w:r>
        <w:rPr>
          <w:spacing w:val="1"/>
        </w:rPr>
        <w:t xml:space="preserve"> </w:t>
      </w:r>
      <w:r>
        <w:t>line.</w:t>
      </w:r>
      <w:r>
        <w:rPr>
          <w:spacing w:val="-7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integrates</w:t>
      </w:r>
      <w:r>
        <w:rPr>
          <w:spacing w:val="-2"/>
        </w:rPr>
        <w:t xml:space="preserve"> </w:t>
      </w:r>
      <w:r>
        <w:t>aspects 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JIT</w:t>
      </w:r>
      <w:r>
        <w:rPr>
          <w:spacing w:val="-7"/>
        </w:rPr>
        <w:t xml:space="preserve"> </w:t>
      </w:r>
      <w:r>
        <w:t>approach,</w:t>
      </w:r>
      <w:r>
        <w:rPr>
          <w:spacing w:val="-1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implements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“Jidoka”</w:t>
      </w:r>
      <w:r>
        <w:rPr>
          <w:spacing w:val="-57"/>
        </w:rPr>
        <w:t xml:space="preserve"> </w:t>
      </w:r>
      <w:r>
        <w:t>which is loosely tr</w:t>
      </w:r>
      <w:r>
        <w:t>anslated as “automation with a human touch ("Production System", 2017).” In</w:t>
      </w:r>
      <w:r>
        <w:rPr>
          <w:spacing w:val="-57"/>
        </w:rPr>
        <w:t xml:space="preserve"> </w:t>
      </w:r>
      <w:r>
        <w:t>Jidoka, when a problem is encountered, all production stops immediately to prevent defective</w:t>
      </w:r>
      <w:r>
        <w:rPr>
          <w:spacing w:val="1"/>
        </w:rPr>
        <w:t xml:space="preserve"> </w:t>
      </w:r>
      <w:r>
        <w:t>parts or</w:t>
      </w:r>
      <w:r>
        <w:rPr>
          <w:spacing w:val="-1"/>
        </w:rPr>
        <w:t xml:space="preserve"> </w:t>
      </w:r>
      <w:r>
        <w:t>equipment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being produced.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disadvantage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theory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failures.</w:t>
      </w:r>
    </w:p>
    <w:p w:rsidR="005F07BD" w:rsidRDefault="005F07BD">
      <w:pPr>
        <w:spacing w:line="480" w:lineRule="auto"/>
        <w:sectPr w:rsidR="005F07BD">
          <w:headerReference w:type="default" r:id="rId6"/>
          <w:footerReference w:type="default" r:id="rId7"/>
          <w:pgSz w:w="12240" w:h="15840"/>
          <w:pgMar w:top="980" w:right="1360" w:bottom="820" w:left="520" w:header="769" w:footer="622" w:gutter="0"/>
          <w:cols w:space="720"/>
        </w:sectPr>
      </w:pPr>
    </w:p>
    <w:p w:rsidR="005F07BD" w:rsidRDefault="005F07BD">
      <w:pPr>
        <w:pStyle w:val="BodyText"/>
        <w:rPr>
          <w:sz w:val="20"/>
        </w:rPr>
      </w:pPr>
    </w:p>
    <w:p w:rsidR="005F07BD" w:rsidRDefault="00B841BE">
      <w:pPr>
        <w:pStyle w:val="BodyText"/>
        <w:spacing w:before="221" w:line="480" w:lineRule="auto"/>
        <w:ind w:left="921" w:right="122"/>
      </w:pPr>
      <w:r>
        <w:t>Due to the jidoka process and the use of JIT, if a machine were to break the lead time on the</w:t>
      </w:r>
      <w:r>
        <w:rPr>
          <w:spacing w:val="1"/>
        </w:rPr>
        <w:t xml:space="preserve"> </w:t>
      </w:r>
      <w:r>
        <w:rPr>
          <w:spacing w:val="-1"/>
        </w:rPr>
        <w:t>product</w:t>
      </w:r>
      <w:r>
        <w:rPr>
          <w:spacing w:val="-2"/>
        </w:rPr>
        <w:t xml:space="preserve"> </w:t>
      </w:r>
      <w:r>
        <w:rPr>
          <w:spacing w:val="-1"/>
        </w:rPr>
        <w:t>can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increased</w:t>
      </w:r>
      <w:r>
        <w:rPr>
          <w:spacing w:val="-1"/>
        </w:rPr>
        <w:t xml:space="preserve"> </w:t>
      </w:r>
      <w:r>
        <w:t>significantly.</w:t>
      </w:r>
      <w:r>
        <w:rPr>
          <w:spacing w:val="-1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result,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waterfall</w:t>
      </w:r>
      <w:r>
        <w:rPr>
          <w:spacing w:val="-4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production</w:t>
      </w:r>
      <w:r>
        <w:rPr>
          <w:spacing w:val="-57"/>
        </w:rPr>
        <w:t xml:space="preserve"> </w:t>
      </w:r>
      <w:r>
        <w:t>times</w:t>
      </w:r>
      <w:r>
        <w:rPr>
          <w:spacing w:val="-3"/>
        </w:rPr>
        <w:t xml:space="preserve"> </w:t>
      </w:r>
      <w:r>
        <w:t>throughout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process.</w:t>
      </w:r>
      <w:r>
        <w:rPr>
          <w:spacing w:val="-14"/>
        </w:rPr>
        <w:t xml:space="preserve"> </w:t>
      </w:r>
      <w:r>
        <w:t>Additionally,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relies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detect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defects</w:t>
      </w:r>
      <w:r>
        <w:rPr>
          <w:spacing w:val="-57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defect</w:t>
      </w:r>
      <w:r>
        <w:rPr>
          <w:spacing w:val="-1"/>
        </w:rPr>
        <w:t xml:space="preserve"> </w:t>
      </w:r>
      <w:r>
        <w:t>goes unnoticed by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now waste.</w:t>
      </w:r>
    </w:p>
    <w:p w:rsidR="005F07BD" w:rsidRDefault="00B841BE">
      <w:pPr>
        <w:pStyle w:val="BodyText"/>
        <w:spacing w:before="160" w:line="480" w:lineRule="auto"/>
        <w:ind w:left="921" w:right="122" w:firstLine="720"/>
      </w:pPr>
      <w:r>
        <w:t>Lean</w:t>
      </w:r>
      <w:r>
        <w:rPr>
          <w:spacing w:val="-2"/>
        </w:rPr>
        <w:t xml:space="preserve"> </w:t>
      </w:r>
      <w:r>
        <w:t>operations</w:t>
      </w:r>
      <w:r>
        <w:rPr>
          <w:spacing w:val="-2"/>
        </w:rPr>
        <w:t xml:space="preserve"> </w:t>
      </w:r>
      <w:r>
        <w:t>focus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continuous</w:t>
      </w:r>
      <w:r>
        <w:rPr>
          <w:spacing w:val="-1"/>
        </w:rPr>
        <w:t xml:space="preserve"> </w:t>
      </w:r>
      <w:r>
        <w:t>improvement</w:t>
      </w:r>
      <w:r>
        <w:rPr>
          <w:spacing w:val="-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eliminating</w:t>
      </w:r>
      <w:r>
        <w:rPr>
          <w:spacing w:val="-1"/>
        </w:rPr>
        <w:t xml:space="preserve"> </w:t>
      </w:r>
      <w:r>
        <w:t>waste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</w:t>
      </w:r>
      <w:r>
        <w:t>rkflow</w:t>
      </w:r>
      <w:r>
        <w:rPr>
          <w:spacing w:val="-57"/>
        </w:rPr>
        <w:t xml:space="preserve"> </w:t>
      </w:r>
      <w:r>
        <w:t>process through unremitting improvement (Heizer &amp; Render, 2014). While the TPS theory</w:t>
      </w:r>
      <w:r>
        <w:rPr>
          <w:spacing w:val="1"/>
        </w:rPr>
        <w:t xml:space="preserve"> </w:t>
      </w:r>
      <w:r>
        <w:t>dictates that quality is built into a product during the manufacturing process, the lean theory</w:t>
      </w:r>
      <w:r>
        <w:rPr>
          <w:spacing w:val="1"/>
        </w:rPr>
        <w:t xml:space="preserve"> </w:t>
      </w:r>
      <w:r>
        <w:t>states that the value of a prod</w:t>
      </w:r>
      <w:bookmarkStart w:id="0" w:name="_GoBack"/>
      <w:bookmarkEnd w:id="0"/>
      <w:r>
        <w:t>uct is defined by the customer. Ther</w:t>
      </w:r>
      <w:r>
        <w:t>efore, any product that the</w:t>
      </w:r>
      <w:r>
        <w:rPr>
          <w:spacing w:val="1"/>
        </w:rPr>
        <w:t xml:space="preserve"> </w:t>
      </w:r>
      <w:r>
        <w:t>customer refuses to pay for is deemed waste. Lean operations theory shifts the focus from the</w:t>
      </w:r>
      <w:r>
        <w:rPr>
          <w:spacing w:val="1"/>
        </w:rPr>
        <w:t xml:space="preserve"> </w:t>
      </w:r>
      <w:r>
        <w:t>results (i.e., the product) to the process itself; it is the epitome of the idiom “work smarter, not</w:t>
      </w:r>
      <w:r>
        <w:rPr>
          <w:spacing w:val="1"/>
        </w:rPr>
        <w:t xml:space="preserve"> </w:t>
      </w:r>
      <w:r>
        <w:rPr>
          <w:spacing w:val="-1"/>
        </w:rPr>
        <w:t xml:space="preserve">harder.” A disadvantage to the lean theory </w:t>
      </w:r>
      <w:r>
        <w:t>is that it lacks the inherent problem solving that both</w:t>
      </w:r>
      <w:r>
        <w:rPr>
          <w:spacing w:val="1"/>
        </w:rPr>
        <w:t xml:space="preserve"> </w:t>
      </w:r>
      <w:r>
        <w:t>the JIT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TPS methods have.</w:t>
      </w:r>
    </w:p>
    <w:p w:rsidR="005F07BD" w:rsidRDefault="00B841BE">
      <w:pPr>
        <w:pStyle w:val="BodyText"/>
        <w:spacing w:before="160" w:line="480" w:lineRule="auto"/>
        <w:ind w:left="921" w:right="121" w:firstLine="720"/>
      </w:pPr>
      <w:r>
        <w:t>The concept of triple bottom line is one that shifts the focus from profit to a more holistic</w:t>
      </w:r>
      <w:r>
        <w:rPr>
          <w:spacing w:val="-58"/>
        </w:rPr>
        <w:t xml:space="preserve"> </w:t>
      </w:r>
      <w:r>
        <w:t>approach that accounts for the th</w:t>
      </w:r>
      <w:r>
        <w:t>ree Ps: people, planet, and profit (Heizer &amp; Render, 2014). The</w:t>
      </w:r>
      <w:r>
        <w:rPr>
          <w:spacing w:val="1"/>
        </w:rPr>
        <w:t xml:space="preserve"> </w:t>
      </w:r>
      <w:r>
        <w:t>people component involves more than just employees and customer – it takes into account the</w:t>
      </w:r>
      <w:r>
        <w:rPr>
          <w:spacing w:val="1"/>
        </w:rPr>
        <w:t xml:space="preserve"> </w:t>
      </w:r>
      <w:r>
        <w:t>community in which they operate as well. It helps to guide things such as supplier selection by</w:t>
      </w:r>
      <w:r>
        <w:rPr>
          <w:spacing w:val="1"/>
        </w:rPr>
        <w:t xml:space="preserve"> </w:t>
      </w:r>
      <w:r>
        <w:t>focu</w:t>
      </w:r>
      <w:r>
        <w:t>sing on suppliers who pay fair wages, have fair work hours and do not use child labor in the</w:t>
      </w:r>
      <w:r>
        <w:rPr>
          <w:spacing w:val="-57"/>
        </w:rPr>
        <w:t xml:space="preserve"> </w:t>
      </w:r>
      <w:r>
        <w:t>manufacturing process.</w:t>
      </w:r>
      <w:r>
        <w:t xml:space="preserve"> The concept of planet is planet emphasizes sustainability and</w:t>
      </w:r>
      <w:r>
        <w:rPr>
          <w:spacing w:val="1"/>
        </w:rPr>
        <w:t xml:space="preserve"> </w:t>
      </w:r>
      <w:r>
        <w:t>environmental impact. Operations managers may utilize this process to source m</w:t>
      </w:r>
      <w:r>
        <w:t>aterials with a</w:t>
      </w:r>
      <w:r>
        <w:rPr>
          <w:spacing w:val="1"/>
        </w:rPr>
        <w:t xml:space="preserve"> </w:t>
      </w:r>
      <w:r>
        <w:t>focus on their environmental impact and their scarcity if they are non-renewable. Profit is the</w:t>
      </w:r>
      <w:r>
        <w:rPr>
          <w:spacing w:val="1"/>
        </w:rPr>
        <w:t xml:space="preserve"> </w:t>
      </w:r>
      <w:r>
        <w:t>company’s</w:t>
      </w:r>
      <w:r>
        <w:rPr>
          <w:spacing w:val="-1"/>
        </w:rPr>
        <w:t xml:space="preserve"> </w:t>
      </w:r>
      <w:r>
        <w:t>bottom</w:t>
      </w:r>
      <w:r>
        <w:rPr>
          <w:spacing w:val="-2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measure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economic stability.</w:t>
      </w:r>
    </w:p>
    <w:p w:rsidR="005F07BD" w:rsidRDefault="00B841BE">
      <w:pPr>
        <w:pStyle w:val="BodyText"/>
        <w:spacing w:before="161" w:line="480" w:lineRule="auto"/>
        <w:ind w:left="921" w:right="341" w:firstLine="720"/>
      </w:pPr>
      <w:r>
        <w:t>ISO 14000 is quality assurance standard that focuses on environmental managem</w:t>
      </w:r>
      <w:r>
        <w:t>ent. It</w:t>
      </w:r>
      <w:r>
        <w:rPr>
          <w:spacing w:val="-57"/>
        </w:rPr>
        <w:t xml:space="preserve"> </w:t>
      </w:r>
      <w:r>
        <w:t>contains</w:t>
      </w:r>
      <w:r>
        <w:rPr>
          <w:spacing w:val="-2"/>
        </w:rPr>
        <w:t xml:space="preserve"> </w:t>
      </w:r>
      <w:r>
        <w:t>five core</w:t>
      </w:r>
      <w:r>
        <w:rPr>
          <w:spacing w:val="-2"/>
        </w:rPr>
        <w:t xml:space="preserve"> </w:t>
      </w:r>
      <w:r>
        <w:t>elements: (1)</w:t>
      </w:r>
      <w:r>
        <w:rPr>
          <w:spacing w:val="-2"/>
        </w:rPr>
        <w:t xml:space="preserve"> </w:t>
      </w:r>
      <w:r>
        <w:t>environmental</w:t>
      </w:r>
      <w:r>
        <w:rPr>
          <w:spacing w:val="-2"/>
        </w:rPr>
        <w:t xml:space="preserve"> </w:t>
      </w:r>
      <w:r>
        <w:t>management,</w:t>
      </w:r>
      <w:r>
        <w:rPr>
          <w:spacing w:val="-1"/>
        </w:rPr>
        <w:t xml:space="preserve"> </w:t>
      </w:r>
      <w:r>
        <w:t>(2)</w:t>
      </w:r>
      <w:r>
        <w:rPr>
          <w:spacing w:val="-1"/>
        </w:rPr>
        <w:t xml:space="preserve"> </w:t>
      </w:r>
      <w:r>
        <w:t>auditing,</w:t>
      </w:r>
      <w:r>
        <w:rPr>
          <w:spacing w:val="-2"/>
        </w:rPr>
        <w:t xml:space="preserve"> </w:t>
      </w:r>
      <w:r>
        <w:t>(3)</w:t>
      </w:r>
      <w:r>
        <w:rPr>
          <w:spacing w:val="-1"/>
        </w:rPr>
        <w:t xml:space="preserve"> </w:t>
      </w:r>
      <w:r>
        <w:t>performance</w:t>
      </w:r>
    </w:p>
    <w:p w:rsidR="005F07BD" w:rsidRDefault="005F07BD">
      <w:pPr>
        <w:spacing w:line="480" w:lineRule="auto"/>
        <w:sectPr w:rsidR="005F07BD">
          <w:pgSz w:w="12240" w:h="15840"/>
          <w:pgMar w:top="980" w:right="1360" w:bottom="820" w:left="520" w:header="769" w:footer="622" w:gutter="0"/>
          <w:cols w:space="720"/>
        </w:sectPr>
      </w:pPr>
    </w:p>
    <w:p w:rsidR="005F07BD" w:rsidRDefault="005F07BD">
      <w:pPr>
        <w:pStyle w:val="BodyText"/>
        <w:rPr>
          <w:sz w:val="20"/>
        </w:rPr>
      </w:pPr>
    </w:p>
    <w:p w:rsidR="005F07BD" w:rsidRDefault="00B841BE">
      <w:pPr>
        <w:pStyle w:val="BodyText"/>
        <w:spacing w:before="221" w:line="480" w:lineRule="auto"/>
        <w:ind w:left="921" w:right="122"/>
      </w:pPr>
      <w:r>
        <w:t>evaluation,</w:t>
      </w:r>
      <w:r>
        <w:rPr>
          <w:spacing w:val="-3"/>
        </w:rPr>
        <w:t xml:space="preserve"> </w:t>
      </w:r>
      <w:r>
        <w:t>(4)</w:t>
      </w:r>
      <w:r>
        <w:rPr>
          <w:spacing w:val="-3"/>
        </w:rPr>
        <w:t xml:space="preserve"> </w:t>
      </w:r>
      <w:r>
        <w:t>labeling,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(5)</w:t>
      </w:r>
      <w:r>
        <w:rPr>
          <w:spacing w:val="-3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cycle</w:t>
      </w:r>
      <w:r>
        <w:rPr>
          <w:spacing w:val="-2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(Heizer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Render,</w:t>
      </w:r>
      <w:r>
        <w:rPr>
          <w:spacing w:val="-2"/>
        </w:rPr>
        <w:t xml:space="preserve"> </w:t>
      </w:r>
      <w:r>
        <w:t>2014).</w:t>
      </w:r>
      <w:r>
        <w:rPr>
          <w:spacing w:val="-9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adherence</w:t>
      </w:r>
      <w:r>
        <w:rPr>
          <w:spacing w:val="-57"/>
        </w:rPr>
        <w:t xml:space="preserve"> </w:t>
      </w:r>
      <w:r>
        <w:t>to these standards is voluntary, ISO 14000 certification is key initiative for Nissan in their</w:t>
      </w:r>
      <w:r>
        <w:rPr>
          <w:spacing w:val="1"/>
        </w:rPr>
        <w:t xml:space="preserve"> </w:t>
      </w:r>
      <w:r>
        <w:t>ultimate goal in the reduction of environmental impact caused by both their operations and</w:t>
      </w:r>
      <w:r>
        <w:rPr>
          <w:spacing w:val="1"/>
        </w:rPr>
        <w:t xml:space="preserve"> </w:t>
      </w:r>
      <w:r>
        <w:t>vehicles ("Environmental Management", 2017). The company has an enviro</w:t>
      </w:r>
      <w:r>
        <w:t>nmental manager</w:t>
      </w:r>
      <w:r>
        <w:rPr>
          <w:spacing w:val="1"/>
        </w:rPr>
        <w:t xml:space="preserve"> </w:t>
      </w:r>
      <w:r>
        <w:t>who oversees Nissan’s environmental activities, and they implement the plan, do, check, act</w:t>
      </w:r>
      <w:r>
        <w:rPr>
          <w:spacing w:val="1"/>
        </w:rPr>
        <w:t xml:space="preserve"> </w:t>
      </w:r>
      <w:r>
        <w:t>(PDCA)</w:t>
      </w:r>
      <w:r>
        <w:rPr>
          <w:spacing w:val="-1"/>
        </w:rPr>
        <w:t xml:space="preserve"> </w:t>
      </w:r>
      <w:r>
        <w:t>process to</w:t>
      </w:r>
      <w:r>
        <w:rPr>
          <w:spacing w:val="1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environmental</w:t>
      </w:r>
      <w:r>
        <w:rPr>
          <w:spacing w:val="-1"/>
        </w:rPr>
        <w:t xml:space="preserve"> </w:t>
      </w:r>
      <w:r>
        <w:t>performance.</w:t>
      </w:r>
    </w:p>
    <w:p w:rsidR="005F07BD" w:rsidRDefault="00B841BE">
      <w:pPr>
        <w:pStyle w:val="BodyText"/>
        <w:spacing w:before="160" w:line="480" w:lineRule="auto"/>
        <w:ind w:left="921" w:firstLine="720"/>
      </w:pPr>
      <w:r>
        <w:t>Corporate</w:t>
      </w:r>
      <w:r>
        <w:rPr>
          <w:spacing w:val="-4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responsibility</w:t>
      </w:r>
      <w:r>
        <w:rPr>
          <w:spacing w:val="-4"/>
        </w:rPr>
        <w:t xml:space="preserve"> </w:t>
      </w:r>
      <w:r>
        <w:t>(CSR)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making</w:t>
      </w:r>
      <w:r>
        <w:rPr>
          <w:spacing w:val="-3"/>
        </w:rPr>
        <w:t xml:space="preserve"> </w:t>
      </w:r>
      <w:r>
        <w:t>managerial</w:t>
      </w:r>
      <w:r>
        <w:rPr>
          <w:spacing w:val="-3"/>
        </w:rPr>
        <w:t xml:space="preserve"> </w:t>
      </w:r>
      <w:r>
        <w:t>decisions</w:t>
      </w:r>
      <w:r>
        <w:rPr>
          <w:spacing w:val="-2"/>
        </w:rPr>
        <w:t xml:space="preserve"> </w:t>
      </w:r>
      <w:r>
        <w:t>with</w:t>
      </w:r>
      <w:r>
        <w:rPr>
          <w:spacing w:val="-57"/>
        </w:rPr>
        <w:t xml:space="preserve"> </w:t>
      </w:r>
      <w:r>
        <w:t>a</w:t>
      </w:r>
      <w:r>
        <w:t>n emphasis on their environmental, societal, and financial impacts. One of the key focuses of</w:t>
      </w:r>
      <w:r>
        <w:rPr>
          <w:spacing w:val="1"/>
        </w:rPr>
        <w:t xml:space="preserve"> </w:t>
      </w:r>
      <w:r>
        <w:t>CSR is often sustainability; or ensuring that you can meet the needs of the present customer</w:t>
      </w:r>
      <w:r>
        <w:rPr>
          <w:spacing w:val="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compromising</w:t>
      </w:r>
      <w:r>
        <w:rPr>
          <w:spacing w:val="-2"/>
        </w:rPr>
        <w:t xml:space="preserve"> </w:t>
      </w:r>
      <w:r>
        <w:t>the needs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abilities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generations</w:t>
      </w:r>
      <w:r>
        <w:rPr>
          <w:spacing w:val="-2"/>
        </w:rPr>
        <w:t xml:space="preserve"> </w:t>
      </w:r>
      <w:r>
        <w:t>(He</w:t>
      </w:r>
      <w:r>
        <w:t>izer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Render,</w:t>
      </w:r>
      <w:r>
        <w:rPr>
          <w:spacing w:val="-2"/>
        </w:rPr>
        <w:t xml:space="preserve"> </w:t>
      </w:r>
      <w:r>
        <w:t>2014).</w:t>
      </w:r>
    </w:p>
    <w:p w:rsidR="005F07BD" w:rsidRDefault="00B841BE">
      <w:pPr>
        <w:pStyle w:val="BodyText"/>
        <w:spacing w:line="480" w:lineRule="auto"/>
        <w:ind w:left="921" w:right="341"/>
      </w:pP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overlap between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triple</w:t>
      </w:r>
      <w:r>
        <w:rPr>
          <w:spacing w:val="-1"/>
        </w:rPr>
        <w:t xml:space="preserve"> </w:t>
      </w:r>
      <w:r>
        <w:t>bottom</w:t>
      </w:r>
      <w:r>
        <w:rPr>
          <w:spacing w:val="-2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CSR</w:t>
      </w:r>
      <w:r>
        <w:rPr>
          <w:spacing w:val="-3"/>
        </w:rPr>
        <w:t xml:space="preserve"> </w:t>
      </w:r>
      <w:r>
        <w:t>in that</w:t>
      </w:r>
      <w:r>
        <w:rPr>
          <w:spacing w:val="-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taking</w:t>
      </w:r>
      <w:r>
        <w:rPr>
          <w:spacing w:val="-2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more holistic</w:t>
      </w:r>
      <w:r>
        <w:rPr>
          <w:spacing w:val="-2"/>
        </w:rPr>
        <w:t xml:space="preserve"> </w:t>
      </w:r>
      <w:r>
        <w:t>view; however,</w:t>
      </w:r>
      <w:r>
        <w:rPr>
          <w:spacing w:val="-1"/>
        </w:rPr>
        <w:t xml:space="preserve"> </w:t>
      </w:r>
      <w:r>
        <w:t>CSRs approach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long-term</w:t>
      </w:r>
      <w:r>
        <w:rPr>
          <w:spacing w:val="-2"/>
        </w:rPr>
        <w:t xml:space="preserve"> </w:t>
      </w:r>
      <w:r>
        <w:t>perspective.</w:t>
      </w:r>
    </w:p>
    <w:p w:rsidR="005F07BD" w:rsidRDefault="00B841BE">
      <w:pPr>
        <w:pStyle w:val="BodyText"/>
        <w:spacing w:before="160" w:line="480" w:lineRule="auto"/>
        <w:ind w:left="921" w:right="98" w:firstLine="720"/>
      </w:pPr>
      <w:r>
        <w:t>Nissan embodies this principle with its emphasis on sustainability and ISO 14000</w:t>
      </w:r>
      <w:r>
        <w:rPr>
          <w:spacing w:val="1"/>
        </w:rPr>
        <w:t xml:space="preserve"> </w:t>
      </w:r>
      <w:r>
        <w:t>certification. As a company, they realize their product relies almost entirely on a non-renewable</w:t>
      </w:r>
      <w:r>
        <w:rPr>
          <w:spacing w:val="1"/>
        </w:rPr>
        <w:t xml:space="preserve"> </w:t>
      </w:r>
      <w:r>
        <w:t>energy source, so they have implemented an environmental approach in 2011 tha</w:t>
      </w:r>
      <w:r>
        <w:t>t pushes to do</w:t>
      </w:r>
      <w:r>
        <w:rPr>
          <w:spacing w:val="1"/>
        </w:rPr>
        <w:t xml:space="preserve"> </w:t>
      </w:r>
      <w:r>
        <w:t>things such as reduce CO2 emissions, increase resource recycling and use of renewable</w:t>
      </w:r>
      <w:r>
        <w:rPr>
          <w:spacing w:val="1"/>
        </w:rPr>
        <w:t xml:space="preserve"> </w:t>
      </w:r>
      <w:r>
        <w:t>resources,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protect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ecosystem</w:t>
      </w:r>
      <w:r>
        <w:rPr>
          <w:spacing w:val="1"/>
        </w:rPr>
        <w:t xml:space="preserve"> </w:t>
      </w:r>
      <w:r>
        <w:t>("Environmental</w:t>
      </w:r>
      <w:r>
        <w:rPr>
          <w:spacing w:val="4"/>
        </w:rPr>
        <w:t xml:space="preserve"> </w:t>
      </w:r>
      <w:r>
        <w:t>Management",</w:t>
      </w:r>
      <w:r>
        <w:rPr>
          <w:spacing w:val="3"/>
        </w:rPr>
        <w:t xml:space="preserve"> </w:t>
      </w:r>
      <w:r>
        <w:t>2017).</w:t>
      </w:r>
      <w:r>
        <w:rPr>
          <w:spacing w:val="-3"/>
        </w:rPr>
        <w:t xml:space="preserve"> </w:t>
      </w:r>
      <w:r>
        <w:t>While</w:t>
      </w:r>
      <w:r>
        <w:rPr>
          <w:spacing w:val="4"/>
        </w:rPr>
        <w:t xml:space="preserve"> </w:t>
      </w:r>
      <w:r>
        <w:t>Nissan</w:t>
      </w:r>
      <w:r>
        <w:rPr>
          <w:spacing w:val="1"/>
        </w:rPr>
        <w:t xml:space="preserve"> </w:t>
      </w:r>
      <w:r>
        <w:t>also integrates CSR principles through its philanthropic work rela</w:t>
      </w:r>
      <w:r>
        <w:t>ted to education and</w:t>
      </w:r>
      <w:r>
        <w:rPr>
          <w:spacing w:val="1"/>
        </w:rPr>
        <w:t xml:space="preserve"> </w:t>
      </w:r>
      <w:r>
        <w:t>humanitarian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natural</w:t>
      </w:r>
      <w:r>
        <w:rPr>
          <w:spacing w:val="-3"/>
        </w:rPr>
        <w:t xml:space="preserve"> </w:t>
      </w:r>
      <w:r>
        <w:t>disasters,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long-term</w:t>
      </w:r>
      <w:r>
        <w:rPr>
          <w:spacing w:val="-3"/>
        </w:rPr>
        <w:t xml:space="preserve"> </w:t>
      </w:r>
      <w:r>
        <w:t>goals are</w:t>
      </w:r>
      <w:r>
        <w:rPr>
          <w:spacing w:val="-3"/>
        </w:rPr>
        <w:t xml:space="preserve"> </w:t>
      </w:r>
      <w:r>
        <w:t>centered</w:t>
      </w:r>
      <w:r>
        <w:rPr>
          <w:spacing w:val="-2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the issue</w:t>
      </w:r>
      <w:r>
        <w:rPr>
          <w:spacing w:val="-1"/>
        </w:rPr>
        <w:t xml:space="preserve"> </w:t>
      </w:r>
      <w:r>
        <w:t>of sustainability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relates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environment.</w:t>
      </w:r>
    </w:p>
    <w:p w:rsidR="005F07BD" w:rsidRDefault="005F07BD">
      <w:pPr>
        <w:spacing w:line="480" w:lineRule="auto"/>
        <w:sectPr w:rsidR="005F07BD">
          <w:pgSz w:w="12240" w:h="15840"/>
          <w:pgMar w:top="980" w:right="1360" w:bottom="820" w:left="520" w:header="769" w:footer="622" w:gutter="0"/>
          <w:cols w:space="720"/>
        </w:sectPr>
      </w:pPr>
    </w:p>
    <w:p w:rsidR="005F07BD" w:rsidRDefault="005F07BD">
      <w:pPr>
        <w:pStyle w:val="BodyText"/>
        <w:rPr>
          <w:sz w:val="20"/>
        </w:rPr>
      </w:pPr>
    </w:p>
    <w:p w:rsidR="005F07BD" w:rsidRDefault="00B841BE">
      <w:pPr>
        <w:pStyle w:val="BodyText"/>
        <w:spacing w:before="221"/>
        <w:ind w:left="5049" w:right="4204"/>
        <w:jc w:val="center"/>
      </w:pPr>
      <w:r>
        <w:t>References</w:t>
      </w:r>
    </w:p>
    <w:p w:rsidR="005F07BD" w:rsidRDefault="005F07BD">
      <w:pPr>
        <w:pStyle w:val="BodyText"/>
        <w:rPr>
          <w:sz w:val="26"/>
        </w:rPr>
      </w:pPr>
    </w:p>
    <w:p w:rsidR="005F07BD" w:rsidRDefault="005F07BD">
      <w:pPr>
        <w:pStyle w:val="BodyText"/>
        <w:spacing w:before="1"/>
        <w:rPr>
          <w:sz w:val="29"/>
        </w:rPr>
      </w:pPr>
    </w:p>
    <w:p w:rsidR="005F07BD" w:rsidRDefault="00B841BE">
      <w:pPr>
        <w:pStyle w:val="BodyText"/>
        <w:spacing w:line="619" w:lineRule="auto"/>
        <w:ind w:left="1642" w:hanging="720"/>
      </w:pPr>
      <w:r>
        <w:t>Environmental</w:t>
      </w:r>
      <w:r>
        <w:rPr>
          <w:spacing w:val="-7"/>
        </w:rPr>
        <w:t xml:space="preserve"> </w:t>
      </w:r>
      <w:r>
        <w:t>Management.</w:t>
      </w:r>
      <w:r>
        <w:rPr>
          <w:spacing w:val="-5"/>
        </w:rPr>
        <w:t xml:space="preserve"> </w:t>
      </w:r>
      <w:r>
        <w:t>(n.d.).</w:t>
      </w:r>
      <w:r>
        <w:rPr>
          <w:spacing w:val="-5"/>
        </w:rPr>
        <w:t xml:space="preserve"> </w:t>
      </w:r>
      <w:r>
        <w:t>Retrieved</w:t>
      </w:r>
      <w:r>
        <w:rPr>
          <w:spacing w:val="-6"/>
        </w:rPr>
        <w:t xml:space="preserve"> </w:t>
      </w:r>
      <w:r>
        <w:t>June</w:t>
      </w:r>
      <w:r>
        <w:rPr>
          <w:spacing w:val="-6"/>
        </w:rPr>
        <w:t xml:space="preserve"> </w:t>
      </w:r>
      <w:r>
        <w:t>11,</w:t>
      </w:r>
      <w:r>
        <w:rPr>
          <w:spacing w:val="-5"/>
        </w:rPr>
        <w:t xml:space="preserve"> </w:t>
      </w:r>
      <w:r>
        <w:t>2017,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http://www.nissan-</w:t>
      </w:r>
      <w:r>
        <w:rPr>
          <w:spacing w:val="-57"/>
        </w:rPr>
        <w:t xml:space="preserve"> </w:t>
      </w:r>
      <w:r>
        <w:t>global.com/EN/ENVIRONMENT/APPROACH/MANAGEMENT/</w:t>
      </w:r>
    </w:p>
    <w:p w:rsidR="005F07BD" w:rsidRDefault="00B841BE">
      <w:pPr>
        <w:pStyle w:val="BodyText"/>
        <w:spacing w:line="619" w:lineRule="auto"/>
        <w:ind w:left="1642" w:hanging="720"/>
      </w:pPr>
      <w:r>
        <w:t>Heizer,</w:t>
      </w:r>
      <w:r>
        <w:rPr>
          <w:spacing w:val="-4"/>
        </w:rPr>
        <w:t xml:space="preserve"> </w:t>
      </w:r>
      <w:r>
        <w:t>J.,</w:t>
      </w:r>
      <w:r>
        <w:rPr>
          <w:spacing w:val="-3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Render,</w:t>
      </w:r>
      <w:r>
        <w:rPr>
          <w:spacing w:val="-2"/>
        </w:rPr>
        <w:t xml:space="preserve"> </w:t>
      </w:r>
      <w:r>
        <w:t>B.</w:t>
      </w:r>
      <w:r>
        <w:rPr>
          <w:spacing w:val="-4"/>
        </w:rPr>
        <w:t xml:space="preserve"> </w:t>
      </w:r>
      <w:r>
        <w:t>(2014).</w:t>
      </w:r>
      <w:r>
        <w:rPr>
          <w:spacing w:val="-4"/>
        </w:rPr>
        <w:t xml:space="preserve"> </w:t>
      </w:r>
      <w:r>
        <w:t>Operations</w:t>
      </w:r>
      <w:r>
        <w:rPr>
          <w:spacing w:val="-3"/>
        </w:rPr>
        <w:t xml:space="preserve"> </w:t>
      </w:r>
      <w:r>
        <w:t>Management:</w:t>
      </w:r>
      <w:r>
        <w:rPr>
          <w:spacing w:val="-4"/>
        </w:rPr>
        <w:t xml:space="preserve"> </w:t>
      </w:r>
      <w:r>
        <w:t>Sustainability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Supply</w:t>
      </w:r>
      <w:r>
        <w:rPr>
          <w:spacing w:val="-5"/>
        </w:rPr>
        <w:t xml:space="preserve"> </w:t>
      </w:r>
      <w:r>
        <w:t>Chain</w:t>
      </w:r>
      <w:r>
        <w:rPr>
          <w:spacing w:val="-57"/>
        </w:rPr>
        <w:t xml:space="preserve"> </w:t>
      </w:r>
      <w:r>
        <w:t>Management. Upper</w:t>
      </w:r>
      <w:r>
        <w:rPr>
          <w:spacing w:val="1"/>
        </w:rPr>
        <w:t xml:space="preserve"> </w:t>
      </w:r>
      <w:r>
        <w:t>Saddle</w:t>
      </w:r>
      <w:r>
        <w:rPr>
          <w:spacing w:val="-1"/>
        </w:rPr>
        <w:t xml:space="preserve"> </w:t>
      </w:r>
      <w:r>
        <w:t>River:</w:t>
      </w:r>
      <w:r>
        <w:rPr>
          <w:spacing w:val="-1"/>
        </w:rPr>
        <w:t xml:space="preserve"> </w:t>
      </w:r>
      <w:r>
        <w:t>Pearson.</w:t>
      </w:r>
    </w:p>
    <w:p w:rsidR="005F07BD" w:rsidRDefault="00B841BE">
      <w:pPr>
        <w:pStyle w:val="BodyText"/>
        <w:spacing w:line="619" w:lineRule="auto"/>
        <w:ind w:left="1642" w:hanging="720"/>
      </w:pPr>
      <w:r>
        <w:t>Schmidt,</w:t>
      </w:r>
      <w:r>
        <w:rPr>
          <w:spacing w:val="-10"/>
        </w:rPr>
        <w:t xml:space="preserve"> </w:t>
      </w:r>
      <w:r>
        <w:t>W.,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Simchi-Levi,</w:t>
      </w:r>
      <w:r>
        <w:rPr>
          <w:spacing w:val="-4"/>
        </w:rPr>
        <w:t xml:space="preserve"> </w:t>
      </w:r>
      <w:r>
        <w:t>D.</w:t>
      </w:r>
      <w:r>
        <w:rPr>
          <w:spacing w:val="-5"/>
        </w:rPr>
        <w:t xml:space="preserve"> </w:t>
      </w:r>
      <w:r>
        <w:t>(2013).</w:t>
      </w:r>
      <w:r>
        <w:rPr>
          <w:spacing w:val="-4"/>
        </w:rPr>
        <w:t xml:space="preserve"> </w:t>
      </w:r>
      <w:r>
        <w:t>Nissan</w:t>
      </w:r>
      <w:r>
        <w:rPr>
          <w:spacing w:val="-4"/>
        </w:rPr>
        <w:t xml:space="preserve"> </w:t>
      </w:r>
      <w:r>
        <w:t>Motor</w:t>
      </w:r>
      <w:r>
        <w:rPr>
          <w:spacing w:val="-3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Ltd.:</w:t>
      </w:r>
      <w:r>
        <w:rPr>
          <w:spacing w:val="-5"/>
        </w:rPr>
        <w:t xml:space="preserve"> </w:t>
      </w:r>
      <w:r>
        <w:t>Building</w:t>
      </w:r>
      <w:r>
        <w:rPr>
          <w:spacing w:val="-4"/>
        </w:rPr>
        <w:t xml:space="preserve"> </w:t>
      </w:r>
      <w:r>
        <w:t>Operational</w:t>
      </w:r>
      <w:r>
        <w:rPr>
          <w:spacing w:val="-57"/>
        </w:rPr>
        <w:t xml:space="preserve"> </w:t>
      </w:r>
      <w:r>
        <w:t>Resiliency.</w:t>
      </w:r>
    </w:p>
    <w:p w:rsidR="005F07BD" w:rsidRDefault="00B841BE">
      <w:pPr>
        <w:pStyle w:val="BodyText"/>
        <w:spacing w:line="619" w:lineRule="auto"/>
        <w:ind w:left="1642" w:right="363" w:hanging="720"/>
      </w:pPr>
      <w:r>
        <w:t>Toyota Global Site | Production System. (n.d.). Retrieved June 11, 2017, from</w:t>
      </w:r>
      <w:r>
        <w:rPr>
          <w:spacing w:val="1"/>
        </w:rPr>
        <w:t xml:space="preserve"> </w:t>
      </w:r>
      <w:hyperlink r:id="rId8">
        <w:r>
          <w:rPr>
            <w:spacing w:val="-1"/>
          </w:rPr>
          <w:t>http://www.toyota-</w:t>
        </w:r>
        <w:r>
          <w:rPr>
            <w:spacing w:val="-1"/>
          </w:rPr>
          <w:t>global.com/company/vision_philosophy/toyota_production_system/</w:t>
        </w:r>
      </w:hyperlink>
    </w:p>
    <w:sectPr w:rsidR="005F07BD">
      <w:pgSz w:w="12240" w:h="15840"/>
      <w:pgMar w:top="980" w:right="1360" w:bottom="820" w:left="520" w:header="769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1BE" w:rsidRDefault="00B841BE">
      <w:r>
        <w:separator/>
      </w:r>
    </w:p>
  </w:endnote>
  <w:endnote w:type="continuationSeparator" w:id="0">
    <w:p w:rsidR="00B841BE" w:rsidRDefault="00B8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7BD" w:rsidRDefault="00B841B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09536;mso-position-horizontal-relative:page;mso-position-vertical-relative:page" filled="f" stroked="f">
          <v:textbox inset="0,0,0,0">
            <w:txbxContent>
              <w:p w:rsidR="005F07BD" w:rsidRDefault="00B841BE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100000843636068 from CourseHero.com on 03-17-2022 05:01:39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18pt;height:10.9pt;z-index:-15809024;mso-position-horizontal-relative:page;mso-position-vertical-relative:page" filled="f" stroked="f">
          <v:textbox inset="0,0,0,0">
            <w:txbxContent>
              <w:p w:rsidR="005F07BD" w:rsidRDefault="00B841BE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</w:t>
                  </w:r>
                  <w:r>
                    <w:rPr>
                      <w:sz w:val="16"/>
                    </w:rPr>
                    <w:t>sehero.com/file/23678423/QSO-300-Milestone-3/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1BE" w:rsidRDefault="00B841BE">
      <w:r>
        <w:separator/>
      </w:r>
    </w:p>
  </w:footnote>
  <w:footnote w:type="continuationSeparator" w:id="0">
    <w:p w:rsidR="00B841BE" w:rsidRDefault="00B841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7BD" w:rsidRDefault="00B841B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1.1pt;margin-top:37.45pt;width:135.5pt;height:13pt;z-index:-15810048;mso-position-horizontal-relative:page;mso-position-vertical-relative:page" filled="f" stroked="f">
          <v:textbox inset="0,0,0,0">
            <w:txbxContent>
              <w:p w:rsidR="005F07BD" w:rsidRDefault="00B841BE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Final</w:t>
                </w:r>
                <w:r>
                  <w:rPr>
                    <w:rFonts w:ascii="Calibri"/>
                    <w:spacing w:val="-8"/>
                  </w:rPr>
                  <w:t xml:space="preserve"> </w:t>
                </w:r>
                <w:r>
                  <w:rPr>
                    <w:rFonts w:ascii="Calibri"/>
                  </w:rPr>
                  <w:t>Project:</w:t>
                </w:r>
                <w:r>
                  <w:rPr>
                    <w:rFonts w:ascii="Calibri"/>
                    <w:spacing w:val="-7"/>
                  </w:rPr>
                  <w:t xml:space="preserve"> </w:t>
                </w:r>
                <w:r>
                  <w:rPr>
                    <w:rFonts w:ascii="Calibri"/>
                  </w:rPr>
                  <w:t>Milestone</w:t>
                </w:r>
                <w:r>
                  <w:rPr>
                    <w:rFonts w:ascii="Calibri"/>
                    <w:spacing w:val="-7"/>
                  </w:rPr>
                  <w:t xml:space="preserve"> </w:t>
                </w:r>
                <w:r>
                  <w:rPr>
                    <w:rFonts w:ascii="Calibri"/>
                  </w:rPr>
                  <w:t>Three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07BD"/>
    <w:rsid w:val="00321D76"/>
    <w:rsid w:val="005F07BD"/>
    <w:rsid w:val="009842CA"/>
    <w:rsid w:val="009D213E"/>
    <w:rsid w:val="00B469E9"/>
    <w:rsid w:val="00B8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34C599D-75B3-439A-B66A-A1FD4201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317" w:right="840"/>
    </w:pPr>
    <w:rPr>
      <w:rFonts w:ascii="Trebuchet MS" w:eastAsia="Trebuchet MS" w:hAnsi="Trebuchet MS" w:cs="Trebuchet MS"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yota-global.com/company/vision_philosophy/toyota_production_system/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3678423/QSO-300-Milestone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969</Words>
  <Characters>5527</Characters>
  <Application>Microsoft Office Word</Application>
  <DocSecurity>0</DocSecurity>
  <Lines>46</Lines>
  <Paragraphs>12</Paragraphs>
  <ScaleCrop>false</ScaleCrop>
  <Company/>
  <LinksUpToDate>false</LinksUpToDate>
  <CharactersWithSpaces>6484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100000843636068,Uploader: 100000759743474,CHDL-UGC-Meta</cp:keywords>
  <cp:lastModifiedBy>Sonal</cp:lastModifiedBy>
  <cp:revision>5</cp:revision>
  <dcterms:created xsi:type="dcterms:W3CDTF">2022-03-17T10:02:00Z</dcterms:created>
  <dcterms:modified xsi:type="dcterms:W3CDTF">2022-03-17T10:04:00Z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LastSaved">
    <vt:filetime>2022-03-17T00:00:00Z</vt:filetime>
  </property>
</Properties>
</file>