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4F5DF"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7C59604C"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0BD04038"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4F3C5A84"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5969604E"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3AA06ED2" w14:textId="77777777" w:rsidR="008A6616" w:rsidRDefault="00282F88" w:rsidP="008A6616">
      <w:pPr>
        <w:spacing w:before="100" w:beforeAutospacing="1" w:after="100" w:afterAutospacing="1" w:line="480" w:lineRule="auto"/>
        <w:ind w:firstLine="720"/>
        <w:jc w:val="center"/>
        <w:rPr>
          <w:rFonts w:ascii="Times New Roman" w:hAnsi="Times New Roman" w:cs="Times New Roman"/>
          <w:sz w:val="24"/>
        </w:rPr>
      </w:pPr>
      <w:r w:rsidRPr="008A6616">
        <w:rPr>
          <w:rFonts w:ascii="Times New Roman" w:hAnsi="Times New Roman" w:cs="Times New Roman"/>
          <w:sz w:val="24"/>
        </w:rPr>
        <w:t>WILLIAM DENIS</w:t>
      </w:r>
    </w:p>
    <w:p w14:paraId="37C84A01" w14:textId="77777777" w:rsidR="008A6616" w:rsidRDefault="00282F88" w:rsidP="008A6616">
      <w:pPr>
        <w:spacing w:before="100" w:beforeAutospacing="1" w:after="100" w:afterAutospacing="1" w:line="480" w:lineRule="auto"/>
        <w:ind w:firstLine="720"/>
        <w:jc w:val="center"/>
        <w:rPr>
          <w:rFonts w:ascii="Times New Roman" w:hAnsi="Times New Roman" w:cs="Times New Roman"/>
          <w:sz w:val="24"/>
        </w:rPr>
      </w:pPr>
      <w:r>
        <w:rPr>
          <w:rFonts w:ascii="Times New Roman" w:hAnsi="Times New Roman" w:cs="Times New Roman"/>
          <w:sz w:val="24"/>
        </w:rPr>
        <w:t>Student Name</w:t>
      </w:r>
    </w:p>
    <w:p w14:paraId="19CBC86E" w14:textId="77777777" w:rsidR="008A6616" w:rsidRDefault="00282F88" w:rsidP="008A6616">
      <w:pPr>
        <w:spacing w:before="100" w:beforeAutospacing="1" w:after="100" w:afterAutospacing="1" w:line="480" w:lineRule="auto"/>
        <w:ind w:firstLine="720"/>
        <w:jc w:val="center"/>
        <w:rPr>
          <w:rFonts w:ascii="Times New Roman" w:hAnsi="Times New Roman" w:cs="Times New Roman"/>
          <w:sz w:val="24"/>
        </w:rPr>
      </w:pPr>
      <w:r>
        <w:rPr>
          <w:rFonts w:ascii="Times New Roman" w:hAnsi="Times New Roman" w:cs="Times New Roman"/>
          <w:sz w:val="24"/>
        </w:rPr>
        <w:t>Institution Affiliation</w:t>
      </w:r>
    </w:p>
    <w:p w14:paraId="39D4E30D"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37174151"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123180DE"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10298038"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2328A755"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69A82A30"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73676A1F"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615F1CAC" w14:textId="77777777" w:rsidR="008A6616" w:rsidRDefault="008A6616" w:rsidP="008A6616">
      <w:pPr>
        <w:spacing w:before="100" w:beforeAutospacing="1" w:after="100" w:afterAutospacing="1" w:line="480" w:lineRule="auto"/>
        <w:ind w:firstLine="720"/>
        <w:jc w:val="center"/>
        <w:rPr>
          <w:rFonts w:ascii="Times New Roman" w:hAnsi="Times New Roman" w:cs="Times New Roman"/>
          <w:sz w:val="24"/>
        </w:rPr>
      </w:pPr>
    </w:p>
    <w:p w14:paraId="18DBE49A" w14:textId="77777777" w:rsidR="00C21158" w:rsidRPr="008A6616" w:rsidRDefault="00282F88" w:rsidP="008A6616">
      <w:pPr>
        <w:spacing w:before="100" w:beforeAutospacing="1" w:after="100" w:afterAutospacing="1" w:line="480" w:lineRule="auto"/>
        <w:ind w:firstLine="720"/>
        <w:jc w:val="center"/>
        <w:rPr>
          <w:rFonts w:ascii="Times New Roman" w:hAnsi="Times New Roman" w:cs="Times New Roman"/>
          <w:b/>
          <w:sz w:val="24"/>
        </w:rPr>
      </w:pPr>
      <w:r w:rsidRPr="008A6616">
        <w:rPr>
          <w:rFonts w:ascii="Times New Roman" w:hAnsi="Times New Roman" w:cs="Times New Roman"/>
          <w:b/>
          <w:sz w:val="24"/>
        </w:rPr>
        <w:lastRenderedPageBreak/>
        <w:t>William Denis</w:t>
      </w:r>
    </w:p>
    <w:p w14:paraId="46DDB3EC" w14:textId="77777777" w:rsidR="008A6616" w:rsidRDefault="00282F88" w:rsidP="008A6616">
      <w:pPr>
        <w:spacing w:before="100" w:beforeAutospacing="1" w:after="100" w:afterAutospacing="1" w:line="480" w:lineRule="auto"/>
        <w:ind w:firstLine="720"/>
        <w:jc w:val="both"/>
        <w:rPr>
          <w:rFonts w:ascii="Times New Roman" w:hAnsi="Times New Roman" w:cs="Times New Roman"/>
          <w:sz w:val="24"/>
        </w:rPr>
      </w:pPr>
      <w:r>
        <w:rPr>
          <w:rFonts w:ascii="Times New Roman" w:hAnsi="Times New Roman" w:cs="Times New Roman"/>
          <w:sz w:val="24"/>
        </w:rPr>
        <w:t>Introduction</w:t>
      </w:r>
    </w:p>
    <w:p w14:paraId="424C459E" w14:textId="77777777" w:rsidR="00C42D29" w:rsidRPr="000811FD"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 xml:space="preserve">William Denis </w:t>
      </w:r>
      <w:r w:rsidR="00AC0871" w:rsidRPr="000811FD">
        <w:rPr>
          <w:rFonts w:ascii="Times New Roman" w:hAnsi="Times New Roman" w:cs="Times New Roman"/>
          <w:sz w:val="24"/>
        </w:rPr>
        <w:t xml:space="preserve">is a California death row inmate accused of murdering his ex-wife. Doreen was pregnant for eight months. Denis killed Doreen with a machete in October 1984. Denis was sentenced to the murder of "Baby boy Erbert" and his ex-wife Doreen. Doreen had divorced Denis and got married to Erbert, and they were expecting to have a baby together before the tragic incident happened. Denis William arrived at the premises of his ex-wife Doreen wearing a wolf mask to be seen as a trick-or-treater and used the machete blade to kill Doreen and killed the 8month fetus. Deanna, who was Roberts's daughter, hid behind the couch when the attack was happening. Currently, Denis is waiting for his execution among 700 hundred people who have committed crimes at Denis. </w:t>
      </w:r>
    </w:p>
    <w:p w14:paraId="031792EC" w14:textId="77777777" w:rsidR="007107A0" w:rsidRPr="000811FD"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Denis is seate</w:t>
      </w:r>
      <w:r w:rsidRPr="000811FD">
        <w:rPr>
          <w:rFonts w:ascii="Times New Roman" w:hAnsi="Times New Roman" w:cs="Times New Roman"/>
          <w:sz w:val="24"/>
        </w:rPr>
        <w:t>d on San Quentin State Prison death row with other 700</w:t>
      </w:r>
      <w:r w:rsidR="00C42D29" w:rsidRPr="000811FD">
        <w:rPr>
          <w:rFonts w:ascii="Times New Roman" w:hAnsi="Times New Roman" w:cs="Times New Roman"/>
          <w:sz w:val="24"/>
        </w:rPr>
        <w:t xml:space="preserve"> </w:t>
      </w:r>
      <w:r w:rsidRPr="000811FD">
        <w:rPr>
          <w:rFonts w:ascii="Times New Roman" w:hAnsi="Times New Roman" w:cs="Times New Roman"/>
          <w:sz w:val="24"/>
        </w:rPr>
        <w:t>plus inmates whose fate will be defined by voters concerning death penalty initiatives</w:t>
      </w:r>
      <w:r w:rsidR="008A6616">
        <w:rPr>
          <w:rFonts w:ascii="Times New Roman" w:hAnsi="Times New Roman" w:cs="Times New Roman"/>
          <w:sz w:val="24"/>
        </w:rPr>
        <w:t xml:space="preserve">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Pr="000811FD">
        <w:rPr>
          <w:rFonts w:ascii="Times New Roman" w:hAnsi="Times New Roman" w:cs="Times New Roman"/>
          <w:sz w:val="24"/>
        </w:rPr>
        <w:t xml:space="preserve"> The advocates of the death penalty claim that the death sentence is the best punishment fo</w:t>
      </w:r>
      <w:r w:rsidRPr="000811FD">
        <w:rPr>
          <w:rFonts w:ascii="Times New Roman" w:hAnsi="Times New Roman" w:cs="Times New Roman"/>
          <w:sz w:val="24"/>
        </w:rPr>
        <w:t>r criminal activities as horrifying as that of Denis. Listening to the interview with Denis, it is evident that Denis is not sorry for his actions and believe that there is something wrong with the judicial system since they did not fully investigate the d</w:t>
      </w:r>
      <w:r w:rsidRPr="000811FD">
        <w:rPr>
          <w:rFonts w:ascii="Times New Roman" w:hAnsi="Times New Roman" w:cs="Times New Roman"/>
          <w:sz w:val="24"/>
        </w:rPr>
        <w:t xml:space="preserve">eath of </w:t>
      </w:r>
      <w:r w:rsidR="003C2AEB" w:rsidRPr="000811FD">
        <w:rPr>
          <w:rFonts w:ascii="Times New Roman" w:hAnsi="Times New Roman" w:cs="Times New Roman"/>
          <w:sz w:val="24"/>
        </w:rPr>
        <w:t>his</w:t>
      </w:r>
      <w:r w:rsidRPr="000811FD">
        <w:rPr>
          <w:rFonts w:ascii="Times New Roman" w:hAnsi="Times New Roman" w:cs="Times New Roman"/>
          <w:sz w:val="24"/>
        </w:rPr>
        <w:t xml:space="preserve"> son, which was the reason that led him to kill Doreen</w:t>
      </w:r>
      <w:r w:rsidR="008A6616">
        <w:rPr>
          <w:rFonts w:ascii="Times New Roman" w:hAnsi="Times New Roman" w:cs="Times New Roman"/>
          <w:sz w:val="24"/>
        </w:rPr>
        <w:t xml:space="preserve"> (Unforbidden Truth, 2020).</w:t>
      </w:r>
      <w:r w:rsidRPr="000811FD">
        <w:rPr>
          <w:rFonts w:ascii="Times New Roman" w:hAnsi="Times New Roman" w:cs="Times New Roman"/>
          <w:sz w:val="24"/>
        </w:rPr>
        <w:t xml:space="preserve"> Denis believes that Doreen must have killed their son </w:t>
      </w:r>
      <w:r w:rsidR="003C2AEB" w:rsidRPr="000811FD">
        <w:rPr>
          <w:rFonts w:ascii="Times New Roman" w:hAnsi="Times New Roman" w:cs="Times New Roman"/>
          <w:sz w:val="24"/>
        </w:rPr>
        <w:t xml:space="preserve">since the boy was a daddy's boy and that Doreen refused to give him pictures that she took before the incident. The crime conducted by Denis was calculated and cold since he did it deliberately and was never sorry for his actions because he believed that it was the best action to take to avenge his son Paul. </w:t>
      </w:r>
    </w:p>
    <w:p w14:paraId="3A6C1704" w14:textId="77777777" w:rsidR="00CD7C8C" w:rsidRPr="000811FD"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lastRenderedPageBreak/>
        <w:t>California's current system on capital punishment is n</w:t>
      </w:r>
      <w:r w:rsidRPr="000811FD">
        <w:rPr>
          <w:rFonts w:ascii="Times New Roman" w:hAnsi="Times New Roman" w:cs="Times New Roman"/>
          <w:sz w:val="24"/>
        </w:rPr>
        <w:t>ot perfect, or is it efficiently working as recorded by most people in prison. The death penalty was revived in 1978, and there are only 15 people executed by the year 2006. The U.S. district judge forced the state to stop lethal injections because he beli</w:t>
      </w:r>
      <w:r w:rsidRPr="000811FD">
        <w:rPr>
          <w:rFonts w:ascii="Times New Roman" w:hAnsi="Times New Roman" w:cs="Times New Roman"/>
          <w:sz w:val="24"/>
        </w:rPr>
        <w:t xml:space="preserve">eved they violated the constitutional ban </w:t>
      </w:r>
      <w:r w:rsidR="008A6616">
        <w:rPr>
          <w:rFonts w:ascii="Times New Roman" w:hAnsi="Times New Roman" w:cs="Times New Roman"/>
          <w:sz w:val="24"/>
        </w:rPr>
        <w:t xml:space="preserve">on unusual and cruel punishment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Pr="000811FD">
        <w:rPr>
          <w:rFonts w:ascii="Times New Roman" w:hAnsi="Times New Roman" w:cs="Times New Roman"/>
          <w:sz w:val="24"/>
        </w:rPr>
        <w:t xml:space="preserve"> Most death row inmates are more likely to die from suicide, illness, or old age wait for their execution by state</w:t>
      </w:r>
      <w:r w:rsidR="002832A9">
        <w:rPr>
          <w:rFonts w:ascii="Times New Roman" w:hAnsi="Times New Roman" w:cs="Times New Roman"/>
          <w:sz w:val="24"/>
        </w:rPr>
        <w:t xml:space="preserve"> </w:t>
      </w:r>
      <w:r w:rsidR="002832A9">
        <w:rPr>
          <w:rFonts w:ascii="Times New Roman" w:hAnsi="Times New Roman" w:cs="Times New Roman"/>
          <w:bCs/>
          <w:sz w:val="24"/>
        </w:rPr>
        <w:t>(</w:t>
      </w:r>
      <w:r w:rsidR="002832A9">
        <w:rPr>
          <w:rFonts w:ascii="Times New Roman" w:eastAsia="Times New Roman" w:hAnsi="Times New Roman" w:cs="Times New Roman"/>
          <w:sz w:val="24"/>
          <w:szCs w:val="24"/>
        </w:rPr>
        <w:t xml:space="preserve">Garner, </w:t>
      </w:r>
      <w:r w:rsidR="002832A9" w:rsidRPr="008A6616">
        <w:rPr>
          <w:rFonts w:ascii="Times New Roman" w:eastAsia="Times New Roman" w:hAnsi="Times New Roman" w:cs="Times New Roman"/>
          <w:sz w:val="24"/>
          <w:szCs w:val="24"/>
        </w:rPr>
        <w:t>2014)</w:t>
      </w:r>
      <w:r w:rsidRPr="000811FD">
        <w:rPr>
          <w:rFonts w:ascii="Times New Roman" w:hAnsi="Times New Roman" w:cs="Times New Roman"/>
          <w:sz w:val="24"/>
        </w:rPr>
        <w:t xml:space="preserve">. As of the year 2016, 930 </w:t>
      </w:r>
      <w:r w:rsidRPr="000811FD">
        <w:rPr>
          <w:rFonts w:ascii="Times New Roman" w:hAnsi="Times New Roman" w:cs="Times New Roman"/>
          <w:sz w:val="24"/>
        </w:rPr>
        <w:t>people were sentenced to death over the previous 40 years, there were 104 of them that died behind bars, 64 of them had their sentence reduced, and at least 747 were on death</w:t>
      </w:r>
      <w:r w:rsidR="008A6616">
        <w:rPr>
          <w:rFonts w:ascii="Times New Roman" w:hAnsi="Times New Roman" w:cs="Times New Roman"/>
          <w:sz w:val="24"/>
        </w:rPr>
        <w:t xml:space="preserve"> row waiting for exoneration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008A6616" w:rsidRPr="000811FD">
        <w:rPr>
          <w:rFonts w:ascii="Times New Roman" w:hAnsi="Times New Roman" w:cs="Times New Roman"/>
          <w:bCs/>
          <w:sz w:val="24"/>
        </w:rPr>
        <w:t xml:space="preserve"> </w:t>
      </w:r>
      <w:r w:rsidRPr="000811FD">
        <w:rPr>
          <w:rFonts w:ascii="Times New Roman" w:hAnsi="Times New Roman" w:cs="Times New Roman"/>
          <w:sz w:val="24"/>
        </w:rPr>
        <w:t xml:space="preserve"> </w:t>
      </w:r>
      <w:r w:rsidR="008173E8" w:rsidRPr="000811FD">
        <w:rPr>
          <w:rFonts w:ascii="Times New Roman" w:hAnsi="Times New Roman" w:cs="Times New Roman"/>
          <w:sz w:val="24"/>
        </w:rPr>
        <w:t>This case is related to the</w:t>
      </w:r>
      <w:r w:rsidR="002832A9">
        <w:rPr>
          <w:rFonts w:ascii="Times New Roman" w:hAnsi="Times New Roman" w:cs="Times New Roman"/>
          <w:sz w:val="24"/>
        </w:rPr>
        <w:t xml:space="preserve"> case of </w:t>
      </w:r>
      <w:proofErr w:type="spellStart"/>
      <w:r w:rsidR="002832A9">
        <w:rPr>
          <w:rFonts w:ascii="Times New Roman" w:hAnsi="Times New Roman" w:cs="Times New Roman"/>
          <w:sz w:val="24"/>
        </w:rPr>
        <w:t>McGautha</w:t>
      </w:r>
      <w:proofErr w:type="spellEnd"/>
      <w:r w:rsidR="002832A9">
        <w:rPr>
          <w:rFonts w:ascii="Times New Roman" w:hAnsi="Times New Roman" w:cs="Times New Roman"/>
          <w:sz w:val="24"/>
        </w:rPr>
        <w:t xml:space="preserve"> V. California </w:t>
      </w:r>
      <w:r w:rsidR="002832A9">
        <w:rPr>
          <w:rFonts w:ascii="Times New Roman" w:hAnsi="Times New Roman" w:cs="Times New Roman"/>
          <w:bCs/>
          <w:sz w:val="24"/>
        </w:rPr>
        <w:t>(</w:t>
      </w:r>
      <w:r w:rsidR="002832A9">
        <w:rPr>
          <w:rFonts w:ascii="Times New Roman" w:eastAsia="Times New Roman" w:hAnsi="Times New Roman" w:cs="Times New Roman"/>
          <w:sz w:val="24"/>
          <w:szCs w:val="24"/>
        </w:rPr>
        <w:t xml:space="preserve">Garner, </w:t>
      </w:r>
      <w:r w:rsidR="002832A9" w:rsidRPr="008A6616">
        <w:rPr>
          <w:rFonts w:ascii="Times New Roman" w:eastAsia="Times New Roman" w:hAnsi="Times New Roman" w:cs="Times New Roman"/>
          <w:sz w:val="24"/>
          <w:szCs w:val="24"/>
        </w:rPr>
        <w:t>2014)</w:t>
      </w:r>
      <w:r w:rsidR="002832A9">
        <w:rPr>
          <w:rFonts w:ascii="Times New Roman" w:eastAsia="Times New Roman" w:hAnsi="Times New Roman" w:cs="Times New Roman"/>
          <w:sz w:val="24"/>
          <w:szCs w:val="24"/>
        </w:rPr>
        <w:t>.</w:t>
      </w:r>
    </w:p>
    <w:p w14:paraId="5FBBBF88" w14:textId="77777777" w:rsidR="008173E8" w:rsidRPr="000811FD"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I</w:t>
      </w:r>
      <w:r w:rsidR="00852DE1" w:rsidRPr="000811FD">
        <w:rPr>
          <w:rFonts w:ascii="Times New Roman" w:hAnsi="Times New Roman" w:cs="Times New Roman"/>
          <w:sz w:val="24"/>
        </w:rPr>
        <w:t xml:space="preserve">n 1971, the court rejected the </w:t>
      </w:r>
      <w:proofErr w:type="spellStart"/>
      <w:r w:rsidR="00852DE1" w:rsidRPr="000811FD">
        <w:rPr>
          <w:rFonts w:ascii="Times New Roman" w:hAnsi="Times New Roman" w:cs="Times New Roman"/>
          <w:sz w:val="24"/>
        </w:rPr>
        <w:t>McGautha</w:t>
      </w:r>
      <w:proofErr w:type="spellEnd"/>
      <w:r w:rsidR="00852DE1" w:rsidRPr="000811FD">
        <w:rPr>
          <w:rFonts w:ascii="Times New Roman" w:hAnsi="Times New Roman" w:cs="Times New Roman"/>
          <w:sz w:val="24"/>
        </w:rPr>
        <w:t xml:space="preserve"> Fourteenth Amendment claim that uncertainty resulting from "unguided discretion is a due process of violation</w:t>
      </w:r>
      <w:r w:rsidR="008A6616">
        <w:rPr>
          <w:rFonts w:ascii="Times New Roman" w:hAnsi="Times New Roman" w:cs="Times New Roman"/>
          <w:sz w:val="24"/>
        </w:rPr>
        <w:t xml:space="preserve"> (Unforbidden Truth, 2020).</w:t>
      </w:r>
      <w:r w:rsidR="00852DE1" w:rsidRPr="000811FD">
        <w:rPr>
          <w:rFonts w:ascii="Times New Roman" w:hAnsi="Times New Roman" w:cs="Times New Roman"/>
          <w:sz w:val="24"/>
        </w:rPr>
        <w:t xml:space="preserve">” </w:t>
      </w:r>
      <w:r w:rsidRPr="000811FD">
        <w:rPr>
          <w:rFonts w:ascii="Times New Roman" w:hAnsi="Times New Roman" w:cs="Times New Roman"/>
          <w:sz w:val="24"/>
        </w:rPr>
        <w:t xml:space="preserve">Wilkinson and </w:t>
      </w:r>
      <w:proofErr w:type="spellStart"/>
      <w:r w:rsidRPr="000811FD">
        <w:rPr>
          <w:rFonts w:ascii="Times New Roman" w:hAnsi="Times New Roman" w:cs="Times New Roman"/>
          <w:sz w:val="24"/>
        </w:rPr>
        <w:t>McGautha</w:t>
      </w:r>
      <w:proofErr w:type="spellEnd"/>
      <w:r w:rsidRPr="000811FD">
        <w:rPr>
          <w:rFonts w:ascii="Times New Roman" w:hAnsi="Times New Roman" w:cs="Times New Roman"/>
          <w:sz w:val="24"/>
        </w:rPr>
        <w:t xml:space="preserve"> were co</w:t>
      </w:r>
      <w:r w:rsidRPr="000811FD">
        <w:rPr>
          <w:rFonts w:ascii="Times New Roman" w:hAnsi="Times New Roman" w:cs="Times New Roman"/>
          <w:sz w:val="24"/>
        </w:rPr>
        <w:t>nvicted for two armed robberies as well as a 1967 murder. They robbed one store and proceeded to a second store, killing the store co-worker</w:t>
      </w:r>
      <w:r w:rsidR="008A6616">
        <w:rPr>
          <w:rFonts w:ascii="Times New Roman" w:hAnsi="Times New Roman" w:cs="Times New Roman"/>
          <w:sz w:val="24"/>
        </w:rPr>
        <w:t xml:space="preserve">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Pr="000811FD">
        <w:rPr>
          <w:rFonts w:ascii="Times New Roman" w:hAnsi="Times New Roman" w:cs="Times New Roman"/>
          <w:sz w:val="24"/>
        </w:rPr>
        <w:t xml:space="preserve"> The court was not clear on who the real shooter was and, hence, the Jury convicted both rob</w:t>
      </w:r>
      <w:r w:rsidRPr="000811FD">
        <w:rPr>
          <w:rFonts w:ascii="Times New Roman" w:hAnsi="Times New Roman" w:cs="Times New Roman"/>
          <w:sz w:val="24"/>
        </w:rPr>
        <w:t xml:space="preserve">beries and first-degree murder. Both of these men listed some mitigation. For instance, </w:t>
      </w:r>
      <w:proofErr w:type="spellStart"/>
      <w:r w:rsidRPr="000811FD">
        <w:rPr>
          <w:rFonts w:ascii="Times New Roman" w:hAnsi="Times New Roman" w:cs="Times New Roman"/>
          <w:sz w:val="24"/>
        </w:rPr>
        <w:t>McGautha</w:t>
      </w:r>
      <w:proofErr w:type="spellEnd"/>
      <w:r w:rsidRPr="000811FD">
        <w:rPr>
          <w:rFonts w:ascii="Times New Roman" w:hAnsi="Times New Roman" w:cs="Times New Roman"/>
          <w:sz w:val="24"/>
        </w:rPr>
        <w:t xml:space="preserve"> was from a broken home and was wounded during world war II while Wilkinson, on the other hand, was of mixed race, discharged from the army honorably, low intel</w:t>
      </w:r>
      <w:r w:rsidRPr="000811FD">
        <w:rPr>
          <w:rFonts w:ascii="Times New Roman" w:hAnsi="Times New Roman" w:cs="Times New Roman"/>
          <w:sz w:val="24"/>
        </w:rPr>
        <w:t xml:space="preserve">ligence scores, churchgoer, worked to offer support for his family, and was shot by a gang in the </w:t>
      </w:r>
      <w:r w:rsidR="008A6616">
        <w:rPr>
          <w:rFonts w:ascii="Times New Roman" w:hAnsi="Times New Roman" w:cs="Times New Roman"/>
          <w:sz w:val="24"/>
        </w:rPr>
        <w:t xml:space="preserve">back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p>
    <w:p w14:paraId="40AFB566" w14:textId="77777777" w:rsidR="00404B74" w:rsidRPr="000811FD"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In this case, these defendants felt that their constitutional rights were infringed since they allowed the Jury to impose the dea</w:t>
      </w:r>
      <w:r w:rsidRPr="000811FD">
        <w:rPr>
          <w:rFonts w:ascii="Times New Roman" w:hAnsi="Times New Roman" w:cs="Times New Roman"/>
          <w:sz w:val="24"/>
        </w:rPr>
        <w:t xml:space="preserve">th penalty without any governing standard. Just as Denis, </w:t>
      </w:r>
      <w:proofErr w:type="spellStart"/>
      <w:r w:rsidRPr="000811FD">
        <w:rPr>
          <w:rFonts w:ascii="Times New Roman" w:hAnsi="Times New Roman" w:cs="Times New Roman"/>
          <w:sz w:val="24"/>
        </w:rPr>
        <w:t>McGautha</w:t>
      </w:r>
      <w:proofErr w:type="spellEnd"/>
      <w:r w:rsidRPr="000811FD">
        <w:rPr>
          <w:rFonts w:ascii="Times New Roman" w:hAnsi="Times New Roman" w:cs="Times New Roman"/>
          <w:sz w:val="24"/>
        </w:rPr>
        <w:t xml:space="preserve"> claimed that “to leave the jury completely at large to impose or withhold the death </w:t>
      </w:r>
      <w:r w:rsidRPr="000811FD">
        <w:rPr>
          <w:rFonts w:ascii="Times New Roman" w:hAnsi="Times New Roman" w:cs="Times New Roman"/>
          <w:sz w:val="24"/>
        </w:rPr>
        <w:lastRenderedPageBreak/>
        <w:t>penalty as it sees fit is fundamentally lawless and therefore violates the basic command of the Fourteent</w:t>
      </w:r>
      <w:r w:rsidRPr="000811FD">
        <w:rPr>
          <w:rFonts w:ascii="Times New Roman" w:hAnsi="Times New Roman" w:cs="Times New Roman"/>
          <w:sz w:val="24"/>
        </w:rPr>
        <w:t>h Amendment that no State shall deprive a person of his life without due process of law</w:t>
      </w:r>
      <w:r w:rsidR="003D019B" w:rsidRPr="000811FD">
        <w:rPr>
          <w:rFonts w:ascii="Times New Roman" w:hAnsi="Times New Roman" w:cs="Times New Roman"/>
          <w:sz w:val="24"/>
        </w:rPr>
        <w:t>.</w:t>
      </w:r>
      <w:r w:rsidRPr="000811FD">
        <w:rPr>
          <w:rFonts w:ascii="Times New Roman" w:hAnsi="Times New Roman" w:cs="Times New Roman"/>
          <w:sz w:val="24"/>
        </w:rPr>
        <w:t>”</w:t>
      </w:r>
      <w:r w:rsidR="003D019B" w:rsidRPr="000811FD">
        <w:rPr>
          <w:rFonts w:ascii="Times New Roman" w:hAnsi="Times New Roman" w:cs="Times New Roman"/>
          <w:sz w:val="24"/>
        </w:rPr>
        <w:t xml:space="preserve"> However, the Jury claims that the law does not offer any standard as a guide to the Jury in the choice of penalty that they choose; the Jury can select what judgment would fit the case</w:t>
      </w:r>
      <w:r w:rsidR="008A6616">
        <w:rPr>
          <w:rFonts w:ascii="Times New Roman" w:hAnsi="Times New Roman" w:cs="Times New Roman"/>
          <w:sz w:val="24"/>
        </w:rPr>
        <w:t xml:space="preserve"> (Unforbidden Truth, 2020).</w:t>
      </w:r>
      <w:r w:rsidR="003D019B" w:rsidRPr="000811FD">
        <w:rPr>
          <w:rFonts w:ascii="Times New Roman" w:hAnsi="Times New Roman" w:cs="Times New Roman"/>
          <w:sz w:val="24"/>
        </w:rPr>
        <w:t xml:space="preserve"> “</w:t>
      </w:r>
      <w:r w:rsidR="00550232" w:rsidRPr="000811FD">
        <w:rPr>
          <w:rFonts w:ascii="Times New Roman" w:hAnsi="Times New Roman" w:cs="Times New Roman"/>
          <w:sz w:val="24"/>
        </w:rPr>
        <w:t xml:space="preserve">The law itself provides </w:t>
      </w:r>
      <w:r w:rsidR="00550232" w:rsidRPr="000811FD">
        <w:rPr>
          <w:rFonts w:ascii="Times New Roman" w:hAnsi="Times New Roman" w:cs="Times New Roman"/>
          <w:bCs/>
          <w:sz w:val="24"/>
        </w:rPr>
        <w:t xml:space="preserve">no standard </w:t>
      </w:r>
      <w:r w:rsidR="00550232" w:rsidRPr="000811FD">
        <w:rPr>
          <w:rFonts w:ascii="Times New Roman" w:hAnsi="Times New Roman" w:cs="Times New Roman"/>
          <w:sz w:val="24"/>
        </w:rPr>
        <w:t xml:space="preserve">for the guidance of the jury in the selection of the penalty, but rather, commits the whole matter of determining which of the two penalties shall be fixed to the </w:t>
      </w:r>
      <w:r w:rsidR="00550232" w:rsidRPr="000811FD">
        <w:rPr>
          <w:rFonts w:ascii="Times New Roman" w:hAnsi="Times New Roman" w:cs="Times New Roman"/>
          <w:bCs/>
          <w:sz w:val="24"/>
        </w:rPr>
        <w:t>judgment, conscience, and absolute discretion of the jury</w:t>
      </w:r>
      <w:r w:rsidR="008A6616">
        <w:rPr>
          <w:rFonts w:ascii="Times New Roman" w:hAnsi="Times New Roman" w:cs="Times New Roman"/>
          <w:sz w:val="24"/>
        </w:rPr>
        <w:t xml:space="preserve"> </w:t>
      </w:r>
      <w:r w:rsidR="008A6616">
        <w:rPr>
          <w:rFonts w:ascii="Times New Roman" w:hAnsi="Times New Roman" w:cs="Times New Roman"/>
          <w:bCs/>
          <w:sz w:val="24"/>
        </w:rPr>
        <w:t>(</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p>
    <w:p w14:paraId="2FCEE099" w14:textId="77777777" w:rsidR="002832A9"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In the case of D</w:t>
      </w:r>
      <w:r w:rsidRPr="000811FD">
        <w:rPr>
          <w:rFonts w:ascii="Times New Roman" w:hAnsi="Times New Roman" w:cs="Times New Roman"/>
          <w:sz w:val="24"/>
        </w:rPr>
        <w:t xml:space="preserve">enis, he claims that he should not have been charged with first-degree murder but should have been charged with manslaughter. According to Denis, he was blinded by grief over the death of his </w:t>
      </w:r>
      <w:proofErr w:type="gramStart"/>
      <w:r w:rsidRPr="000811FD">
        <w:rPr>
          <w:rFonts w:ascii="Times New Roman" w:hAnsi="Times New Roman" w:cs="Times New Roman"/>
          <w:sz w:val="24"/>
        </w:rPr>
        <w:t>4-year old</w:t>
      </w:r>
      <w:proofErr w:type="gramEnd"/>
      <w:r w:rsidRPr="000811FD">
        <w:rPr>
          <w:rFonts w:ascii="Times New Roman" w:hAnsi="Times New Roman" w:cs="Times New Roman"/>
          <w:sz w:val="24"/>
        </w:rPr>
        <w:t xml:space="preserve"> son, that he believes the mom killed him. According t</w:t>
      </w:r>
      <w:r w:rsidRPr="000811FD">
        <w:rPr>
          <w:rFonts w:ascii="Times New Roman" w:hAnsi="Times New Roman" w:cs="Times New Roman"/>
          <w:sz w:val="24"/>
        </w:rPr>
        <w:t>o him, the verdict would have been different if they understood what he had been through</w:t>
      </w:r>
      <w:r>
        <w:rPr>
          <w:rFonts w:ascii="Times New Roman" w:hAnsi="Times New Roman" w:cs="Times New Roman"/>
          <w:sz w:val="24"/>
        </w:rPr>
        <w:t xml:space="preserve"> </w:t>
      </w:r>
      <w:r>
        <w:rPr>
          <w:rFonts w:ascii="Times New Roman" w:hAnsi="Times New Roman" w:cs="Times New Roman"/>
          <w:bCs/>
          <w:sz w:val="24"/>
        </w:rPr>
        <w:t>(</w:t>
      </w:r>
      <w:r>
        <w:rPr>
          <w:rFonts w:ascii="Times New Roman" w:eastAsia="Times New Roman" w:hAnsi="Times New Roman" w:cs="Times New Roman"/>
          <w:sz w:val="24"/>
          <w:szCs w:val="24"/>
        </w:rPr>
        <w:t xml:space="preserve">Garner, </w:t>
      </w:r>
      <w:r w:rsidRPr="008A6616">
        <w:rPr>
          <w:rFonts w:ascii="Times New Roman" w:eastAsia="Times New Roman" w:hAnsi="Times New Roman" w:cs="Times New Roman"/>
          <w:sz w:val="24"/>
          <w:szCs w:val="24"/>
        </w:rPr>
        <w:t>2014)</w:t>
      </w:r>
      <w:r>
        <w:rPr>
          <w:rFonts w:ascii="Times New Roman" w:eastAsia="Times New Roman" w:hAnsi="Times New Roman" w:cs="Times New Roman"/>
          <w:sz w:val="24"/>
          <w:szCs w:val="24"/>
        </w:rPr>
        <w:t xml:space="preserve">. </w:t>
      </w:r>
      <w:r w:rsidR="00C42D29" w:rsidRPr="000811FD">
        <w:rPr>
          <w:rFonts w:ascii="Times New Roman" w:hAnsi="Times New Roman" w:cs="Times New Roman"/>
          <w:sz w:val="24"/>
        </w:rPr>
        <w:t xml:space="preserve">It is very hard for the Jury to decide which homicide the slayer should die and that the slayer should serve life imprisonment. </w:t>
      </w:r>
    </w:p>
    <w:p w14:paraId="2E8B1F8E" w14:textId="77777777" w:rsidR="00404B74" w:rsidRPr="000811FD" w:rsidRDefault="00282F88" w:rsidP="008A6616">
      <w:pPr>
        <w:spacing w:before="100" w:beforeAutospacing="1" w:after="100" w:afterAutospacing="1" w:line="480" w:lineRule="auto"/>
        <w:ind w:firstLine="720"/>
        <w:jc w:val="both"/>
        <w:rPr>
          <w:rFonts w:ascii="Times New Roman" w:hAnsi="Times New Roman" w:cs="Times New Roman"/>
          <w:bCs/>
          <w:sz w:val="24"/>
        </w:rPr>
      </w:pPr>
      <w:r w:rsidRPr="000811FD">
        <w:rPr>
          <w:rFonts w:ascii="Times New Roman" w:hAnsi="Times New Roman" w:cs="Times New Roman"/>
          <w:sz w:val="24"/>
        </w:rPr>
        <w:t xml:space="preserve">Denis claims that </w:t>
      </w:r>
      <w:r w:rsidRPr="000811FD">
        <w:rPr>
          <w:rFonts w:ascii="Times New Roman" w:hAnsi="Times New Roman" w:cs="Times New Roman"/>
          <w:sz w:val="24"/>
        </w:rPr>
        <w:t xml:space="preserve">the justice system is broken beyond repair. Whatever is happening there is not fair and just since they are not working towards justice when imposing capital punishment on individuals. just as </w:t>
      </w:r>
      <w:proofErr w:type="spellStart"/>
      <w:r w:rsidRPr="000811FD">
        <w:rPr>
          <w:rFonts w:ascii="Times New Roman" w:hAnsi="Times New Roman" w:cs="Times New Roman"/>
          <w:sz w:val="24"/>
        </w:rPr>
        <w:t>McGautha</w:t>
      </w:r>
      <w:proofErr w:type="spellEnd"/>
      <w:r w:rsidRPr="000811FD">
        <w:rPr>
          <w:rFonts w:ascii="Times New Roman" w:hAnsi="Times New Roman" w:cs="Times New Roman"/>
          <w:sz w:val="24"/>
        </w:rPr>
        <w:t xml:space="preserve"> case, the majority reasoning was that "t</w:t>
      </w:r>
      <w:r w:rsidR="00550232" w:rsidRPr="000811FD">
        <w:rPr>
          <w:rFonts w:ascii="Times New Roman" w:hAnsi="Times New Roman" w:cs="Times New Roman"/>
          <w:bCs/>
          <w:sz w:val="24"/>
        </w:rPr>
        <w:t>o identify before the fact those characteristics of criminal homicides and their perpetrators which call for the death penalty, and to express these characteristics in language which can be fairly understood and applied by the sentencing authority, appear to be tasks which are beyond present human ability</w:t>
      </w:r>
      <w:r w:rsidR="008A6616">
        <w:rPr>
          <w:rFonts w:ascii="Times New Roman" w:hAnsi="Times New Roman" w:cs="Times New Roman"/>
          <w:bCs/>
          <w:sz w:val="24"/>
        </w:rPr>
        <w:t xml:space="preserve"> </w:t>
      </w:r>
      <w:r w:rsidR="002832A9">
        <w:rPr>
          <w:rFonts w:ascii="Times New Roman" w:hAnsi="Times New Roman" w:cs="Times New Roman"/>
          <w:bCs/>
          <w:sz w:val="24"/>
        </w:rPr>
        <w:t>(</w:t>
      </w:r>
      <w:r w:rsidR="002832A9">
        <w:rPr>
          <w:rFonts w:ascii="Times New Roman" w:eastAsia="Times New Roman" w:hAnsi="Times New Roman" w:cs="Times New Roman"/>
          <w:sz w:val="24"/>
          <w:szCs w:val="24"/>
        </w:rPr>
        <w:t xml:space="preserve">Garner, </w:t>
      </w:r>
      <w:r w:rsidR="008A6616" w:rsidRPr="008A6616">
        <w:rPr>
          <w:rFonts w:ascii="Times New Roman" w:eastAsia="Times New Roman" w:hAnsi="Times New Roman" w:cs="Times New Roman"/>
          <w:sz w:val="24"/>
          <w:szCs w:val="24"/>
        </w:rPr>
        <w:t>2014).</w:t>
      </w:r>
      <w:r w:rsidR="00550232" w:rsidRPr="000811FD">
        <w:rPr>
          <w:rFonts w:ascii="Times New Roman" w:hAnsi="Times New Roman" w:cs="Times New Roman"/>
          <w:bCs/>
          <w:sz w:val="24"/>
        </w:rPr>
        <w:t>”</w:t>
      </w:r>
    </w:p>
    <w:p w14:paraId="2A46597D" w14:textId="77777777" w:rsidR="008A6616" w:rsidRDefault="00282F88" w:rsidP="008A6616">
      <w:pPr>
        <w:spacing w:before="100" w:beforeAutospacing="1" w:after="100" w:afterAutospacing="1" w:line="480" w:lineRule="auto"/>
        <w:ind w:firstLine="720"/>
        <w:jc w:val="both"/>
        <w:rPr>
          <w:rFonts w:ascii="Times New Roman" w:hAnsi="Times New Roman" w:cs="Times New Roman"/>
          <w:bCs/>
          <w:sz w:val="24"/>
        </w:rPr>
      </w:pPr>
      <w:r w:rsidRPr="000811FD">
        <w:rPr>
          <w:rFonts w:ascii="Times New Roman" w:hAnsi="Times New Roman" w:cs="Times New Roman"/>
          <w:bCs/>
          <w:sz w:val="24"/>
        </w:rPr>
        <w:t xml:space="preserve">In the case of </w:t>
      </w:r>
      <w:proofErr w:type="spellStart"/>
      <w:r w:rsidRPr="000811FD">
        <w:rPr>
          <w:rFonts w:ascii="Times New Roman" w:hAnsi="Times New Roman" w:cs="Times New Roman"/>
          <w:bCs/>
          <w:sz w:val="24"/>
        </w:rPr>
        <w:t>McGautha</w:t>
      </w:r>
      <w:proofErr w:type="spellEnd"/>
      <w:r w:rsidRPr="000811FD">
        <w:rPr>
          <w:rFonts w:ascii="Times New Roman" w:hAnsi="Times New Roman" w:cs="Times New Roman"/>
          <w:bCs/>
          <w:sz w:val="24"/>
        </w:rPr>
        <w:t>, the penalty was left to the absolute discretion of the Jury, and the punishment was decided on a different proceeding following the issue of guilt trial</w:t>
      </w:r>
      <w:r>
        <w:rPr>
          <w:rFonts w:ascii="Times New Roman" w:hAnsi="Times New Roman" w:cs="Times New Roman"/>
          <w:bCs/>
          <w:sz w:val="24"/>
        </w:rPr>
        <w:t xml:space="preserve"> </w:t>
      </w:r>
      <w:r>
        <w:rPr>
          <w:rFonts w:ascii="Times New Roman" w:hAnsi="Times New Roman" w:cs="Times New Roman"/>
          <w:sz w:val="24"/>
        </w:rPr>
        <w:t xml:space="preserve">(Unforbidden </w:t>
      </w:r>
      <w:r>
        <w:rPr>
          <w:rFonts w:ascii="Times New Roman" w:hAnsi="Times New Roman" w:cs="Times New Roman"/>
          <w:sz w:val="24"/>
        </w:rPr>
        <w:lastRenderedPageBreak/>
        <w:t>Truth, 2020).</w:t>
      </w:r>
      <w:r w:rsidRPr="000811FD">
        <w:rPr>
          <w:rFonts w:ascii="Times New Roman" w:hAnsi="Times New Roman" w:cs="Times New Roman"/>
          <w:bCs/>
          <w:sz w:val="24"/>
        </w:rPr>
        <w:t xml:space="preserve"> The defendant argued that he was entitled to the bifurcated phase that required him to remain silent during the phase of guild determination. This case explains how the case of Denis should go. Denis's rights were not infringed by allowing th</w:t>
      </w:r>
      <w:r w:rsidRPr="000811FD">
        <w:rPr>
          <w:rFonts w:ascii="Times New Roman" w:hAnsi="Times New Roman" w:cs="Times New Roman"/>
          <w:bCs/>
          <w:sz w:val="24"/>
        </w:rPr>
        <w:t>e death penalty without considering any standards to govern the judgment</w:t>
      </w:r>
      <w:r>
        <w:rPr>
          <w:rFonts w:ascii="Times New Roman" w:hAnsi="Times New Roman" w:cs="Times New Roman"/>
          <w:bCs/>
          <w:sz w:val="24"/>
        </w:rPr>
        <w:t xml:space="preserve"> </w:t>
      </w:r>
      <w:r>
        <w:rPr>
          <w:rFonts w:ascii="Times New Roman" w:hAnsi="Times New Roman" w:cs="Times New Roman"/>
          <w:sz w:val="24"/>
        </w:rPr>
        <w:t>(Unforbidden Truth, 2020).</w:t>
      </w:r>
      <w:r w:rsidRPr="000811FD">
        <w:rPr>
          <w:rFonts w:ascii="Times New Roman" w:hAnsi="Times New Roman" w:cs="Times New Roman"/>
          <w:bCs/>
          <w:sz w:val="24"/>
        </w:rPr>
        <w:t xml:space="preserve"> In relevance to the court response of the </w:t>
      </w:r>
      <w:proofErr w:type="spellStart"/>
      <w:r w:rsidRPr="000811FD">
        <w:rPr>
          <w:rFonts w:ascii="Times New Roman" w:hAnsi="Times New Roman" w:cs="Times New Roman"/>
          <w:bCs/>
          <w:sz w:val="24"/>
        </w:rPr>
        <w:t>McGautha</w:t>
      </w:r>
      <w:proofErr w:type="spellEnd"/>
      <w:r w:rsidRPr="000811FD">
        <w:rPr>
          <w:rFonts w:ascii="Times New Roman" w:hAnsi="Times New Roman" w:cs="Times New Roman"/>
          <w:bCs/>
          <w:sz w:val="24"/>
        </w:rPr>
        <w:t xml:space="preserve"> case, the </w:t>
      </w:r>
      <w:r w:rsidR="000811FD" w:rsidRPr="000811FD">
        <w:rPr>
          <w:rFonts w:ascii="Times New Roman" w:hAnsi="Times New Roman" w:cs="Times New Roman"/>
          <w:bCs/>
          <w:sz w:val="24"/>
        </w:rPr>
        <w:t xml:space="preserve">absence of any standards to control the Jury's discretion on whether to apply or hold the death penalty did not, in any case, violate any due process. This is because committing to the full discretion of the Jury's powers to pronounce death or life in capital cases was not against the constitution. In the case of Denis, he does not deny killing the ex-wife but claims that grief took away his emotions at that moment. </w:t>
      </w:r>
    </w:p>
    <w:p w14:paraId="67E3CE26" w14:textId="77777777" w:rsidR="000811FD" w:rsidRPr="008A6616" w:rsidRDefault="00282F88" w:rsidP="008A6616">
      <w:pPr>
        <w:spacing w:before="100" w:beforeAutospacing="1" w:after="100" w:afterAutospacing="1" w:line="480" w:lineRule="auto"/>
        <w:ind w:firstLine="720"/>
        <w:jc w:val="both"/>
        <w:rPr>
          <w:rFonts w:ascii="Times New Roman" w:hAnsi="Times New Roman" w:cs="Times New Roman"/>
          <w:bCs/>
          <w:sz w:val="24"/>
        </w:rPr>
      </w:pPr>
      <w:proofErr w:type="gramStart"/>
      <w:r w:rsidRPr="000811FD">
        <w:rPr>
          <w:rFonts w:ascii="Times New Roman" w:hAnsi="Times New Roman" w:cs="Times New Roman"/>
          <w:bCs/>
          <w:sz w:val="24"/>
        </w:rPr>
        <w:t>Denis</w:t>
      </w:r>
      <w:proofErr w:type="gramEnd"/>
      <w:r w:rsidRPr="000811FD">
        <w:rPr>
          <w:rFonts w:ascii="Times New Roman" w:hAnsi="Times New Roman" w:cs="Times New Roman"/>
          <w:bCs/>
          <w:sz w:val="24"/>
        </w:rPr>
        <w:t xml:space="preserve"> case must have been hard for the Jury to decide which punishment to give to Denis since he claims that the reason behind his act was the fact that he was grieving and the fact that</w:t>
      </w:r>
      <w:r w:rsidRPr="000811FD">
        <w:rPr>
          <w:rFonts w:ascii="Times New Roman" w:hAnsi="Times New Roman" w:cs="Times New Roman"/>
          <w:bCs/>
          <w:sz w:val="24"/>
        </w:rPr>
        <w:t xml:space="preserve"> he took law on his own hands by claiming that the ex-wife killed t</w:t>
      </w:r>
      <w:r w:rsidR="008A6616">
        <w:rPr>
          <w:rFonts w:ascii="Times New Roman" w:hAnsi="Times New Roman" w:cs="Times New Roman"/>
          <w:bCs/>
          <w:sz w:val="24"/>
        </w:rPr>
        <w:t>he son and also deserved to die (</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Pr="000811FD">
        <w:rPr>
          <w:rFonts w:ascii="Times New Roman" w:hAnsi="Times New Roman" w:cs="Times New Roman"/>
          <w:bCs/>
          <w:sz w:val="24"/>
        </w:rPr>
        <w:t xml:space="preserve"> Denis claimed that this would not have been referred to as first degree but should have been treated as manslaughter</w:t>
      </w:r>
      <w:r w:rsidR="008A6616">
        <w:rPr>
          <w:rFonts w:ascii="Times New Roman" w:hAnsi="Times New Roman" w:cs="Times New Roman"/>
          <w:bCs/>
          <w:sz w:val="24"/>
        </w:rPr>
        <w:t xml:space="preserve"> (</w:t>
      </w:r>
      <w:r w:rsidR="008A6616">
        <w:rPr>
          <w:rFonts w:ascii="Times New Roman" w:eastAsia="Times New Roman" w:hAnsi="Times New Roman" w:cs="Times New Roman"/>
          <w:sz w:val="24"/>
          <w:szCs w:val="24"/>
        </w:rPr>
        <w:t xml:space="preserve">Garner, </w:t>
      </w:r>
      <w:r w:rsidR="008A6616" w:rsidRPr="008A6616">
        <w:rPr>
          <w:rFonts w:ascii="Times New Roman" w:eastAsia="Times New Roman" w:hAnsi="Times New Roman" w:cs="Times New Roman"/>
          <w:sz w:val="24"/>
          <w:szCs w:val="24"/>
        </w:rPr>
        <w:t>2014).</w:t>
      </w:r>
      <w:r w:rsidR="008A6616">
        <w:rPr>
          <w:rFonts w:ascii="Times New Roman" w:eastAsia="Times New Roman" w:hAnsi="Times New Roman" w:cs="Times New Roman"/>
          <w:sz w:val="24"/>
          <w:szCs w:val="24"/>
        </w:rPr>
        <w:t xml:space="preserve"> Denis says that h</w:t>
      </w:r>
      <w:r w:rsidRPr="000811FD">
        <w:rPr>
          <w:rFonts w:ascii="Times New Roman" w:hAnsi="Times New Roman" w:cs="Times New Roman"/>
          <w:bCs/>
          <w:sz w:val="24"/>
        </w:rPr>
        <w:t xml:space="preserve">e aimed to defend himself </w:t>
      </w:r>
      <w:r w:rsidR="008A6616">
        <w:rPr>
          <w:rFonts w:ascii="Times New Roman" w:hAnsi="Times New Roman" w:cs="Times New Roman"/>
          <w:bCs/>
          <w:sz w:val="24"/>
        </w:rPr>
        <w:t>from</w:t>
      </w:r>
      <w:r w:rsidRPr="000811FD">
        <w:rPr>
          <w:rFonts w:ascii="Times New Roman" w:hAnsi="Times New Roman" w:cs="Times New Roman"/>
          <w:bCs/>
          <w:sz w:val="24"/>
        </w:rPr>
        <w:t xml:space="preserve"> the woman he claims had killed his son</w:t>
      </w:r>
      <w:r w:rsidR="008A6616">
        <w:rPr>
          <w:rFonts w:ascii="Times New Roman" w:hAnsi="Times New Roman" w:cs="Times New Roman"/>
          <w:bCs/>
          <w:sz w:val="24"/>
        </w:rPr>
        <w:t xml:space="preserve"> (</w:t>
      </w:r>
      <w:proofErr w:type="spellStart"/>
      <w:r w:rsidR="008A6616">
        <w:rPr>
          <w:rFonts w:ascii="Times New Roman" w:hAnsi="Times New Roman" w:cs="Times New Roman"/>
          <w:sz w:val="24"/>
        </w:rPr>
        <w:t>Calefati</w:t>
      </w:r>
      <w:proofErr w:type="spellEnd"/>
      <w:r w:rsidR="008A6616">
        <w:rPr>
          <w:rFonts w:ascii="Times New Roman" w:hAnsi="Times New Roman" w:cs="Times New Roman"/>
          <w:sz w:val="24"/>
        </w:rPr>
        <w:t xml:space="preserve"> &amp; Bay, 2016).</w:t>
      </w:r>
      <w:r w:rsidRPr="000811FD">
        <w:rPr>
          <w:rFonts w:ascii="Times New Roman" w:hAnsi="Times New Roman" w:cs="Times New Roman"/>
          <w:bCs/>
          <w:sz w:val="24"/>
        </w:rPr>
        <w:t xml:space="preserve"> Denis should understand that “</w:t>
      </w:r>
      <w:r w:rsidRPr="000811FD">
        <w:rPr>
          <w:rFonts w:ascii="Times New Roman" w:hAnsi="Times New Roman" w:cs="Times New Roman"/>
          <w:sz w:val="24"/>
        </w:rPr>
        <w:t>In light of history, experience, and the limitations of human knowledge in establishing definitive standards, it is</w:t>
      </w:r>
      <w:r w:rsidRPr="000811FD">
        <w:rPr>
          <w:rFonts w:ascii="Times New Roman" w:hAnsi="Times New Roman" w:cs="Times New Roman"/>
          <w:sz w:val="24"/>
        </w:rPr>
        <w:t xml:space="preserve"> impossible to say that leaving to the untrammeled discretion of the jury the power to pronounce life or death in capital cases violates any provision of the Constitution</w:t>
      </w:r>
      <w:r w:rsidR="008A6616">
        <w:rPr>
          <w:rFonts w:ascii="Times New Roman" w:hAnsi="Times New Roman" w:cs="Times New Roman"/>
          <w:sz w:val="24"/>
        </w:rPr>
        <w:t xml:space="preserve"> (Unforbidden Truth, 2020).</w:t>
      </w:r>
      <w:r w:rsidRPr="000811FD">
        <w:rPr>
          <w:rFonts w:ascii="Times New Roman" w:hAnsi="Times New Roman" w:cs="Times New Roman"/>
          <w:sz w:val="24"/>
        </w:rPr>
        <w:t xml:space="preserve">” </w:t>
      </w:r>
    </w:p>
    <w:p w14:paraId="29687B6C" w14:textId="77777777" w:rsidR="00852DE1" w:rsidRDefault="00282F88" w:rsidP="008A6616">
      <w:pPr>
        <w:spacing w:before="100" w:beforeAutospacing="1" w:after="100" w:afterAutospacing="1" w:line="480" w:lineRule="auto"/>
        <w:ind w:firstLine="720"/>
        <w:jc w:val="both"/>
        <w:rPr>
          <w:rFonts w:ascii="Times New Roman" w:hAnsi="Times New Roman" w:cs="Times New Roman"/>
          <w:sz w:val="24"/>
        </w:rPr>
      </w:pPr>
      <w:r w:rsidRPr="000811FD">
        <w:rPr>
          <w:rFonts w:ascii="Times New Roman" w:hAnsi="Times New Roman" w:cs="Times New Roman"/>
          <w:sz w:val="24"/>
        </w:rPr>
        <w:t xml:space="preserve">In conclusion, the crime conducted by Denis was </w:t>
      </w:r>
      <w:r w:rsidRPr="000811FD">
        <w:rPr>
          <w:rFonts w:ascii="Times New Roman" w:hAnsi="Times New Roman" w:cs="Times New Roman"/>
          <w:sz w:val="24"/>
        </w:rPr>
        <w:t xml:space="preserve">calculated and cold since he did it deliberately and was never sorry for his actions because he believed that it was the best action to take to avenge his son Paul. Most of the death row inmates are more likely to die from suicide, </w:t>
      </w:r>
      <w:r w:rsidRPr="000811FD">
        <w:rPr>
          <w:rFonts w:ascii="Times New Roman" w:hAnsi="Times New Roman" w:cs="Times New Roman"/>
          <w:sz w:val="24"/>
        </w:rPr>
        <w:lastRenderedPageBreak/>
        <w:t>illness, or old age wait</w:t>
      </w:r>
      <w:r w:rsidRPr="000811FD">
        <w:rPr>
          <w:rFonts w:ascii="Times New Roman" w:hAnsi="Times New Roman" w:cs="Times New Roman"/>
          <w:sz w:val="24"/>
        </w:rPr>
        <w:t xml:space="preserve"> for their execution by the state. The law does not offer any standard as a guide to the Jury in the choice of penalty that they choose, but the Jury can select what judgment would fit the case. It is very hard for the Jury to decide which homicide the sla</w:t>
      </w:r>
      <w:r w:rsidRPr="000811FD">
        <w:rPr>
          <w:rFonts w:ascii="Times New Roman" w:hAnsi="Times New Roman" w:cs="Times New Roman"/>
          <w:sz w:val="24"/>
        </w:rPr>
        <w:t xml:space="preserve">yer should die and that the slayer should serve life imprisonment. </w:t>
      </w:r>
      <w:r w:rsidRPr="000811FD">
        <w:rPr>
          <w:rFonts w:ascii="Times New Roman" w:hAnsi="Times New Roman" w:cs="Times New Roman"/>
          <w:bCs/>
          <w:sz w:val="24"/>
        </w:rPr>
        <w:t xml:space="preserve">Denis's rights were not infringed by allowing the death penalty without considering any standards to govern the judgment. </w:t>
      </w:r>
      <w:r w:rsidRPr="000811FD">
        <w:rPr>
          <w:rFonts w:ascii="Times New Roman" w:hAnsi="Times New Roman" w:cs="Times New Roman"/>
          <w:sz w:val="24"/>
        </w:rPr>
        <w:t xml:space="preserve"> </w:t>
      </w:r>
    </w:p>
    <w:p w14:paraId="28539C20"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2A9952D0"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570AD193"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5516D057"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67436E92"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20F5D67F"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1232787E"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35452FA6"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3A41BDC9"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071A90A1"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212B2457" w14:textId="77777777" w:rsidR="008A6616" w:rsidRDefault="008A6616" w:rsidP="008A6616">
      <w:pPr>
        <w:spacing w:before="100" w:beforeAutospacing="1" w:after="100" w:afterAutospacing="1" w:line="480" w:lineRule="auto"/>
        <w:ind w:firstLine="720"/>
        <w:jc w:val="both"/>
        <w:rPr>
          <w:rFonts w:ascii="Times New Roman" w:hAnsi="Times New Roman" w:cs="Times New Roman"/>
          <w:sz w:val="24"/>
        </w:rPr>
      </w:pPr>
    </w:p>
    <w:p w14:paraId="7930786F" w14:textId="77777777" w:rsidR="008A6616" w:rsidRDefault="008A6616" w:rsidP="0064459C">
      <w:pPr>
        <w:spacing w:before="100" w:beforeAutospacing="1" w:after="100" w:afterAutospacing="1" w:line="480" w:lineRule="auto"/>
        <w:jc w:val="both"/>
        <w:rPr>
          <w:rFonts w:ascii="Times New Roman" w:hAnsi="Times New Roman" w:cs="Times New Roman"/>
          <w:sz w:val="24"/>
        </w:rPr>
      </w:pPr>
    </w:p>
    <w:p w14:paraId="53894132" w14:textId="77777777" w:rsidR="008A6616" w:rsidRDefault="00282F88" w:rsidP="008A6616">
      <w:pPr>
        <w:spacing w:before="100" w:beforeAutospacing="1" w:after="100" w:afterAutospacing="1" w:line="480" w:lineRule="auto"/>
        <w:ind w:firstLine="720"/>
        <w:jc w:val="center"/>
        <w:rPr>
          <w:rFonts w:ascii="Times New Roman" w:hAnsi="Times New Roman" w:cs="Times New Roman"/>
          <w:sz w:val="24"/>
        </w:rPr>
      </w:pPr>
      <w:r>
        <w:rPr>
          <w:rFonts w:ascii="Times New Roman" w:hAnsi="Times New Roman" w:cs="Times New Roman"/>
          <w:sz w:val="24"/>
        </w:rPr>
        <w:lastRenderedPageBreak/>
        <w:t>References</w:t>
      </w:r>
    </w:p>
    <w:p w14:paraId="5396F334" w14:textId="77777777" w:rsidR="008A6616" w:rsidRDefault="00282F88" w:rsidP="008A6616">
      <w:pPr>
        <w:spacing w:before="100" w:beforeAutospacing="1" w:after="100" w:afterAutospacing="1" w:line="480" w:lineRule="auto"/>
        <w:ind w:left="720" w:hanging="720"/>
        <w:jc w:val="both"/>
        <w:rPr>
          <w:rFonts w:ascii="Times New Roman" w:hAnsi="Times New Roman" w:cs="Times New Roman"/>
          <w:sz w:val="24"/>
        </w:rPr>
      </w:pPr>
      <w:r>
        <w:rPr>
          <w:rFonts w:ascii="Times New Roman" w:hAnsi="Times New Roman" w:cs="Times New Roman"/>
          <w:sz w:val="24"/>
        </w:rPr>
        <w:t>Unforbidden Truth. (2020). I</w:t>
      </w:r>
      <w:r w:rsidRPr="008A6616">
        <w:rPr>
          <w:rFonts w:ascii="Times New Roman" w:hAnsi="Times New Roman" w:cs="Times New Roman"/>
          <w:sz w:val="24"/>
        </w:rPr>
        <w:t>nterview wit</w:t>
      </w:r>
      <w:r w:rsidRPr="008A6616">
        <w:rPr>
          <w:rFonts w:ascii="Times New Roman" w:hAnsi="Times New Roman" w:cs="Times New Roman"/>
          <w:sz w:val="24"/>
        </w:rPr>
        <w:t>h California death row inmate William Dennis</w:t>
      </w:r>
      <w:r>
        <w:rPr>
          <w:rFonts w:ascii="Times New Roman" w:hAnsi="Times New Roman" w:cs="Times New Roman"/>
          <w:sz w:val="24"/>
        </w:rPr>
        <w:t>. Retrieved from</w:t>
      </w:r>
      <w:r w:rsidRPr="008A6616">
        <w:t xml:space="preserve"> </w:t>
      </w:r>
      <w:hyperlink r:id="rId7" w:history="1">
        <w:r w:rsidRPr="0042171B">
          <w:rPr>
            <w:rStyle w:val="Hyperlink"/>
            <w:rFonts w:ascii="Times New Roman" w:hAnsi="Times New Roman" w:cs="Times New Roman"/>
            <w:sz w:val="24"/>
          </w:rPr>
          <w:t>https://www.youtube.com/watch?v=Ey9q8TfQ0gM</w:t>
        </w:r>
      </w:hyperlink>
    </w:p>
    <w:p w14:paraId="60FCFC23" w14:textId="77777777" w:rsidR="008A6616" w:rsidRDefault="00282F88" w:rsidP="008A6616">
      <w:pPr>
        <w:spacing w:before="100" w:beforeAutospacing="1" w:after="100" w:afterAutospacing="1" w:line="480" w:lineRule="auto"/>
        <w:ind w:left="720" w:hanging="720"/>
        <w:jc w:val="both"/>
        <w:rPr>
          <w:rFonts w:ascii="Times New Roman" w:hAnsi="Times New Roman" w:cs="Times New Roman"/>
          <w:sz w:val="24"/>
        </w:rPr>
      </w:pPr>
      <w:proofErr w:type="spellStart"/>
      <w:r>
        <w:rPr>
          <w:rFonts w:ascii="Times New Roman" w:hAnsi="Times New Roman" w:cs="Times New Roman"/>
          <w:sz w:val="24"/>
        </w:rPr>
        <w:t>Calefati</w:t>
      </w:r>
      <w:proofErr w:type="spellEnd"/>
      <w:r>
        <w:rPr>
          <w:rFonts w:ascii="Times New Roman" w:hAnsi="Times New Roman" w:cs="Times New Roman"/>
          <w:sz w:val="24"/>
        </w:rPr>
        <w:t xml:space="preserve">, J. &amp; Bay, A.N. (2016). </w:t>
      </w:r>
      <w:r w:rsidRPr="008A6616">
        <w:rPr>
          <w:rFonts w:ascii="Times New Roman" w:hAnsi="Times New Roman" w:cs="Times New Roman"/>
          <w:sz w:val="24"/>
        </w:rPr>
        <w:t>Condemned inmates, victims’ families speak out</w:t>
      </w:r>
      <w:r>
        <w:rPr>
          <w:rFonts w:ascii="Times New Roman" w:hAnsi="Times New Roman" w:cs="Times New Roman"/>
          <w:sz w:val="24"/>
        </w:rPr>
        <w:t xml:space="preserve">. Retrieved </w:t>
      </w:r>
      <w:r>
        <w:rPr>
          <w:rFonts w:ascii="Times New Roman" w:hAnsi="Times New Roman" w:cs="Times New Roman"/>
          <w:sz w:val="24"/>
        </w:rPr>
        <w:t xml:space="preserve">from </w:t>
      </w:r>
      <w:hyperlink r:id="rId8" w:history="1">
        <w:r w:rsidRPr="0042171B">
          <w:rPr>
            <w:rStyle w:val="Hyperlink"/>
            <w:rFonts w:ascii="Times New Roman" w:hAnsi="Times New Roman" w:cs="Times New Roman"/>
            <w:sz w:val="24"/>
          </w:rPr>
          <w:t>https://www.record-bee.com/2016/09/30/condemned-inmates-victims-families-speak-out/</w:t>
        </w:r>
      </w:hyperlink>
    </w:p>
    <w:p w14:paraId="6461BA48" w14:textId="77777777" w:rsidR="008A6616" w:rsidRPr="008A6616" w:rsidRDefault="00282F88" w:rsidP="008A6616">
      <w:pPr>
        <w:spacing w:before="100" w:beforeAutospacing="1" w:after="100" w:afterAutospacing="1" w:line="480" w:lineRule="auto"/>
        <w:ind w:left="720" w:hanging="720"/>
        <w:rPr>
          <w:rFonts w:ascii="Times New Roman" w:eastAsia="Times New Roman" w:hAnsi="Times New Roman" w:cs="Times New Roman"/>
          <w:sz w:val="24"/>
          <w:szCs w:val="24"/>
        </w:rPr>
      </w:pPr>
      <w:r w:rsidRPr="008A6616">
        <w:rPr>
          <w:rFonts w:ascii="Times New Roman" w:eastAsia="Times New Roman" w:hAnsi="Times New Roman" w:cs="Times New Roman"/>
          <w:sz w:val="24"/>
          <w:szCs w:val="24"/>
        </w:rPr>
        <w:t xml:space="preserve">Garner, R. (2014). </w:t>
      </w:r>
      <w:r w:rsidRPr="008A6616">
        <w:rPr>
          <w:rFonts w:ascii="Times New Roman" w:eastAsia="Times New Roman" w:hAnsi="Times New Roman" w:cs="Times New Roman"/>
          <w:i/>
          <w:iCs/>
          <w:sz w:val="24"/>
          <w:szCs w:val="24"/>
        </w:rPr>
        <w:t xml:space="preserve">Law and Society in Classical Athens </w:t>
      </w:r>
      <w:r w:rsidRPr="008A6616">
        <w:rPr>
          <w:rFonts w:ascii="Times New Roman" w:eastAsia="Times New Roman" w:hAnsi="Times New Roman" w:cs="Times New Roman"/>
          <w:i/>
          <w:iCs/>
          <w:sz w:val="24"/>
          <w:szCs w:val="24"/>
        </w:rPr>
        <w:t>(Routledge Revivals)</w:t>
      </w:r>
      <w:r w:rsidRPr="008A6616">
        <w:rPr>
          <w:rFonts w:ascii="Times New Roman" w:eastAsia="Times New Roman" w:hAnsi="Times New Roman" w:cs="Times New Roman"/>
          <w:sz w:val="24"/>
          <w:szCs w:val="24"/>
        </w:rPr>
        <w:t>. Routledge.</w:t>
      </w:r>
    </w:p>
    <w:p w14:paraId="143447C2" w14:textId="77777777" w:rsidR="008A6616" w:rsidRPr="008A6616" w:rsidRDefault="00282F88" w:rsidP="008A6616">
      <w:pPr>
        <w:spacing w:before="100" w:beforeAutospacing="1" w:after="100" w:afterAutospacing="1" w:line="480" w:lineRule="auto"/>
        <w:ind w:left="720" w:hanging="720"/>
        <w:rPr>
          <w:rFonts w:ascii="Times New Roman" w:eastAsia="Times New Roman" w:hAnsi="Times New Roman" w:cs="Times New Roman"/>
          <w:sz w:val="24"/>
          <w:szCs w:val="24"/>
        </w:rPr>
      </w:pPr>
      <w:r w:rsidRPr="008A6616">
        <w:rPr>
          <w:rFonts w:ascii="Times New Roman" w:eastAsia="Times New Roman" w:hAnsi="Times New Roman" w:cs="Times New Roman"/>
          <w:sz w:val="24"/>
          <w:szCs w:val="24"/>
        </w:rPr>
        <w:t xml:space="preserve">Rockefeller, W. (1971). Executive Clemency and the Death Penalty. </w:t>
      </w:r>
      <w:r w:rsidRPr="008A6616">
        <w:rPr>
          <w:rFonts w:ascii="Times New Roman" w:eastAsia="Times New Roman" w:hAnsi="Times New Roman" w:cs="Times New Roman"/>
          <w:i/>
          <w:iCs/>
          <w:sz w:val="24"/>
          <w:szCs w:val="24"/>
        </w:rPr>
        <w:t>Cath. U.L. Rev.</w:t>
      </w:r>
      <w:r w:rsidRPr="008A6616">
        <w:rPr>
          <w:rFonts w:ascii="Times New Roman" w:eastAsia="Times New Roman" w:hAnsi="Times New Roman" w:cs="Times New Roman"/>
          <w:sz w:val="24"/>
          <w:szCs w:val="24"/>
        </w:rPr>
        <w:t xml:space="preserve">, </w:t>
      </w:r>
      <w:r w:rsidRPr="008A6616">
        <w:rPr>
          <w:rFonts w:ascii="Times New Roman" w:eastAsia="Times New Roman" w:hAnsi="Times New Roman" w:cs="Times New Roman"/>
          <w:i/>
          <w:iCs/>
          <w:sz w:val="24"/>
          <w:szCs w:val="24"/>
        </w:rPr>
        <w:t>21</w:t>
      </w:r>
      <w:r w:rsidRPr="008A6616">
        <w:rPr>
          <w:rFonts w:ascii="Times New Roman" w:eastAsia="Times New Roman" w:hAnsi="Times New Roman" w:cs="Times New Roman"/>
          <w:sz w:val="24"/>
          <w:szCs w:val="24"/>
        </w:rPr>
        <w:t>, 94.</w:t>
      </w:r>
    </w:p>
    <w:p w14:paraId="34B18AA9" w14:textId="77777777" w:rsidR="008A6616" w:rsidRPr="008A6616" w:rsidRDefault="008A6616" w:rsidP="008A6616">
      <w:pPr>
        <w:spacing w:before="100" w:beforeAutospacing="1" w:after="100" w:afterAutospacing="1" w:line="480" w:lineRule="auto"/>
        <w:ind w:left="720" w:hanging="720"/>
        <w:jc w:val="both"/>
        <w:rPr>
          <w:rFonts w:ascii="Times New Roman" w:hAnsi="Times New Roman" w:cs="Times New Roman"/>
          <w:sz w:val="24"/>
        </w:rPr>
      </w:pPr>
    </w:p>
    <w:sectPr w:rsidR="008A6616" w:rsidRPr="008A6616" w:rsidSect="008A6616">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454BB" w14:textId="77777777" w:rsidR="00282F88" w:rsidRDefault="00282F88">
      <w:pPr>
        <w:spacing w:after="0" w:line="240" w:lineRule="auto"/>
      </w:pPr>
      <w:r>
        <w:separator/>
      </w:r>
    </w:p>
  </w:endnote>
  <w:endnote w:type="continuationSeparator" w:id="0">
    <w:p w14:paraId="307702A0" w14:textId="77777777" w:rsidR="00282F88" w:rsidRDefault="00282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5C8E9" w14:textId="77777777" w:rsidR="00282F88" w:rsidRDefault="00282F88">
      <w:pPr>
        <w:spacing w:after="0" w:line="240" w:lineRule="auto"/>
      </w:pPr>
      <w:r>
        <w:separator/>
      </w:r>
    </w:p>
  </w:footnote>
  <w:footnote w:type="continuationSeparator" w:id="0">
    <w:p w14:paraId="4DC5D04C" w14:textId="77777777" w:rsidR="00282F88" w:rsidRDefault="00282F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39B1F" w14:textId="77777777" w:rsidR="008A6616" w:rsidRPr="008A6616" w:rsidRDefault="00282F88" w:rsidP="008A6616">
    <w:pPr>
      <w:pStyle w:val="Header"/>
      <w:jc w:val="right"/>
      <w:rPr>
        <w:rFonts w:ascii="Times New Roman" w:hAnsi="Times New Roman" w:cs="Times New Roman"/>
        <w:sz w:val="24"/>
      </w:rPr>
    </w:pPr>
    <w:r w:rsidRPr="008A6616">
      <w:rPr>
        <w:rFonts w:ascii="Times New Roman" w:hAnsi="Times New Roman" w:cs="Times New Roman"/>
        <w:sz w:val="24"/>
      </w:rPr>
      <w:t xml:space="preserve">WILLIAM DENIS </w:t>
    </w:r>
    <w:sdt>
      <w:sdtPr>
        <w:rPr>
          <w:rFonts w:ascii="Times New Roman" w:hAnsi="Times New Roman" w:cs="Times New Roman"/>
          <w:sz w:val="24"/>
        </w:rPr>
        <w:id w:val="-1164306479"/>
        <w:docPartObj>
          <w:docPartGallery w:val="Page Numbers (Top of Page)"/>
          <w:docPartUnique/>
        </w:docPartObj>
      </w:sdtPr>
      <w:sdtEndPr>
        <w:rPr>
          <w:noProof/>
        </w:rPr>
      </w:sdtEndPr>
      <w:sdtContent>
        <w:r>
          <w:rPr>
            <w:rFonts w:ascii="Times New Roman" w:hAnsi="Times New Roman" w:cs="Times New Roman"/>
            <w:sz w:val="24"/>
          </w:rPr>
          <w:tab/>
        </w:r>
        <w:r>
          <w:rPr>
            <w:rFonts w:ascii="Times New Roman" w:hAnsi="Times New Roman" w:cs="Times New Roman"/>
            <w:sz w:val="24"/>
          </w:rPr>
          <w:tab/>
        </w:r>
        <w:r w:rsidRPr="008A6616">
          <w:rPr>
            <w:rFonts w:ascii="Times New Roman" w:hAnsi="Times New Roman" w:cs="Times New Roman"/>
            <w:sz w:val="24"/>
          </w:rPr>
          <w:fldChar w:fldCharType="begin"/>
        </w:r>
        <w:r w:rsidRPr="008A6616">
          <w:rPr>
            <w:rFonts w:ascii="Times New Roman" w:hAnsi="Times New Roman" w:cs="Times New Roman"/>
            <w:sz w:val="24"/>
          </w:rPr>
          <w:instrText xml:space="preserve"> PAGE   \* MERGEFORMAT </w:instrText>
        </w:r>
        <w:r w:rsidRPr="008A6616">
          <w:rPr>
            <w:rFonts w:ascii="Times New Roman" w:hAnsi="Times New Roman" w:cs="Times New Roman"/>
            <w:sz w:val="24"/>
          </w:rPr>
          <w:fldChar w:fldCharType="separate"/>
        </w:r>
        <w:r w:rsidR="002832A9">
          <w:rPr>
            <w:rFonts w:ascii="Times New Roman" w:hAnsi="Times New Roman" w:cs="Times New Roman"/>
            <w:noProof/>
            <w:sz w:val="24"/>
          </w:rPr>
          <w:t>3</w:t>
        </w:r>
        <w:r w:rsidRPr="008A6616">
          <w:rPr>
            <w:rFonts w:ascii="Times New Roman" w:hAnsi="Times New Roman" w:cs="Times New Roman"/>
            <w:noProof/>
            <w:sz w:val="24"/>
          </w:rPr>
          <w:fldChar w:fldCharType="end"/>
        </w:r>
      </w:sdtContent>
    </w:sdt>
  </w:p>
  <w:p w14:paraId="5CC2D332" w14:textId="77777777" w:rsidR="008A6616" w:rsidRDefault="008A66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0BB1DB" w14:textId="77777777" w:rsidR="008A6616" w:rsidRPr="008A6616" w:rsidRDefault="00282F88">
    <w:pPr>
      <w:pStyle w:val="Header"/>
      <w:jc w:val="right"/>
      <w:rPr>
        <w:rFonts w:ascii="Times New Roman" w:hAnsi="Times New Roman" w:cs="Times New Roman"/>
        <w:sz w:val="24"/>
      </w:rPr>
    </w:pPr>
    <w:r w:rsidRPr="008A6616">
      <w:rPr>
        <w:rFonts w:ascii="Times New Roman" w:hAnsi="Times New Roman" w:cs="Times New Roman"/>
        <w:sz w:val="24"/>
      </w:rPr>
      <w:t xml:space="preserve">Running Head: WILLIAM DENIS </w:t>
    </w:r>
    <w:sdt>
      <w:sdtPr>
        <w:rPr>
          <w:rFonts w:ascii="Times New Roman" w:hAnsi="Times New Roman" w:cs="Times New Roman"/>
          <w:sz w:val="24"/>
        </w:rPr>
        <w:id w:val="160356342"/>
        <w:docPartObj>
          <w:docPartGallery w:val="Page Numbers (Top of Page)"/>
          <w:docPartUnique/>
        </w:docPartObj>
      </w:sdtPr>
      <w:sdtEndPr>
        <w:rPr>
          <w:noProof/>
        </w:rPr>
      </w:sdtEndPr>
      <w:sdtContent>
        <w:r>
          <w:rPr>
            <w:rFonts w:ascii="Times New Roman" w:hAnsi="Times New Roman" w:cs="Times New Roman"/>
            <w:sz w:val="24"/>
          </w:rPr>
          <w:tab/>
        </w:r>
        <w:r>
          <w:rPr>
            <w:rFonts w:ascii="Times New Roman" w:hAnsi="Times New Roman" w:cs="Times New Roman"/>
            <w:sz w:val="24"/>
          </w:rPr>
          <w:tab/>
        </w:r>
        <w:r w:rsidRPr="008A6616">
          <w:rPr>
            <w:rFonts w:ascii="Times New Roman" w:hAnsi="Times New Roman" w:cs="Times New Roman"/>
            <w:sz w:val="24"/>
          </w:rPr>
          <w:fldChar w:fldCharType="begin"/>
        </w:r>
        <w:r w:rsidRPr="008A6616">
          <w:rPr>
            <w:rFonts w:ascii="Times New Roman" w:hAnsi="Times New Roman" w:cs="Times New Roman"/>
            <w:sz w:val="24"/>
          </w:rPr>
          <w:instrText xml:space="preserve"> PAGE   \* MERGEFORMAT </w:instrText>
        </w:r>
        <w:r w:rsidRPr="008A6616">
          <w:rPr>
            <w:rFonts w:ascii="Times New Roman" w:hAnsi="Times New Roman" w:cs="Times New Roman"/>
            <w:sz w:val="24"/>
          </w:rPr>
          <w:fldChar w:fldCharType="separate"/>
        </w:r>
        <w:r w:rsidR="002832A9">
          <w:rPr>
            <w:rFonts w:ascii="Times New Roman" w:hAnsi="Times New Roman" w:cs="Times New Roman"/>
            <w:noProof/>
            <w:sz w:val="24"/>
          </w:rPr>
          <w:t>1</w:t>
        </w:r>
        <w:r w:rsidRPr="008A6616">
          <w:rPr>
            <w:rFonts w:ascii="Times New Roman" w:hAnsi="Times New Roman" w:cs="Times New Roman"/>
            <w:noProof/>
            <w:sz w:val="24"/>
          </w:rPr>
          <w:fldChar w:fldCharType="end"/>
        </w:r>
      </w:sdtContent>
    </w:sdt>
  </w:p>
  <w:p w14:paraId="4EB2DFE5" w14:textId="77777777" w:rsidR="008A6616" w:rsidRPr="008A6616" w:rsidRDefault="008A6616">
    <w:pPr>
      <w:pStyle w:val="Header"/>
      <w:rPr>
        <w:rFonts w:ascii="Times New Roman" w:hAnsi="Times New Roman" w:cs="Times New Roman"/>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C3E02"/>
    <w:multiLevelType w:val="hybridMultilevel"/>
    <w:tmpl w:val="157E08FC"/>
    <w:lvl w:ilvl="0" w:tplc="8FE4A822">
      <w:start w:val="1"/>
      <w:numFmt w:val="bullet"/>
      <w:lvlText w:val="•"/>
      <w:lvlJc w:val="left"/>
      <w:pPr>
        <w:tabs>
          <w:tab w:val="num" w:pos="720"/>
        </w:tabs>
        <w:ind w:left="720" w:hanging="360"/>
      </w:pPr>
      <w:rPr>
        <w:rFonts w:ascii="Arial" w:hAnsi="Arial" w:hint="default"/>
      </w:rPr>
    </w:lvl>
    <w:lvl w:ilvl="1" w:tplc="9592AE50">
      <w:start w:val="114"/>
      <w:numFmt w:val="bullet"/>
      <w:lvlText w:val="–"/>
      <w:lvlJc w:val="left"/>
      <w:pPr>
        <w:tabs>
          <w:tab w:val="num" w:pos="1440"/>
        </w:tabs>
        <w:ind w:left="1440" w:hanging="360"/>
      </w:pPr>
      <w:rPr>
        <w:rFonts w:ascii="Arial" w:hAnsi="Arial" w:hint="default"/>
      </w:rPr>
    </w:lvl>
    <w:lvl w:ilvl="2" w:tplc="AD4E3654">
      <w:start w:val="114"/>
      <w:numFmt w:val="bullet"/>
      <w:lvlText w:val="•"/>
      <w:lvlJc w:val="left"/>
      <w:pPr>
        <w:tabs>
          <w:tab w:val="num" w:pos="2160"/>
        </w:tabs>
        <w:ind w:left="2160" w:hanging="360"/>
      </w:pPr>
      <w:rPr>
        <w:rFonts w:ascii="Arial" w:hAnsi="Arial" w:hint="default"/>
      </w:rPr>
    </w:lvl>
    <w:lvl w:ilvl="3" w:tplc="A8881DF4">
      <w:start w:val="114"/>
      <w:numFmt w:val="bullet"/>
      <w:lvlText w:val="–"/>
      <w:lvlJc w:val="left"/>
      <w:pPr>
        <w:tabs>
          <w:tab w:val="num" w:pos="2880"/>
        </w:tabs>
        <w:ind w:left="2880" w:hanging="360"/>
      </w:pPr>
      <w:rPr>
        <w:rFonts w:ascii="Arial" w:hAnsi="Arial" w:hint="default"/>
      </w:rPr>
    </w:lvl>
    <w:lvl w:ilvl="4" w:tplc="9CE0C19A" w:tentative="1">
      <w:start w:val="1"/>
      <w:numFmt w:val="bullet"/>
      <w:lvlText w:val="•"/>
      <w:lvlJc w:val="left"/>
      <w:pPr>
        <w:tabs>
          <w:tab w:val="num" w:pos="3600"/>
        </w:tabs>
        <w:ind w:left="3600" w:hanging="360"/>
      </w:pPr>
      <w:rPr>
        <w:rFonts w:ascii="Arial" w:hAnsi="Arial" w:hint="default"/>
      </w:rPr>
    </w:lvl>
    <w:lvl w:ilvl="5" w:tplc="E21003F6" w:tentative="1">
      <w:start w:val="1"/>
      <w:numFmt w:val="bullet"/>
      <w:lvlText w:val="•"/>
      <w:lvlJc w:val="left"/>
      <w:pPr>
        <w:tabs>
          <w:tab w:val="num" w:pos="4320"/>
        </w:tabs>
        <w:ind w:left="4320" w:hanging="360"/>
      </w:pPr>
      <w:rPr>
        <w:rFonts w:ascii="Arial" w:hAnsi="Arial" w:hint="default"/>
      </w:rPr>
    </w:lvl>
    <w:lvl w:ilvl="6" w:tplc="5756F094" w:tentative="1">
      <w:start w:val="1"/>
      <w:numFmt w:val="bullet"/>
      <w:lvlText w:val="•"/>
      <w:lvlJc w:val="left"/>
      <w:pPr>
        <w:tabs>
          <w:tab w:val="num" w:pos="5040"/>
        </w:tabs>
        <w:ind w:left="5040" w:hanging="360"/>
      </w:pPr>
      <w:rPr>
        <w:rFonts w:ascii="Arial" w:hAnsi="Arial" w:hint="default"/>
      </w:rPr>
    </w:lvl>
    <w:lvl w:ilvl="7" w:tplc="2312D3FC" w:tentative="1">
      <w:start w:val="1"/>
      <w:numFmt w:val="bullet"/>
      <w:lvlText w:val="•"/>
      <w:lvlJc w:val="left"/>
      <w:pPr>
        <w:tabs>
          <w:tab w:val="num" w:pos="5760"/>
        </w:tabs>
        <w:ind w:left="5760" w:hanging="360"/>
      </w:pPr>
      <w:rPr>
        <w:rFonts w:ascii="Arial" w:hAnsi="Arial" w:hint="default"/>
      </w:rPr>
    </w:lvl>
    <w:lvl w:ilvl="8" w:tplc="059EE81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D173980"/>
    <w:multiLevelType w:val="hybridMultilevel"/>
    <w:tmpl w:val="55D40464"/>
    <w:lvl w:ilvl="0" w:tplc="28209C96">
      <w:start w:val="1"/>
      <w:numFmt w:val="bullet"/>
      <w:lvlText w:val="–"/>
      <w:lvlJc w:val="left"/>
      <w:pPr>
        <w:tabs>
          <w:tab w:val="num" w:pos="720"/>
        </w:tabs>
        <w:ind w:left="720" w:hanging="360"/>
      </w:pPr>
      <w:rPr>
        <w:rFonts w:ascii="Arial" w:hAnsi="Arial" w:hint="default"/>
      </w:rPr>
    </w:lvl>
    <w:lvl w:ilvl="1" w:tplc="98F0AE5E">
      <w:start w:val="1"/>
      <w:numFmt w:val="bullet"/>
      <w:lvlText w:val="–"/>
      <w:lvlJc w:val="left"/>
      <w:pPr>
        <w:tabs>
          <w:tab w:val="num" w:pos="1440"/>
        </w:tabs>
        <w:ind w:left="1440" w:hanging="360"/>
      </w:pPr>
      <w:rPr>
        <w:rFonts w:ascii="Arial" w:hAnsi="Arial" w:hint="default"/>
      </w:rPr>
    </w:lvl>
    <w:lvl w:ilvl="2" w:tplc="E29AD5FA" w:tentative="1">
      <w:start w:val="1"/>
      <w:numFmt w:val="bullet"/>
      <w:lvlText w:val="–"/>
      <w:lvlJc w:val="left"/>
      <w:pPr>
        <w:tabs>
          <w:tab w:val="num" w:pos="2160"/>
        </w:tabs>
        <w:ind w:left="2160" w:hanging="360"/>
      </w:pPr>
      <w:rPr>
        <w:rFonts w:ascii="Arial" w:hAnsi="Arial" w:hint="default"/>
      </w:rPr>
    </w:lvl>
    <w:lvl w:ilvl="3" w:tplc="58B20076" w:tentative="1">
      <w:start w:val="1"/>
      <w:numFmt w:val="bullet"/>
      <w:lvlText w:val="–"/>
      <w:lvlJc w:val="left"/>
      <w:pPr>
        <w:tabs>
          <w:tab w:val="num" w:pos="2880"/>
        </w:tabs>
        <w:ind w:left="2880" w:hanging="360"/>
      </w:pPr>
      <w:rPr>
        <w:rFonts w:ascii="Arial" w:hAnsi="Arial" w:hint="default"/>
      </w:rPr>
    </w:lvl>
    <w:lvl w:ilvl="4" w:tplc="0C66053A" w:tentative="1">
      <w:start w:val="1"/>
      <w:numFmt w:val="bullet"/>
      <w:lvlText w:val="–"/>
      <w:lvlJc w:val="left"/>
      <w:pPr>
        <w:tabs>
          <w:tab w:val="num" w:pos="3600"/>
        </w:tabs>
        <w:ind w:left="3600" w:hanging="360"/>
      </w:pPr>
      <w:rPr>
        <w:rFonts w:ascii="Arial" w:hAnsi="Arial" w:hint="default"/>
      </w:rPr>
    </w:lvl>
    <w:lvl w:ilvl="5" w:tplc="00864F20" w:tentative="1">
      <w:start w:val="1"/>
      <w:numFmt w:val="bullet"/>
      <w:lvlText w:val="–"/>
      <w:lvlJc w:val="left"/>
      <w:pPr>
        <w:tabs>
          <w:tab w:val="num" w:pos="4320"/>
        </w:tabs>
        <w:ind w:left="4320" w:hanging="360"/>
      </w:pPr>
      <w:rPr>
        <w:rFonts w:ascii="Arial" w:hAnsi="Arial" w:hint="default"/>
      </w:rPr>
    </w:lvl>
    <w:lvl w:ilvl="6" w:tplc="E73C6DEE" w:tentative="1">
      <w:start w:val="1"/>
      <w:numFmt w:val="bullet"/>
      <w:lvlText w:val="–"/>
      <w:lvlJc w:val="left"/>
      <w:pPr>
        <w:tabs>
          <w:tab w:val="num" w:pos="5040"/>
        </w:tabs>
        <w:ind w:left="5040" w:hanging="360"/>
      </w:pPr>
      <w:rPr>
        <w:rFonts w:ascii="Arial" w:hAnsi="Arial" w:hint="default"/>
      </w:rPr>
    </w:lvl>
    <w:lvl w:ilvl="7" w:tplc="D666C1EE" w:tentative="1">
      <w:start w:val="1"/>
      <w:numFmt w:val="bullet"/>
      <w:lvlText w:val="–"/>
      <w:lvlJc w:val="left"/>
      <w:pPr>
        <w:tabs>
          <w:tab w:val="num" w:pos="5760"/>
        </w:tabs>
        <w:ind w:left="5760" w:hanging="360"/>
      </w:pPr>
      <w:rPr>
        <w:rFonts w:ascii="Arial" w:hAnsi="Arial" w:hint="default"/>
      </w:rPr>
    </w:lvl>
    <w:lvl w:ilvl="8" w:tplc="53C4E35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F64531E"/>
    <w:multiLevelType w:val="hybridMultilevel"/>
    <w:tmpl w:val="EA60E656"/>
    <w:lvl w:ilvl="0" w:tplc="BE7AD372">
      <w:start w:val="1"/>
      <w:numFmt w:val="bullet"/>
      <w:lvlText w:val="–"/>
      <w:lvlJc w:val="left"/>
      <w:pPr>
        <w:tabs>
          <w:tab w:val="num" w:pos="720"/>
        </w:tabs>
        <w:ind w:left="720" w:hanging="360"/>
      </w:pPr>
      <w:rPr>
        <w:rFonts w:ascii="Arial" w:hAnsi="Arial" w:hint="default"/>
      </w:rPr>
    </w:lvl>
    <w:lvl w:ilvl="1" w:tplc="4B10055C">
      <w:start w:val="1"/>
      <w:numFmt w:val="bullet"/>
      <w:lvlText w:val="–"/>
      <w:lvlJc w:val="left"/>
      <w:pPr>
        <w:tabs>
          <w:tab w:val="num" w:pos="1440"/>
        </w:tabs>
        <w:ind w:left="1440" w:hanging="360"/>
      </w:pPr>
      <w:rPr>
        <w:rFonts w:ascii="Arial" w:hAnsi="Arial" w:hint="default"/>
      </w:rPr>
    </w:lvl>
    <w:lvl w:ilvl="2" w:tplc="084ED9FA" w:tentative="1">
      <w:start w:val="1"/>
      <w:numFmt w:val="bullet"/>
      <w:lvlText w:val="–"/>
      <w:lvlJc w:val="left"/>
      <w:pPr>
        <w:tabs>
          <w:tab w:val="num" w:pos="2160"/>
        </w:tabs>
        <w:ind w:left="2160" w:hanging="360"/>
      </w:pPr>
      <w:rPr>
        <w:rFonts w:ascii="Arial" w:hAnsi="Arial" w:hint="default"/>
      </w:rPr>
    </w:lvl>
    <w:lvl w:ilvl="3" w:tplc="CE60E6DA" w:tentative="1">
      <w:start w:val="1"/>
      <w:numFmt w:val="bullet"/>
      <w:lvlText w:val="–"/>
      <w:lvlJc w:val="left"/>
      <w:pPr>
        <w:tabs>
          <w:tab w:val="num" w:pos="2880"/>
        </w:tabs>
        <w:ind w:left="2880" w:hanging="360"/>
      </w:pPr>
      <w:rPr>
        <w:rFonts w:ascii="Arial" w:hAnsi="Arial" w:hint="default"/>
      </w:rPr>
    </w:lvl>
    <w:lvl w:ilvl="4" w:tplc="E96EB298" w:tentative="1">
      <w:start w:val="1"/>
      <w:numFmt w:val="bullet"/>
      <w:lvlText w:val="–"/>
      <w:lvlJc w:val="left"/>
      <w:pPr>
        <w:tabs>
          <w:tab w:val="num" w:pos="3600"/>
        </w:tabs>
        <w:ind w:left="3600" w:hanging="360"/>
      </w:pPr>
      <w:rPr>
        <w:rFonts w:ascii="Arial" w:hAnsi="Arial" w:hint="default"/>
      </w:rPr>
    </w:lvl>
    <w:lvl w:ilvl="5" w:tplc="295285B0" w:tentative="1">
      <w:start w:val="1"/>
      <w:numFmt w:val="bullet"/>
      <w:lvlText w:val="–"/>
      <w:lvlJc w:val="left"/>
      <w:pPr>
        <w:tabs>
          <w:tab w:val="num" w:pos="4320"/>
        </w:tabs>
        <w:ind w:left="4320" w:hanging="360"/>
      </w:pPr>
      <w:rPr>
        <w:rFonts w:ascii="Arial" w:hAnsi="Arial" w:hint="default"/>
      </w:rPr>
    </w:lvl>
    <w:lvl w:ilvl="6" w:tplc="4BC2E6FC" w:tentative="1">
      <w:start w:val="1"/>
      <w:numFmt w:val="bullet"/>
      <w:lvlText w:val="–"/>
      <w:lvlJc w:val="left"/>
      <w:pPr>
        <w:tabs>
          <w:tab w:val="num" w:pos="5040"/>
        </w:tabs>
        <w:ind w:left="5040" w:hanging="360"/>
      </w:pPr>
      <w:rPr>
        <w:rFonts w:ascii="Arial" w:hAnsi="Arial" w:hint="default"/>
      </w:rPr>
    </w:lvl>
    <w:lvl w:ilvl="7" w:tplc="08EA4062" w:tentative="1">
      <w:start w:val="1"/>
      <w:numFmt w:val="bullet"/>
      <w:lvlText w:val="–"/>
      <w:lvlJc w:val="left"/>
      <w:pPr>
        <w:tabs>
          <w:tab w:val="num" w:pos="5760"/>
        </w:tabs>
        <w:ind w:left="5760" w:hanging="360"/>
      </w:pPr>
      <w:rPr>
        <w:rFonts w:ascii="Arial" w:hAnsi="Arial" w:hint="default"/>
      </w:rPr>
    </w:lvl>
    <w:lvl w:ilvl="8" w:tplc="44DACDC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5C92689"/>
    <w:multiLevelType w:val="hybridMultilevel"/>
    <w:tmpl w:val="3EAA78A0"/>
    <w:lvl w:ilvl="0" w:tplc="85161ACA">
      <w:start w:val="1"/>
      <w:numFmt w:val="bullet"/>
      <w:lvlText w:val="–"/>
      <w:lvlJc w:val="left"/>
      <w:pPr>
        <w:tabs>
          <w:tab w:val="num" w:pos="720"/>
        </w:tabs>
        <w:ind w:left="720" w:hanging="360"/>
      </w:pPr>
      <w:rPr>
        <w:rFonts w:ascii="Arial" w:hAnsi="Arial" w:hint="default"/>
      </w:rPr>
    </w:lvl>
    <w:lvl w:ilvl="1" w:tplc="31D2BDDC">
      <w:start w:val="1"/>
      <w:numFmt w:val="bullet"/>
      <w:lvlText w:val="–"/>
      <w:lvlJc w:val="left"/>
      <w:pPr>
        <w:tabs>
          <w:tab w:val="num" w:pos="1440"/>
        </w:tabs>
        <w:ind w:left="1440" w:hanging="360"/>
      </w:pPr>
      <w:rPr>
        <w:rFonts w:ascii="Arial" w:hAnsi="Arial" w:hint="default"/>
      </w:rPr>
    </w:lvl>
    <w:lvl w:ilvl="2" w:tplc="5A527640">
      <w:start w:val="114"/>
      <w:numFmt w:val="bullet"/>
      <w:lvlText w:val="•"/>
      <w:lvlJc w:val="left"/>
      <w:pPr>
        <w:tabs>
          <w:tab w:val="num" w:pos="2160"/>
        </w:tabs>
        <w:ind w:left="2160" w:hanging="360"/>
      </w:pPr>
      <w:rPr>
        <w:rFonts w:ascii="Arial" w:hAnsi="Arial" w:hint="default"/>
      </w:rPr>
    </w:lvl>
    <w:lvl w:ilvl="3" w:tplc="DB1ED054" w:tentative="1">
      <w:start w:val="1"/>
      <w:numFmt w:val="bullet"/>
      <w:lvlText w:val="–"/>
      <w:lvlJc w:val="left"/>
      <w:pPr>
        <w:tabs>
          <w:tab w:val="num" w:pos="2880"/>
        </w:tabs>
        <w:ind w:left="2880" w:hanging="360"/>
      </w:pPr>
      <w:rPr>
        <w:rFonts w:ascii="Arial" w:hAnsi="Arial" w:hint="default"/>
      </w:rPr>
    </w:lvl>
    <w:lvl w:ilvl="4" w:tplc="B0AC3132" w:tentative="1">
      <w:start w:val="1"/>
      <w:numFmt w:val="bullet"/>
      <w:lvlText w:val="–"/>
      <w:lvlJc w:val="left"/>
      <w:pPr>
        <w:tabs>
          <w:tab w:val="num" w:pos="3600"/>
        </w:tabs>
        <w:ind w:left="3600" w:hanging="360"/>
      </w:pPr>
      <w:rPr>
        <w:rFonts w:ascii="Arial" w:hAnsi="Arial" w:hint="default"/>
      </w:rPr>
    </w:lvl>
    <w:lvl w:ilvl="5" w:tplc="D48E020E" w:tentative="1">
      <w:start w:val="1"/>
      <w:numFmt w:val="bullet"/>
      <w:lvlText w:val="–"/>
      <w:lvlJc w:val="left"/>
      <w:pPr>
        <w:tabs>
          <w:tab w:val="num" w:pos="4320"/>
        </w:tabs>
        <w:ind w:left="4320" w:hanging="360"/>
      </w:pPr>
      <w:rPr>
        <w:rFonts w:ascii="Arial" w:hAnsi="Arial" w:hint="default"/>
      </w:rPr>
    </w:lvl>
    <w:lvl w:ilvl="6" w:tplc="3A36B0B8" w:tentative="1">
      <w:start w:val="1"/>
      <w:numFmt w:val="bullet"/>
      <w:lvlText w:val="–"/>
      <w:lvlJc w:val="left"/>
      <w:pPr>
        <w:tabs>
          <w:tab w:val="num" w:pos="5040"/>
        </w:tabs>
        <w:ind w:left="5040" w:hanging="360"/>
      </w:pPr>
      <w:rPr>
        <w:rFonts w:ascii="Arial" w:hAnsi="Arial" w:hint="default"/>
      </w:rPr>
    </w:lvl>
    <w:lvl w:ilvl="7" w:tplc="39108CD8" w:tentative="1">
      <w:start w:val="1"/>
      <w:numFmt w:val="bullet"/>
      <w:lvlText w:val="–"/>
      <w:lvlJc w:val="left"/>
      <w:pPr>
        <w:tabs>
          <w:tab w:val="num" w:pos="5760"/>
        </w:tabs>
        <w:ind w:left="5760" w:hanging="360"/>
      </w:pPr>
      <w:rPr>
        <w:rFonts w:ascii="Arial" w:hAnsi="Arial" w:hint="default"/>
      </w:rPr>
    </w:lvl>
    <w:lvl w:ilvl="8" w:tplc="CEEE3D3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8A02DB3"/>
    <w:multiLevelType w:val="hybridMultilevel"/>
    <w:tmpl w:val="EA345206"/>
    <w:lvl w:ilvl="0" w:tplc="01DE01E6">
      <w:start w:val="1"/>
      <w:numFmt w:val="bullet"/>
      <w:lvlText w:val="•"/>
      <w:lvlJc w:val="left"/>
      <w:pPr>
        <w:tabs>
          <w:tab w:val="num" w:pos="720"/>
        </w:tabs>
        <w:ind w:left="720" w:hanging="360"/>
      </w:pPr>
      <w:rPr>
        <w:rFonts w:ascii="Arial" w:hAnsi="Arial" w:hint="default"/>
      </w:rPr>
    </w:lvl>
    <w:lvl w:ilvl="1" w:tplc="370633AC">
      <w:start w:val="114"/>
      <w:numFmt w:val="bullet"/>
      <w:lvlText w:val="–"/>
      <w:lvlJc w:val="left"/>
      <w:pPr>
        <w:tabs>
          <w:tab w:val="num" w:pos="1440"/>
        </w:tabs>
        <w:ind w:left="1440" w:hanging="360"/>
      </w:pPr>
      <w:rPr>
        <w:rFonts w:ascii="Arial" w:hAnsi="Arial" w:hint="default"/>
      </w:rPr>
    </w:lvl>
    <w:lvl w:ilvl="2" w:tplc="943433D2" w:tentative="1">
      <w:start w:val="1"/>
      <w:numFmt w:val="bullet"/>
      <w:lvlText w:val="•"/>
      <w:lvlJc w:val="left"/>
      <w:pPr>
        <w:tabs>
          <w:tab w:val="num" w:pos="2160"/>
        </w:tabs>
        <w:ind w:left="2160" w:hanging="360"/>
      </w:pPr>
      <w:rPr>
        <w:rFonts w:ascii="Arial" w:hAnsi="Arial" w:hint="default"/>
      </w:rPr>
    </w:lvl>
    <w:lvl w:ilvl="3" w:tplc="47D072F2" w:tentative="1">
      <w:start w:val="1"/>
      <w:numFmt w:val="bullet"/>
      <w:lvlText w:val="•"/>
      <w:lvlJc w:val="left"/>
      <w:pPr>
        <w:tabs>
          <w:tab w:val="num" w:pos="2880"/>
        </w:tabs>
        <w:ind w:left="2880" w:hanging="360"/>
      </w:pPr>
      <w:rPr>
        <w:rFonts w:ascii="Arial" w:hAnsi="Arial" w:hint="default"/>
      </w:rPr>
    </w:lvl>
    <w:lvl w:ilvl="4" w:tplc="44AA948E" w:tentative="1">
      <w:start w:val="1"/>
      <w:numFmt w:val="bullet"/>
      <w:lvlText w:val="•"/>
      <w:lvlJc w:val="left"/>
      <w:pPr>
        <w:tabs>
          <w:tab w:val="num" w:pos="3600"/>
        </w:tabs>
        <w:ind w:left="3600" w:hanging="360"/>
      </w:pPr>
      <w:rPr>
        <w:rFonts w:ascii="Arial" w:hAnsi="Arial" w:hint="default"/>
      </w:rPr>
    </w:lvl>
    <w:lvl w:ilvl="5" w:tplc="9666763E" w:tentative="1">
      <w:start w:val="1"/>
      <w:numFmt w:val="bullet"/>
      <w:lvlText w:val="•"/>
      <w:lvlJc w:val="left"/>
      <w:pPr>
        <w:tabs>
          <w:tab w:val="num" w:pos="4320"/>
        </w:tabs>
        <w:ind w:left="4320" w:hanging="360"/>
      </w:pPr>
      <w:rPr>
        <w:rFonts w:ascii="Arial" w:hAnsi="Arial" w:hint="default"/>
      </w:rPr>
    </w:lvl>
    <w:lvl w:ilvl="6" w:tplc="88908FDA" w:tentative="1">
      <w:start w:val="1"/>
      <w:numFmt w:val="bullet"/>
      <w:lvlText w:val="•"/>
      <w:lvlJc w:val="left"/>
      <w:pPr>
        <w:tabs>
          <w:tab w:val="num" w:pos="5040"/>
        </w:tabs>
        <w:ind w:left="5040" w:hanging="360"/>
      </w:pPr>
      <w:rPr>
        <w:rFonts w:ascii="Arial" w:hAnsi="Arial" w:hint="default"/>
      </w:rPr>
    </w:lvl>
    <w:lvl w:ilvl="7" w:tplc="0D4C99CA" w:tentative="1">
      <w:start w:val="1"/>
      <w:numFmt w:val="bullet"/>
      <w:lvlText w:val="•"/>
      <w:lvlJc w:val="left"/>
      <w:pPr>
        <w:tabs>
          <w:tab w:val="num" w:pos="5760"/>
        </w:tabs>
        <w:ind w:left="5760" w:hanging="360"/>
      </w:pPr>
      <w:rPr>
        <w:rFonts w:ascii="Arial" w:hAnsi="Arial" w:hint="default"/>
      </w:rPr>
    </w:lvl>
    <w:lvl w:ilvl="8" w:tplc="72742CB6"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7A0"/>
    <w:rsid w:val="000811FD"/>
    <w:rsid w:val="00282F88"/>
    <w:rsid w:val="002832A9"/>
    <w:rsid w:val="003C2AEB"/>
    <w:rsid w:val="003D019B"/>
    <w:rsid w:val="00404B74"/>
    <w:rsid w:val="0042171B"/>
    <w:rsid w:val="00550232"/>
    <w:rsid w:val="0064459C"/>
    <w:rsid w:val="007107A0"/>
    <w:rsid w:val="007D49A4"/>
    <w:rsid w:val="008173E8"/>
    <w:rsid w:val="00852DE1"/>
    <w:rsid w:val="00876D7E"/>
    <w:rsid w:val="008A6616"/>
    <w:rsid w:val="009E6728"/>
    <w:rsid w:val="00AC0871"/>
    <w:rsid w:val="00C21158"/>
    <w:rsid w:val="00C42D29"/>
    <w:rsid w:val="00CD7C8C"/>
    <w:rsid w:val="00FF53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F0A4F"/>
  <w15:chartTrackingRefBased/>
  <w15:docId w15:val="{577177DA-04DC-4242-AF16-BE9183CD8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2DE1"/>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A66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6616"/>
  </w:style>
  <w:style w:type="paragraph" w:styleId="Footer">
    <w:name w:val="footer"/>
    <w:basedOn w:val="Normal"/>
    <w:link w:val="FooterChar"/>
    <w:uiPriority w:val="99"/>
    <w:unhideWhenUsed/>
    <w:rsid w:val="008A66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6616"/>
  </w:style>
  <w:style w:type="character" w:styleId="Hyperlink">
    <w:name w:val="Hyperlink"/>
    <w:basedOn w:val="DefaultParagraphFont"/>
    <w:uiPriority w:val="99"/>
    <w:unhideWhenUsed/>
    <w:rsid w:val="008A66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cord-bee.com/2016/09/30/condemned-inmates-victims-families-speak-out/" TargetMode="External"/><Relationship Id="rId3" Type="http://schemas.openxmlformats.org/officeDocument/2006/relationships/settings" Target="settings.xml"/><Relationship Id="rId7" Type="http://schemas.openxmlformats.org/officeDocument/2006/relationships/hyperlink" Target="https://www.youtube.com/watch?v=Ey9q8TfQ0g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1340</Words>
  <Characters>7643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SajemTop</cp:lastModifiedBy>
  <cp:revision>2</cp:revision>
  <dcterms:created xsi:type="dcterms:W3CDTF">2021-05-10T05:22:00Z</dcterms:created>
  <dcterms:modified xsi:type="dcterms:W3CDTF">2021-05-10T05:22:00Z</dcterms:modified>
</cp:coreProperties>
</file>